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F5A5F5" w14:textId="250BBE67" w:rsidR="00F83E03" w:rsidRDefault="00A16ABE" w:rsidP="005E2434">
      <w:pPr>
        <w:pStyle w:val="NormalWeb"/>
        <w:spacing w:after="0"/>
        <w:ind w:right="256"/>
        <w:rPr>
          <w:rFonts w:ascii="Aptos" w:hAnsi="Aptos" w:cstheme="minorHAnsi"/>
          <w:b/>
          <w:bCs/>
          <w:color w:val="000000"/>
          <w:sz w:val="28"/>
          <w:szCs w:val="28"/>
        </w:rPr>
      </w:pPr>
      <w:r>
        <w:rPr>
          <w:rFonts w:ascii="Aptos" w:hAnsi="Aptos" w:cstheme="minorHAnsi"/>
          <w:b/>
          <w:bCs/>
          <w:color w:val="000000"/>
          <w:sz w:val="28"/>
          <w:szCs w:val="28"/>
        </w:rPr>
        <w:t>Arterial Insufficiency.</w:t>
      </w:r>
    </w:p>
    <w:p w14:paraId="481E4B04" w14:textId="2622217F" w:rsidR="00A16ABE" w:rsidRDefault="00A16ABE" w:rsidP="00A16ABE">
      <w:pPr>
        <w:widowControl w:val="0"/>
        <w:pBdr>
          <w:top w:val="nil"/>
          <w:left w:val="nil"/>
          <w:bottom w:val="nil"/>
          <w:right w:val="nil"/>
          <w:between w:val="nil"/>
        </w:pBdr>
        <w:spacing w:before="137" w:line="242" w:lineRule="auto"/>
        <w:ind w:right="221"/>
        <w:jc w:val="both"/>
        <w:rPr>
          <w:rFonts w:ascii="Aptos" w:hAnsi="Aptos" w:cstheme="minorHAnsi"/>
          <w:b/>
          <w:bCs/>
          <w:color w:val="000000"/>
        </w:rPr>
      </w:pPr>
      <w:r w:rsidRPr="00A16ABE">
        <w:rPr>
          <w:rFonts w:ascii="Aptos" w:hAnsi="Aptos"/>
          <w:b/>
          <w:bCs/>
          <w:noProof/>
          <w:color w:val="000000"/>
        </w:rPr>
        <mc:AlternateContent>
          <mc:Choice Requires="wps">
            <w:drawing>
              <wp:anchor distT="45720" distB="45720" distL="114300" distR="114300" simplePos="0" relativeHeight="251659264" behindDoc="0" locked="0" layoutInCell="1" allowOverlap="1" wp14:anchorId="356290D6" wp14:editId="1563CBA5">
                <wp:simplePos x="0" y="0"/>
                <wp:positionH relativeFrom="column">
                  <wp:posOffset>244475</wp:posOffset>
                </wp:positionH>
                <wp:positionV relativeFrom="paragraph">
                  <wp:posOffset>277495</wp:posOffset>
                </wp:positionV>
                <wp:extent cx="5547995" cy="3470910"/>
                <wp:effectExtent l="0" t="0" r="1460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7995" cy="3470910"/>
                        </a:xfrm>
                        <a:prstGeom prst="rect">
                          <a:avLst/>
                        </a:prstGeom>
                        <a:solidFill>
                          <a:srgbClr val="FFFFFF"/>
                        </a:solidFill>
                        <a:ln w="9525">
                          <a:solidFill>
                            <a:srgbClr val="000000"/>
                          </a:solidFill>
                          <a:miter lim="800000"/>
                          <a:headEnd/>
                          <a:tailEnd/>
                        </a:ln>
                      </wps:spPr>
                      <wps:txbx>
                        <w:txbxContent>
                          <w:p w14:paraId="5EC6EA31" w14:textId="77777777" w:rsidR="00A16ABE" w:rsidRPr="00A16ABE" w:rsidRDefault="00A16ABE" w:rsidP="00A16ABE">
                            <w:pPr>
                              <w:widowControl w:val="0"/>
                              <w:pBdr>
                                <w:top w:val="nil"/>
                                <w:left w:val="nil"/>
                                <w:bottom w:val="nil"/>
                                <w:right w:val="nil"/>
                                <w:between w:val="nil"/>
                              </w:pBdr>
                              <w:spacing w:before="137" w:line="242" w:lineRule="auto"/>
                              <w:ind w:right="221"/>
                              <w:jc w:val="both"/>
                              <w:rPr>
                                <w:rFonts w:ascii="Aptos" w:eastAsia="Calibri" w:hAnsi="Aptos" w:cs="Calibri"/>
                                <w:b/>
                                <w:bCs/>
                                <w:color w:val="000000"/>
                              </w:rPr>
                            </w:pPr>
                            <w:r w:rsidRPr="00A16ABE">
                              <w:rPr>
                                <w:rFonts w:ascii="Aptos" w:eastAsia="Calibri" w:hAnsi="Aptos" w:cs="Calibri"/>
                                <w:b/>
                                <w:bCs/>
                                <w:color w:val="000000"/>
                              </w:rPr>
                              <w:t>A 74-year-old white male presents to the emergency department with a 3-week history of spontaneous ulceration of the left great toe and increasing rest pain in the left foot.</w:t>
                            </w:r>
                            <w:r>
                              <w:rPr>
                                <w:rFonts w:ascii="Aptos" w:eastAsia="Calibri" w:hAnsi="Aptos" w:cs="Calibri"/>
                                <w:b/>
                                <w:bCs/>
                                <w:color w:val="000000"/>
                              </w:rPr>
                              <w:t xml:space="preserve"> </w:t>
                            </w:r>
                            <w:r w:rsidRPr="00A16ABE">
                              <w:rPr>
                                <w:rFonts w:ascii="Aptos" w:eastAsia="Calibri" w:hAnsi="Aptos" w:cs="Calibri"/>
                                <w:b/>
                                <w:bCs/>
                                <w:color w:val="000000"/>
                              </w:rPr>
                              <w:t>He walks independently and performs his own activities of daily living.</w:t>
                            </w:r>
                          </w:p>
                          <w:p w14:paraId="10134B2C" w14:textId="77777777" w:rsidR="00A16ABE" w:rsidRPr="00A16ABE" w:rsidRDefault="00A16ABE" w:rsidP="00A16ABE">
                            <w:pPr>
                              <w:widowControl w:val="0"/>
                              <w:pBdr>
                                <w:top w:val="nil"/>
                                <w:left w:val="nil"/>
                                <w:bottom w:val="nil"/>
                                <w:right w:val="nil"/>
                                <w:between w:val="nil"/>
                              </w:pBdr>
                              <w:spacing w:before="137" w:line="242" w:lineRule="auto"/>
                              <w:ind w:right="221"/>
                              <w:jc w:val="both"/>
                              <w:rPr>
                                <w:rFonts w:ascii="Aptos" w:eastAsia="Calibri" w:hAnsi="Aptos" w:cs="Calibri"/>
                                <w:b/>
                                <w:bCs/>
                                <w:color w:val="000000"/>
                              </w:rPr>
                            </w:pPr>
                            <w:r w:rsidRPr="00A16ABE">
                              <w:rPr>
                                <w:rFonts w:ascii="Aptos" w:hAnsi="Aptos" w:cstheme="minorHAnsi"/>
                                <w:b/>
                                <w:bCs/>
                                <w:color w:val="000000"/>
                              </w:rPr>
                              <w:t>PMH: H</w:t>
                            </w:r>
                            <w:r w:rsidRPr="00A16ABE">
                              <w:rPr>
                                <w:rFonts w:ascii="Aptos" w:eastAsia="Calibri" w:hAnsi="Aptos" w:cs="Calibri"/>
                                <w:b/>
                                <w:bCs/>
                                <w:color w:val="000000"/>
                              </w:rPr>
                              <w:t>ypertension, diabetes mellitus (DM), tobacco abuse, coronary artery disease, atrial fibrillation, and end-stage renal disease on hemodialysis</w:t>
                            </w:r>
                          </w:p>
                          <w:p w14:paraId="4F3783A4" w14:textId="77777777" w:rsidR="00A16ABE" w:rsidRPr="00A16ABE" w:rsidRDefault="00A16ABE" w:rsidP="00A16ABE">
                            <w:pPr>
                              <w:widowControl w:val="0"/>
                              <w:pBdr>
                                <w:top w:val="nil"/>
                                <w:left w:val="nil"/>
                                <w:bottom w:val="nil"/>
                                <w:right w:val="nil"/>
                                <w:between w:val="nil"/>
                              </w:pBdr>
                              <w:spacing w:before="137" w:line="242" w:lineRule="auto"/>
                              <w:ind w:right="221"/>
                              <w:jc w:val="both"/>
                              <w:rPr>
                                <w:rFonts w:ascii="Aptos" w:eastAsia="Calibri" w:hAnsi="Aptos" w:cs="Calibri"/>
                                <w:b/>
                                <w:bCs/>
                                <w:color w:val="000000"/>
                              </w:rPr>
                            </w:pPr>
                            <w:r w:rsidRPr="00A16ABE">
                              <w:rPr>
                                <w:rFonts w:ascii="Aptos" w:eastAsia="Calibri" w:hAnsi="Aptos" w:cs="Calibri"/>
                                <w:b/>
                                <w:bCs/>
                                <w:color w:val="000000"/>
                              </w:rPr>
                              <w:t xml:space="preserve">Physical exam: </w:t>
                            </w:r>
                          </w:p>
                          <w:p w14:paraId="1FC20E4F" w14:textId="77777777" w:rsidR="00A16ABE" w:rsidRPr="00A16ABE" w:rsidRDefault="00A16ABE" w:rsidP="00A16ABE">
                            <w:pPr>
                              <w:pStyle w:val="ListParagraph"/>
                              <w:widowControl w:val="0"/>
                              <w:numPr>
                                <w:ilvl w:val="0"/>
                                <w:numId w:val="41"/>
                              </w:numPr>
                              <w:pBdr>
                                <w:top w:val="nil"/>
                                <w:left w:val="nil"/>
                                <w:bottom w:val="nil"/>
                                <w:right w:val="nil"/>
                                <w:between w:val="nil"/>
                              </w:pBdr>
                              <w:spacing w:before="137" w:line="242" w:lineRule="auto"/>
                              <w:ind w:right="221"/>
                              <w:jc w:val="both"/>
                              <w:rPr>
                                <w:rFonts w:ascii="Aptos" w:eastAsia="Calibri" w:hAnsi="Aptos" w:cs="Calibri"/>
                                <w:b/>
                                <w:bCs/>
                                <w:color w:val="000000"/>
                              </w:rPr>
                            </w:pPr>
                            <w:r w:rsidRPr="00A16ABE">
                              <w:rPr>
                                <w:rFonts w:ascii="Aptos" w:eastAsia="Calibri" w:hAnsi="Aptos" w:cs="Calibri"/>
                                <w:b/>
                                <w:bCs/>
                                <w:color w:val="000000"/>
                              </w:rPr>
                              <w:t xml:space="preserve">Vital signs are normal. </w:t>
                            </w:r>
                          </w:p>
                          <w:p w14:paraId="72ABBD78" w14:textId="77777777" w:rsidR="00A16ABE" w:rsidRPr="00A16ABE" w:rsidRDefault="00A16ABE" w:rsidP="00A16ABE">
                            <w:pPr>
                              <w:pStyle w:val="ListParagraph"/>
                              <w:widowControl w:val="0"/>
                              <w:numPr>
                                <w:ilvl w:val="0"/>
                                <w:numId w:val="41"/>
                              </w:numPr>
                              <w:pBdr>
                                <w:top w:val="nil"/>
                                <w:left w:val="nil"/>
                                <w:bottom w:val="nil"/>
                                <w:right w:val="nil"/>
                                <w:between w:val="nil"/>
                              </w:pBdr>
                              <w:spacing w:before="137" w:line="242" w:lineRule="auto"/>
                              <w:ind w:right="221"/>
                              <w:jc w:val="both"/>
                              <w:rPr>
                                <w:rFonts w:ascii="Aptos" w:hAnsi="Aptos"/>
                                <w:b/>
                                <w:bCs/>
                                <w:color w:val="000000"/>
                              </w:rPr>
                            </w:pPr>
                            <w:r w:rsidRPr="00A16ABE">
                              <w:rPr>
                                <w:rFonts w:ascii="Aptos" w:eastAsia="Calibri" w:hAnsi="Aptos" w:cs="Calibri"/>
                                <w:b/>
                                <w:bCs/>
                                <w:color w:val="000000"/>
                              </w:rPr>
                              <w:t xml:space="preserve">Dry gangrene at the base of the left great toe with mild surrounding cellulitis. </w:t>
                            </w:r>
                          </w:p>
                          <w:p w14:paraId="41909D74" w14:textId="77777777" w:rsidR="00A16ABE" w:rsidRPr="00A16ABE" w:rsidRDefault="00A16ABE" w:rsidP="00A16ABE">
                            <w:pPr>
                              <w:pStyle w:val="ListParagraph"/>
                              <w:widowControl w:val="0"/>
                              <w:numPr>
                                <w:ilvl w:val="0"/>
                                <w:numId w:val="41"/>
                              </w:numPr>
                              <w:pBdr>
                                <w:top w:val="nil"/>
                                <w:left w:val="nil"/>
                                <w:bottom w:val="nil"/>
                                <w:right w:val="nil"/>
                                <w:between w:val="nil"/>
                              </w:pBdr>
                              <w:spacing w:before="137" w:line="242" w:lineRule="auto"/>
                              <w:ind w:right="221"/>
                              <w:jc w:val="both"/>
                              <w:rPr>
                                <w:rFonts w:ascii="Aptos" w:hAnsi="Aptos"/>
                                <w:b/>
                                <w:bCs/>
                                <w:color w:val="000000"/>
                              </w:rPr>
                            </w:pPr>
                            <w:r>
                              <w:rPr>
                                <w:rFonts w:ascii="Aptos" w:eastAsia="Calibri" w:hAnsi="Aptos" w:cs="Calibri"/>
                                <w:b/>
                                <w:bCs/>
                                <w:color w:val="000000"/>
                              </w:rPr>
                              <w:t>D</w:t>
                            </w:r>
                            <w:r w:rsidRPr="00A16ABE">
                              <w:rPr>
                                <w:rFonts w:ascii="Aptos" w:eastAsia="Calibri" w:hAnsi="Aptos" w:cs="Calibri"/>
                                <w:b/>
                                <w:bCs/>
                                <w:color w:val="000000"/>
                              </w:rPr>
                              <w:t xml:space="preserve">ry and hairless skin of the bilateral lower extremities with dependent rubor and elevation pallor of the left foot. </w:t>
                            </w:r>
                          </w:p>
                          <w:p w14:paraId="63F54487" w14:textId="77777777" w:rsidR="00A16ABE" w:rsidRPr="00A16ABE" w:rsidRDefault="00A16ABE" w:rsidP="00A16ABE">
                            <w:pPr>
                              <w:pStyle w:val="ListParagraph"/>
                              <w:widowControl w:val="0"/>
                              <w:numPr>
                                <w:ilvl w:val="0"/>
                                <w:numId w:val="41"/>
                              </w:numPr>
                              <w:pBdr>
                                <w:top w:val="nil"/>
                                <w:left w:val="nil"/>
                                <w:bottom w:val="nil"/>
                                <w:right w:val="nil"/>
                                <w:between w:val="nil"/>
                              </w:pBdr>
                              <w:spacing w:before="137" w:line="242" w:lineRule="auto"/>
                              <w:ind w:right="221"/>
                              <w:jc w:val="both"/>
                              <w:rPr>
                                <w:rFonts w:ascii="Aptos" w:hAnsi="Aptos"/>
                                <w:b/>
                                <w:bCs/>
                                <w:color w:val="000000"/>
                              </w:rPr>
                            </w:pPr>
                            <w:r w:rsidRPr="00A16ABE">
                              <w:rPr>
                                <w:rFonts w:ascii="Aptos" w:eastAsia="Calibri" w:hAnsi="Aptos" w:cs="Calibri"/>
                                <w:b/>
                                <w:bCs/>
                                <w:color w:val="000000"/>
                              </w:rPr>
                              <w:t xml:space="preserve">Bilateral femoral and popliteal pulses are palpable. </w:t>
                            </w:r>
                          </w:p>
                          <w:p w14:paraId="5352E3A1" w14:textId="77777777" w:rsidR="00A16ABE" w:rsidRPr="00A16ABE" w:rsidRDefault="00A16ABE" w:rsidP="00A16ABE">
                            <w:pPr>
                              <w:pStyle w:val="ListParagraph"/>
                              <w:widowControl w:val="0"/>
                              <w:numPr>
                                <w:ilvl w:val="0"/>
                                <w:numId w:val="41"/>
                              </w:numPr>
                              <w:pBdr>
                                <w:top w:val="nil"/>
                                <w:left w:val="nil"/>
                                <w:bottom w:val="nil"/>
                                <w:right w:val="nil"/>
                                <w:between w:val="nil"/>
                              </w:pBdr>
                              <w:spacing w:before="137" w:line="242" w:lineRule="auto"/>
                              <w:ind w:right="221"/>
                              <w:jc w:val="both"/>
                              <w:rPr>
                                <w:rFonts w:ascii="Aptos" w:hAnsi="Aptos"/>
                                <w:b/>
                                <w:bCs/>
                                <w:color w:val="000000"/>
                              </w:rPr>
                            </w:pPr>
                            <w:r w:rsidRPr="00A16ABE">
                              <w:rPr>
                                <w:rFonts w:ascii="Aptos" w:eastAsia="Calibri" w:hAnsi="Aptos" w:cs="Calibri"/>
                                <w:b/>
                                <w:bCs/>
                                <w:color w:val="000000"/>
                              </w:rPr>
                              <w:t xml:space="preserve">Pedal pulses are absent to palpation, but there is an audible Doppler signal at the left dorsalis pedis. </w:t>
                            </w:r>
                          </w:p>
                          <w:p w14:paraId="00428510" w14:textId="2DF3899B" w:rsidR="00A16ABE" w:rsidRDefault="00A16ABE" w:rsidP="00A16ABE">
                            <w:r w:rsidRPr="00A16ABE">
                              <w:rPr>
                                <w:rFonts w:ascii="Aptos" w:eastAsia="Calibri" w:hAnsi="Aptos" w:cs="Calibri"/>
                                <w:b/>
                                <w:bCs/>
                                <w:color w:val="000000"/>
                              </w:rPr>
                              <w:t>The patient has intact strength and sensation of the lower extremities.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6290D6" id="_x0000_t202" coordsize="21600,21600" o:spt="202" path="m,l,21600r21600,l21600,xe">
                <v:stroke joinstyle="miter"/>
                <v:path gradientshapeok="t" o:connecttype="rect"/>
              </v:shapetype>
              <v:shape id="Text Box 2" o:spid="_x0000_s1026" type="#_x0000_t202" style="position:absolute;left:0;text-align:left;margin-left:19.25pt;margin-top:21.85pt;width:436.85pt;height:273.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">
                <v:textbox>
                  <w:txbxContent>
                    <w:p w14:paraId="5EC6EA31" w14:textId="77777777" w:rsidR="00A16ABE" w:rsidRPr="00A16ABE" w:rsidRDefault="00A16ABE" w:rsidP="00A16ABE">
                      <w:pPr>
                        <w:widowControl w:val="0"/>
                        <w:pBdr>
                          <w:top w:val="nil"/>
                          <w:left w:val="nil"/>
                          <w:bottom w:val="nil"/>
                          <w:right w:val="nil"/>
                          <w:between w:val="nil"/>
                        </w:pBdr>
                        <w:spacing w:before="137" w:line="242" w:lineRule="auto"/>
                        <w:ind w:right="221"/>
                        <w:jc w:val="both"/>
                        <w:rPr>
                          <w:rFonts w:ascii="Aptos" w:eastAsia="Calibri" w:hAnsi="Aptos" w:cs="Calibri"/>
                          <w:b/>
                          <w:bCs/>
                          <w:color w:val="000000"/>
                        </w:rPr>
                      </w:pPr>
                      <w:r w:rsidRPr="00A16ABE">
                        <w:rPr>
                          <w:rFonts w:ascii="Aptos" w:eastAsia="Calibri" w:hAnsi="Aptos" w:cs="Calibri"/>
                          <w:b/>
                          <w:bCs/>
                          <w:color w:val="000000"/>
                        </w:rPr>
                        <w:t>A 74-year-old white male presents to the emergency department with a 3-week history of spontaneous ulceration of the left great toe and increasing rest pain in the left foot.</w:t>
                      </w:r>
                      <w:r>
                        <w:rPr>
                          <w:rFonts w:ascii="Aptos" w:eastAsia="Calibri" w:hAnsi="Aptos" w:cs="Calibri"/>
                          <w:b/>
                          <w:bCs/>
                          <w:color w:val="000000"/>
                        </w:rPr>
                        <w:t xml:space="preserve"> </w:t>
                      </w:r>
                      <w:r w:rsidRPr="00A16ABE">
                        <w:rPr>
                          <w:rFonts w:ascii="Aptos" w:eastAsia="Calibri" w:hAnsi="Aptos" w:cs="Calibri"/>
                          <w:b/>
                          <w:bCs/>
                          <w:color w:val="000000"/>
                        </w:rPr>
                        <w:t>He walks independently and performs his own activities of daily living.</w:t>
                      </w:r>
                    </w:p>
                    <w:p w14:paraId="10134B2C" w14:textId="77777777" w:rsidR="00A16ABE" w:rsidRPr="00A16ABE" w:rsidRDefault="00A16ABE" w:rsidP="00A16ABE">
                      <w:pPr>
                        <w:widowControl w:val="0"/>
                        <w:pBdr>
                          <w:top w:val="nil"/>
                          <w:left w:val="nil"/>
                          <w:bottom w:val="nil"/>
                          <w:right w:val="nil"/>
                          <w:between w:val="nil"/>
                        </w:pBdr>
                        <w:spacing w:before="137" w:line="242" w:lineRule="auto"/>
                        <w:ind w:right="221"/>
                        <w:jc w:val="both"/>
                        <w:rPr>
                          <w:rFonts w:ascii="Aptos" w:eastAsia="Calibri" w:hAnsi="Aptos" w:cs="Calibri"/>
                          <w:b/>
                          <w:bCs/>
                          <w:color w:val="000000"/>
                        </w:rPr>
                      </w:pPr>
                      <w:r w:rsidRPr="00A16ABE">
                        <w:rPr>
                          <w:rFonts w:ascii="Aptos" w:hAnsi="Aptos" w:cstheme="minorHAnsi"/>
                          <w:b/>
                          <w:bCs/>
                          <w:color w:val="000000"/>
                        </w:rPr>
                        <w:t>PMH: H</w:t>
                      </w:r>
                      <w:r w:rsidRPr="00A16ABE">
                        <w:rPr>
                          <w:rFonts w:ascii="Aptos" w:eastAsia="Calibri" w:hAnsi="Aptos" w:cs="Calibri"/>
                          <w:b/>
                          <w:bCs/>
                          <w:color w:val="000000"/>
                        </w:rPr>
                        <w:t>ypertension, diabetes mellitus (DM), tobacco abuse, coronary artery disease, atrial fibrillation, and end-stage renal disease on hemodialysis</w:t>
                      </w:r>
                    </w:p>
                    <w:p w14:paraId="4F3783A4" w14:textId="77777777" w:rsidR="00A16ABE" w:rsidRPr="00A16ABE" w:rsidRDefault="00A16ABE" w:rsidP="00A16ABE">
                      <w:pPr>
                        <w:widowControl w:val="0"/>
                        <w:pBdr>
                          <w:top w:val="nil"/>
                          <w:left w:val="nil"/>
                          <w:bottom w:val="nil"/>
                          <w:right w:val="nil"/>
                          <w:between w:val="nil"/>
                        </w:pBdr>
                        <w:spacing w:before="137" w:line="242" w:lineRule="auto"/>
                        <w:ind w:right="221"/>
                        <w:jc w:val="both"/>
                        <w:rPr>
                          <w:rFonts w:ascii="Aptos" w:eastAsia="Calibri" w:hAnsi="Aptos" w:cs="Calibri"/>
                          <w:b/>
                          <w:bCs/>
                          <w:color w:val="000000"/>
                        </w:rPr>
                      </w:pPr>
                      <w:r w:rsidRPr="00A16ABE">
                        <w:rPr>
                          <w:rFonts w:ascii="Aptos" w:eastAsia="Calibri" w:hAnsi="Aptos" w:cs="Calibri"/>
                          <w:b/>
                          <w:bCs/>
                          <w:color w:val="000000"/>
                        </w:rPr>
                        <w:t xml:space="preserve">Physical exam: </w:t>
                      </w:r>
                    </w:p>
                    <w:p w14:paraId="1FC20E4F" w14:textId="77777777" w:rsidR="00A16ABE" w:rsidRPr="00A16ABE" w:rsidRDefault="00A16ABE" w:rsidP="00A16ABE">
                      <w:pPr>
                        <w:pStyle w:val="ListParagraph"/>
                        <w:widowControl w:val="0"/>
                        <w:numPr>
                          <w:ilvl w:val="0"/>
                          <w:numId w:val="41"/>
                        </w:numPr>
                        <w:pBdr>
                          <w:top w:val="nil"/>
                          <w:left w:val="nil"/>
                          <w:bottom w:val="nil"/>
                          <w:right w:val="nil"/>
                          <w:between w:val="nil"/>
                        </w:pBdr>
                        <w:spacing w:before="137" w:line="242" w:lineRule="auto"/>
                        <w:ind w:right="221"/>
                        <w:jc w:val="both"/>
                        <w:rPr>
                          <w:rFonts w:ascii="Aptos" w:eastAsia="Calibri" w:hAnsi="Aptos" w:cs="Calibri"/>
                          <w:b/>
                          <w:bCs/>
                          <w:color w:val="000000"/>
                        </w:rPr>
                      </w:pPr>
                      <w:r w:rsidRPr="00A16ABE">
                        <w:rPr>
                          <w:rFonts w:ascii="Aptos" w:eastAsia="Calibri" w:hAnsi="Aptos" w:cs="Calibri"/>
                          <w:b/>
                          <w:bCs/>
                          <w:color w:val="000000"/>
                        </w:rPr>
                        <w:t xml:space="preserve">Vital signs are normal. </w:t>
                      </w:r>
                    </w:p>
                    <w:p w14:paraId="72ABBD78" w14:textId="77777777" w:rsidR="00A16ABE" w:rsidRPr="00A16ABE" w:rsidRDefault="00A16ABE" w:rsidP="00A16ABE">
                      <w:pPr>
                        <w:pStyle w:val="ListParagraph"/>
                        <w:widowControl w:val="0"/>
                        <w:numPr>
                          <w:ilvl w:val="0"/>
                          <w:numId w:val="41"/>
                        </w:numPr>
                        <w:pBdr>
                          <w:top w:val="nil"/>
                          <w:left w:val="nil"/>
                          <w:bottom w:val="nil"/>
                          <w:right w:val="nil"/>
                          <w:between w:val="nil"/>
                        </w:pBdr>
                        <w:spacing w:before="137" w:line="242" w:lineRule="auto"/>
                        <w:ind w:right="221"/>
                        <w:jc w:val="both"/>
                        <w:rPr>
                          <w:rFonts w:ascii="Aptos" w:hAnsi="Aptos"/>
                          <w:b/>
                          <w:bCs/>
                          <w:color w:val="000000"/>
                        </w:rPr>
                      </w:pPr>
                      <w:r w:rsidRPr="00A16ABE">
                        <w:rPr>
                          <w:rFonts w:ascii="Aptos" w:eastAsia="Calibri" w:hAnsi="Aptos" w:cs="Calibri"/>
                          <w:b/>
                          <w:bCs/>
                          <w:color w:val="000000"/>
                        </w:rPr>
                        <w:t xml:space="preserve">Dry gangrene at the base of the left great toe with mild surrounding cellulitis. </w:t>
                      </w:r>
                    </w:p>
                    <w:p w14:paraId="41909D74" w14:textId="77777777" w:rsidR="00A16ABE" w:rsidRPr="00A16ABE" w:rsidRDefault="00A16ABE" w:rsidP="00A16ABE">
                      <w:pPr>
                        <w:pStyle w:val="ListParagraph"/>
                        <w:widowControl w:val="0"/>
                        <w:numPr>
                          <w:ilvl w:val="0"/>
                          <w:numId w:val="41"/>
                        </w:numPr>
                        <w:pBdr>
                          <w:top w:val="nil"/>
                          <w:left w:val="nil"/>
                          <w:bottom w:val="nil"/>
                          <w:right w:val="nil"/>
                          <w:between w:val="nil"/>
                        </w:pBdr>
                        <w:spacing w:before="137" w:line="242" w:lineRule="auto"/>
                        <w:ind w:right="221"/>
                        <w:jc w:val="both"/>
                        <w:rPr>
                          <w:rFonts w:ascii="Aptos" w:hAnsi="Aptos"/>
                          <w:b/>
                          <w:bCs/>
                          <w:color w:val="000000"/>
                        </w:rPr>
                      </w:pPr>
                      <w:r>
                        <w:rPr>
                          <w:rFonts w:ascii="Aptos" w:eastAsia="Calibri" w:hAnsi="Aptos" w:cs="Calibri"/>
                          <w:b/>
                          <w:bCs/>
                          <w:color w:val="000000"/>
                        </w:rPr>
                        <w:t>D</w:t>
                      </w:r>
                      <w:r w:rsidRPr="00A16ABE">
                        <w:rPr>
                          <w:rFonts w:ascii="Aptos" w:eastAsia="Calibri" w:hAnsi="Aptos" w:cs="Calibri"/>
                          <w:b/>
                          <w:bCs/>
                          <w:color w:val="000000"/>
                        </w:rPr>
                        <w:t xml:space="preserve">ry and hairless skin of the bilateral lower extremities with dependent rubor and elevation pallor of the left foot. </w:t>
                      </w:r>
                    </w:p>
                    <w:p w14:paraId="63F54487" w14:textId="77777777" w:rsidR="00A16ABE" w:rsidRPr="00A16ABE" w:rsidRDefault="00A16ABE" w:rsidP="00A16ABE">
                      <w:pPr>
                        <w:pStyle w:val="ListParagraph"/>
                        <w:widowControl w:val="0"/>
                        <w:numPr>
                          <w:ilvl w:val="0"/>
                          <w:numId w:val="41"/>
                        </w:numPr>
                        <w:pBdr>
                          <w:top w:val="nil"/>
                          <w:left w:val="nil"/>
                          <w:bottom w:val="nil"/>
                          <w:right w:val="nil"/>
                          <w:between w:val="nil"/>
                        </w:pBdr>
                        <w:spacing w:before="137" w:line="242" w:lineRule="auto"/>
                        <w:ind w:right="221"/>
                        <w:jc w:val="both"/>
                        <w:rPr>
                          <w:rFonts w:ascii="Aptos" w:hAnsi="Aptos"/>
                          <w:b/>
                          <w:bCs/>
                          <w:color w:val="000000"/>
                        </w:rPr>
                      </w:pPr>
                      <w:r w:rsidRPr="00A16ABE">
                        <w:rPr>
                          <w:rFonts w:ascii="Aptos" w:eastAsia="Calibri" w:hAnsi="Aptos" w:cs="Calibri"/>
                          <w:b/>
                          <w:bCs/>
                          <w:color w:val="000000"/>
                        </w:rPr>
                        <w:t xml:space="preserve">Bilateral femoral and popliteal pulses are palpable. </w:t>
                      </w:r>
                    </w:p>
                    <w:p w14:paraId="5352E3A1" w14:textId="77777777" w:rsidR="00A16ABE" w:rsidRPr="00A16ABE" w:rsidRDefault="00A16ABE" w:rsidP="00A16ABE">
                      <w:pPr>
                        <w:pStyle w:val="ListParagraph"/>
                        <w:widowControl w:val="0"/>
                        <w:numPr>
                          <w:ilvl w:val="0"/>
                          <w:numId w:val="41"/>
                        </w:numPr>
                        <w:pBdr>
                          <w:top w:val="nil"/>
                          <w:left w:val="nil"/>
                          <w:bottom w:val="nil"/>
                          <w:right w:val="nil"/>
                          <w:between w:val="nil"/>
                        </w:pBdr>
                        <w:spacing w:before="137" w:line="242" w:lineRule="auto"/>
                        <w:ind w:right="221"/>
                        <w:jc w:val="both"/>
                        <w:rPr>
                          <w:rFonts w:ascii="Aptos" w:hAnsi="Aptos"/>
                          <w:b/>
                          <w:bCs/>
                          <w:color w:val="000000"/>
                        </w:rPr>
                      </w:pPr>
                      <w:r w:rsidRPr="00A16ABE">
                        <w:rPr>
                          <w:rFonts w:ascii="Aptos" w:eastAsia="Calibri" w:hAnsi="Aptos" w:cs="Calibri"/>
                          <w:b/>
                          <w:bCs/>
                          <w:color w:val="000000"/>
                        </w:rPr>
                        <w:t xml:space="preserve">Pedal pulses are absent to palpation, but there is an audible Doppler signal at the left dorsalis pedis. </w:t>
                      </w:r>
                    </w:p>
                    <w:p w14:paraId="00428510" w14:textId="2DF3899B" w:rsidR="00A16ABE" w:rsidRDefault="00A16ABE" w:rsidP="00A16ABE">
                      <w:r w:rsidRPr="00A16ABE">
                        <w:rPr>
                          <w:rFonts w:ascii="Aptos" w:eastAsia="Calibri" w:hAnsi="Aptos" w:cs="Calibri"/>
                          <w:b/>
                          <w:bCs/>
                          <w:color w:val="000000"/>
                        </w:rPr>
                        <w:t>The patient has intact strength and sensation of the lower extremities.</w:t>
                      </w:r>
                    </w:p>
                  </w:txbxContent>
                </v:textbox>
                <w10:wrap type="square"/>
              </v:shape>
            </w:pict>
          </mc:Fallback>
        </mc:AlternateContent>
      </w:r>
      <w:r w:rsidR="00004C98" w:rsidRPr="00A16ABE">
        <w:rPr>
          <w:rFonts w:ascii="Aptos" w:hAnsi="Aptos" w:cstheme="minorHAnsi"/>
          <w:b/>
          <w:bCs/>
          <w:color w:val="000000"/>
          <w:highlight w:val="yellow"/>
        </w:rPr>
        <w:t>Stem</w:t>
      </w:r>
      <w:r w:rsidR="00CD7ECF" w:rsidRPr="00A16ABE">
        <w:rPr>
          <w:rFonts w:ascii="Aptos" w:hAnsi="Aptos" w:cstheme="minorHAnsi"/>
          <w:b/>
          <w:bCs/>
          <w:color w:val="000000"/>
        </w:rPr>
        <w:t>:</w:t>
      </w:r>
    </w:p>
    <w:p w14:paraId="3182D0BD" w14:textId="77777777" w:rsidR="00A16ABE" w:rsidRDefault="00A16ABE" w:rsidP="00A16ABE">
      <w:pPr>
        <w:widowControl w:val="0"/>
        <w:pBdr>
          <w:top w:val="nil"/>
          <w:left w:val="nil"/>
          <w:bottom w:val="nil"/>
          <w:right w:val="nil"/>
          <w:between w:val="nil"/>
        </w:pBdr>
        <w:spacing w:before="137" w:line="242" w:lineRule="auto"/>
        <w:ind w:right="221"/>
        <w:jc w:val="both"/>
        <w:rPr>
          <w:rFonts w:ascii="Aptos" w:hAnsi="Aptos"/>
          <w:b/>
          <w:bCs/>
          <w:color w:val="000000"/>
          <w:highlight w:val="yellow"/>
        </w:rPr>
      </w:pPr>
    </w:p>
    <w:p w14:paraId="1A96761F" w14:textId="688AD7B9" w:rsidR="00F20BDD" w:rsidRPr="00A16ABE" w:rsidRDefault="00F20BDD" w:rsidP="00A16ABE">
      <w:pPr>
        <w:widowControl w:val="0"/>
        <w:pBdr>
          <w:top w:val="nil"/>
          <w:left w:val="nil"/>
          <w:bottom w:val="nil"/>
          <w:right w:val="nil"/>
          <w:between w:val="nil"/>
        </w:pBdr>
        <w:spacing w:before="137" w:line="242" w:lineRule="auto"/>
        <w:ind w:right="221"/>
        <w:jc w:val="both"/>
        <w:rPr>
          <w:rFonts w:ascii="Aptos" w:hAnsi="Aptos"/>
          <w:b/>
          <w:bCs/>
          <w:color w:val="000000"/>
        </w:rPr>
      </w:pPr>
      <w:r w:rsidRPr="00A16ABE">
        <w:rPr>
          <w:rFonts w:ascii="Aptos" w:hAnsi="Aptos"/>
          <w:b/>
          <w:bCs/>
          <w:color w:val="000000"/>
          <w:highlight w:val="yellow"/>
        </w:rPr>
        <w:t>What is you</w:t>
      </w:r>
      <w:r w:rsidR="009E1EBF" w:rsidRPr="00A16ABE">
        <w:rPr>
          <w:rFonts w:ascii="Aptos" w:hAnsi="Aptos"/>
          <w:b/>
          <w:bCs/>
          <w:color w:val="000000"/>
          <w:highlight w:val="yellow"/>
        </w:rPr>
        <w:t>r differential diagnosis?</w:t>
      </w:r>
    </w:p>
    <w:p w14:paraId="4D0C0181" w14:textId="08A045E1" w:rsidR="00F831EE" w:rsidRPr="00A16ABE" w:rsidRDefault="00301004" w:rsidP="00F831EE">
      <w:pPr>
        <w:pStyle w:val="ListParagraph"/>
        <w:widowControl w:val="0"/>
        <w:numPr>
          <w:ilvl w:val="0"/>
          <w:numId w:val="41"/>
        </w:numPr>
        <w:pBdr>
          <w:top w:val="nil"/>
          <w:left w:val="nil"/>
          <w:bottom w:val="nil"/>
          <w:right w:val="nil"/>
          <w:between w:val="nil"/>
        </w:pBdr>
        <w:spacing w:before="11" w:line="240" w:lineRule="auto"/>
        <w:rPr>
          <w:rFonts w:ascii="Aptos" w:eastAsia="Calibri" w:hAnsi="Aptos" w:cs="Calibri"/>
          <w:color w:val="000000"/>
        </w:rPr>
      </w:pPr>
      <w:r w:rsidRPr="00A16ABE">
        <w:rPr>
          <w:rFonts w:ascii="Aptos" w:eastAsia="Calibri" w:hAnsi="Aptos" w:cs="Calibri"/>
          <w:color w:val="000000"/>
        </w:rPr>
        <w:t>Arterial insufficiency. Peripheral artery disease.</w:t>
      </w:r>
    </w:p>
    <w:p w14:paraId="72D49910" w14:textId="5A32B0E6" w:rsidR="00301004" w:rsidRPr="00A16ABE" w:rsidRDefault="00301004" w:rsidP="00F831EE">
      <w:pPr>
        <w:pStyle w:val="ListParagraph"/>
        <w:widowControl w:val="0"/>
        <w:numPr>
          <w:ilvl w:val="0"/>
          <w:numId w:val="41"/>
        </w:numPr>
        <w:pBdr>
          <w:top w:val="nil"/>
          <w:left w:val="nil"/>
          <w:bottom w:val="nil"/>
          <w:right w:val="nil"/>
          <w:between w:val="nil"/>
        </w:pBdr>
        <w:spacing w:before="11" w:line="240" w:lineRule="auto"/>
        <w:rPr>
          <w:rFonts w:ascii="Aptos" w:eastAsia="Calibri" w:hAnsi="Aptos" w:cs="Calibri"/>
          <w:color w:val="000000"/>
        </w:rPr>
      </w:pPr>
      <w:r w:rsidRPr="00A16ABE">
        <w:rPr>
          <w:rFonts w:ascii="Aptos" w:eastAsia="Calibri" w:hAnsi="Aptos" w:cs="Calibri"/>
          <w:color w:val="000000"/>
        </w:rPr>
        <w:t>Trauma</w:t>
      </w:r>
    </w:p>
    <w:p w14:paraId="0F1730FB" w14:textId="4CD12BAF" w:rsidR="00301004" w:rsidRPr="00A16ABE" w:rsidRDefault="00301004" w:rsidP="00F831EE">
      <w:pPr>
        <w:pStyle w:val="ListParagraph"/>
        <w:widowControl w:val="0"/>
        <w:numPr>
          <w:ilvl w:val="0"/>
          <w:numId w:val="41"/>
        </w:numPr>
        <w:pBdr>
          <w:top w:val="nil"/>
          <w:left w:val="nil"/>
          <w:bottom w:val="nil"/>
          <w:right w:val="nil"/>
          <w:between w:val="nil"/>
        </w:pBdr>
        <w:spacing w:before="11" w:line="240" w:lineRule="auto"/>
        <w:rPr>
          <w:rFonts w:ascii="Aptos" w:eastAsia="Calibri" w:hAnsi="Aptos" w:cs="Calibri"/>
          <w:color w:val="000000"/>
        </w:rPr>
      </w:pPr>
      <w:r w:rsidRPr="00A16ABE">
        <w:rPr>
          <w:rFonts w:ascii="Aptos" w:eastAsia="Calibri" w:hAnsi="Aptos" w:cs="Calibri"/>
          <w:color w:val="000000"/>
        </w:rPr>
        <w:t>Diabetic Neuropathy.</w:t>
      </w:r>
    </w:p>
    <w:p w14:paraId="163FE803" w14:textId="042888AC" w:rsidR="00301004" w:rsidRPr="00A16ABE" w:rsidRDefault="00301004" w:rsidP="00F831EE">
      <w:pPr>
        <w:pStyle w:val="ListParagraph"/>
        <w:widowControl w:val="0"/>
        <w:numPr>
          <w:ilvl w:val="0"/>
          <w:numId w:val="41"/>
        </w:numPr>
        <w:pBdr>
          <w:top w:val="nil"/>
          <w:left w:val="nil"/>
          <w:bottom w:val="nil"/>
          <w:right w:val="nil"/>
          <w:between w:val="nil"/>
        </w:pBdr>
        <w:spacing w:before="11" w:line="240" w:lineRule="auto"/>
        <w:rPr>
          <w:rFonts w:ascii="Aptos" w:eastAsia="Calibri" w:hAnsi="Aptos" w:cs="Calibri"/>
          <w:color w:val="000000"/>
        </w:rPr>
      </w:pPr>
      <w:r w:rsidRPr="00A16ABE">
        <w:rPr>
          <w:rFonts w:ascii="Aptos" w:eastAsia="Calibri" w:hAnsi="Aptos" w:cs="Calibri"/>
          <w:color w:val="000000"/>
        </w:rPr>
        <w:t>Venous hypertension</w:t>
      </w:r>
    </w:p>
    <w:p w14:paraId="4DFA2357" w14:textId="77777777" w:rsidR="00301004" w:rsidRPr="00A16ABE" w:rsidRDefault="00301004" w:rsidP="00301004">
      <w:pPr>
        <w:pStyle w:val="ListParagraph"/>
        <w:widowControl w:val="0"/>
        <w:pBdr>
          <w:top w:val="nil"/>
          <w:left w:val="nil"/>
          <w:bottom w:val="nil"/>
          <w:right w:val="nil"/>
          <w:between w:val="nil"/>
        </w:pBdr>
        <w:spacing w:before="11" w:line="240" w:lineRule="auto"/>
        <w:rPr>
          <w:rFonts w:ascii="Aptos" w:eastAsia="Calibri" w:hAnsi="Aptos" w:cs="Calibri"/>
          <w:color w:val="000000"/>
        </w:rPr>
      </w:pPr>
    </w:p>
    <w:p w14:paraId="17FF1048" w14:textId="385F2F2D" w:rsidR="00F831EE" w:rsidRPr="00A16ABE" w:rsidRDefault="00F831EE" w:rsidP="00F831EE">
      <w:pPr>
        <w:widowControl w:val="0"/>
        <w:pBdr>
          <w:top w:val="nil"/>
          <w:left w:val="nil"/>
          <w:bottom w:val="nil"/>
          <w:right w:val="nil"/>
          <w:between w:val="nil"/>
        </w:pBdr>
        <w:spacing w:line="240" w:lineRule="auto"/>
        <w:rPr>
          <w:rFonts w:ascii="Aptos" w:eastAsia="Calibri" w:hAnsi="Aptos" w:cs="Calibri"/>
          <w:b/>
          <w:color w:val="000000"/>
        </w:rPr>
      </w:pPr>
      <w:r w:rsidRPr="00A16ABE">
        <w:rPr>
          <w:rFonts w:ascii="Aptos" w:eastAsia="Calibri" w:hAnsi="Aptos" w:cs="Calibri"/>
          <w:b/>
          <w:color w:val="000000"/>
          <w:highlight w:val="yellow"/>
        </w:rPr>
        <w:t>What Workup would you do?</w:t>
      </w:r>
      <w:r w:rsidRPr="00A16ABE">
        <w:rPr>
          <w:rFonts w:ascii="Aptos" w:eastAsia="Calibri" w:hAnsi="Aptos" w:cs="Calibri"/>
          <w:b/>
          <w:color w:val="000000"/>
        </w:rPr>
        <w:t xml:space="preserve">   </w:t>
      </w:r>
    </w:p>
    <w:p w14:paraId="05746FD9" w14:textId="49A7AA1D" w:rsidR="00F831EE" w:rsidRDefault="00F831EE" w:rsidP="00301004">
      <w:pPr>
        <w:widowControl w:val="0"/>
        <w:pBdr>
          <w:top w:val="nil"/>
          <w:left w:val="nil"/>
          <w:bottom w:val="nil"/>
          <w:right w:val="nil"/>
          <w:between w:val="nil"/>
        </w:pBdr>
        <w:spacing w:before="11" w:line="243" w:lineRule="auto"/>
        <w:ind w:left="120" w:right="243" w:hanging="2"/>
        <w:rPr>
          <w:rFonts w:ascii="Aptos" w:eastAsia="Calibri" w:hAnsi="Aptos" w:cs="Calibri"/>
          <w:color w:val="000000"/>
        </w:rPr>
      </w:pPr>
      <w:r w:rsidRPr="00A16ABE">
        <w:rPr>
          <w:rFonts w:ascii="Aptos" w:eastAsia="Calibri" w:hAnsi="Aptos" w:cs="Calibri"/>
          <w:color w:val="000000"/>
        </w:rPr>
        <w:t>-</w:t>
      </w:r>
      <w:r w:rsidR="00301004" w:rsidRPr="00A16ABE">
        <w:rPr>
          <w:rFonts w:ascii="Aptos" w:eastAsia="Calibri" w:hAnsi="Aptos" w:cs="Calibri"/>
          <w:color w:val="000000"/>
        </w:rPr>
        <w:t>ABI. (</w:t>
      </w:r>
      <w:r w:rsidR="00301004" w:rsidRPr="00A16ABE">
        <w:rPr>
          <w:rFonts w:ascii="Aptos" w:eastAsia="Calibri" w:hAnsi="Aptos" w:cs="Calibri"/>
          <w:b/>
          <w:bCs/>
          <w:color w:val="000000"/>
          <w:highlight w:val="lightGray"/>
        </w:rPr>
        <w:t>Describe</w:t>
      </w:r>
      <w:r w:rsidR="00301004" w:rsidRPr="00A16ABE">
        <w:rPr>
          <w:rFonts w:ascii="Aptos" w:eastAsia="Calibri" w:hAnsi="Aptos" w:cs="Calibri"/>
          <w:color w:val="000000"/>
        </w:rPr>
        <w:t>).</w:t>
      </w:r>
    </w:p>
    <w:p w14:paraId="08A7E5BB" w14:textId="15D2A07F" w:rsidR="00A16ABE" w:rsidRPr="00A16ABE" w:rsidRDefault="00A16ABE" w:rsidP="00A16ABE">
      <w:pPr>
        <w:numPr>
          <w:ilvl w:val="0"/>
          <w:numId w:val="44"/>
        </w:numPr>
        <w:shd w:val="clear" w:color="auto" w:fill="FFFFFF"/>
        <w:spacing w:after="0" w:line="330" w:lineRule="atLeast"/>
        <w:ind w:left="1140"/>
        <w:rPr>
          <w:rFonts w:ascii="Aptos" w:eastAsia="Times New Roman" w:hAnsi="Aptos" w:cs="Times New Roman"/>
          <w:color w:val="111111"/>
        </w:rPr>
      </w:pPr>
      <w:r w:rsidRPr="00A16ABE">
        <w:rPr>
          <w:rFonts w:ascii="Aptos" w:eastAsia="Times New Roman" w:hAnsi="Aptos" w:cs="Times New Roman"/>
          <w:color w:val="111111"/>
        </w:rPr>
        <w:t xml:space="preserve">Lie </w:t>
      </w:r>
      <w:r w:rsidRPr="00A16ABE">
        <w:rPr>
          <w:rFonts w:ascii="Aptos" w:eastAsia="Times New Roman" w:hAnsi="Aptos" w:cs="Times New Roman"/>
          <w:color w:val="111111"/>
        </w:rPr>
        <w:t xml:space="preserve">patient </w:t>
      </w:r>
      <w:r w:rsidRPr="00A16ABE">
        <w:rPr>
          <w:rFonts w:ascii="Aptos" w:eastAsia="Times New Roman" w:hAnsi="Aptos" w:cs="Times New Roman"/>
          <w:color w:val="111111"/>
        </w:rPr>
        <w:t>flat and rest for 10 minutes.</w:t>
      </w:r>
    </w:p>
    <w:p w14:paraId="2C24F31A" w14:textId="77777777" w:rsidR="00A16ABE" w:rsidRPr="00A16ABE" w:rsidRDefault="00A16ABE" w:rsidP="00A16ABE">
      <w:pPr>
        <w:numPr>
          <w:ilvl w:val="0"/>
          <w:numId w:val="44"/>
        </w:numPr>
        <w:shd w:val="clear" w:color="auto" w:fill="FFFFFF"/>
        <w:spacing w:after="0" w:line="330" w:lineRule="atLeast"/>
        <w:ind w:left="1140"/>
        <w:rPr>
          <w:rFonts w:ascii="Aptos" w:eastAsia="Times New Roman" w:hAnsi="Aptos" w:cs="Times New Roman"/>
          <w:color w:val="111111"/>
        </w:rPr>
      </w:pPr>
      <w:r w:rsidRPr="00A16ABE">
        <w:rPr>
          <w:rFonts w:ascii="Aptos" w:eastAsia="Times New Roman" w:hAnsi="Aptos" w:cs="Times New Roman"/>
          <w:color w:val="111111"/>
        </w:rPr>
        <w:t>Measure the systolic blood pressure from both brachial arteries and from both the dorsalis pedis and posterior tibial arteries using a blood pressure cuff and a handheld Doppler device with a vascular probe.</w:t>
      </w:r>
    </w:p>
    <w:p w14:paraId="208F00D1" w14:textId="77777777" w:rsidR="00A16ABE" w:rsidRPr="00A16ABE" w:rsidRDefault="00A16ABE" w:rsidP="00A16ABE">
      <w:pPr>
        <w:numPr>
          <w:ilvl w:val="0"/>
          <w:numId w:val="44"/>
        </w:numPr>
        <w:shd w:val="clear" w:color="auto" w:fill="FFFFFF"/>
        <w:spacing w:after="0" w:line="330" w:lineRule="atLeast"/>
        <w:ind w:left="1140"/>
        <w:rPr>
          <w:rFonts w:ascii="Aptos" w:eastAsia="Times New Roman" w:hAnsi="Aptos" w:cs="Times New Roman"/>
          <w:color w:val="111111"/>
        </w:rPr>
      </w:pPr>
      <w:r w:rsidRPr="00A16ABE">
        <w:rPr>
          <w:rFonts w:ascii="Aptos" w:eastAsia="Times New Roman" w:hAnsi="Aptos" w:cs="Times New Roman"/>
          <w:color w:val="111111"/>
        </w:rPr>
        <w:t>Divide the highest systolic blood pressure of each ankle by the highest systolic blood pressure of the arm.</w:t>
      </w:r>
    </w:p>
    <w:p w14:paraId="2D155168" w14:textId="77777777" w:rsidR="00A16ABE" w:rsidRPr="00A16ABE" w:rsidRDefault="00A16ABE" w:rsidP="00A16ABE">
      <w:pPr>
        <w:numPr>
          <w:ilvl w:val="0"/>
          <w:numId w:val="44"/>
        </w:numPr>
        <w:shd w:val="clear" w:color="auto" w:fill="FFFFFF"/>
        <w:spacing w:after="0" w:line="330" w:lineRule="atLeast"/>
        <w:ind w:left="1140"/>
        <w:rPr>
          <w:rFonts w:ascii="Aptos" w:eastAsia="Times New Roman" w:hAnsi="Aptos" w:cs="Times New Roman"/>
          <w:color w:val="111111"/>
        </w:rPr>
      </w:pPr>
      <w:r w:rsidRPr="00A16ABE">
        <w:rPr>
          <w:rFonts w:ascii="Aptos" w:eastAsia="Times New Roman" w:hAnsi="Aptos" w:cs="Times New Roman"/>
          <w:color w:val="111111"/>
        </w:rPr>
        <w:t xml:space="preserve">Record the ABI for each leg. </w:t>
      </w:r>
    </w:p>
    <w:p w14:paraId="291F19A2" w14:textId="4C63D5FE" w:rsidR="00A16ABE" w:rsidRPr="00A16ABE" w:rsidRDefault="00A16ABE" w:rsidP="00A16ABE">
      <w:pPr>
        <w:numPr>
          <w:ilvl w:val="0"/>
          <w:numId w:val="44"/>
        </w:numPr>
        <w:shd w:val="clear" w:color="auto" w:fill="FFFFFF"/>
        <w:spacing w:after="0" w:line="330" w:lineRule="atLeast"/>
        <w:ind w:left="1140"/>
        <w:rPr>
          <w:rFonts w:ascii="Aptos" w:eastAsia="Times New Roman" w:hAnsi="Aptos" w:cs="Times New Roman"/>
          <w:color w:val="111111"/>
        </w:rPr>
      </w:pPr>
      <w:r w:rsidRPr="00A16ABE">
        <w:rPr>
          <w:rFonts w:ascii="Aptos" w:eastAsia="Times New Roman" w:hAnsi="Aptos" w:cs="Times New Roman"/>
          <w:color w:val="111111"/>
        </w:rPr>
        <w:t>An ABI of less than 0.9 indicates peripheral artery disease.</w:t>
      </w:r>
    </w:p>
    <w:p w14:paraId="784FC9A3" w14:textId="77777777" w:rsidR="00A16ABE" w:rsidRPr="00A16ABE" w:rsidRDefault="00A16ABE" w:rsidP="00301004">
      <w:pPr>
        <w:widowControl w:val="0"/>
        <w:pBdr>
          <w:top w:val="nil"/>
          <w:left w:val="nil"/>
          <w:bottom w:val="nil"/>
          <w:right w:val="nil"/>
          <w:between w:val="nil"/>
        </w:pBdr>
        <w:spacing w:before="11" w:line="243" w:lineRule="auto"/>
        <w:ind w:left="120" w:right="243" w:hanging="2"/>
        <w:rPr>
          <w:rFonts w:ascii="Aptos" w:eastAsia="Calibri" w:hAnsi="Aptos" w:cs="Calibri"/>
          <w:color w:val="000000"/>
        </w:rPr>
      </w:pPr>
    </w:p>
    <w:p w14:paraId="4B0D7E53" w14:textId="77777777" w:rsidR="00301004" w:rsidRPr="00A16ABE" w:rsidRDefault="00301004" w:rsidP="00301004">
      <w:pPr>
        <w:widowControl w:val="0"/>
        <w:pBdr>
          <w:top w:val="nil"/>
          <w:left w:val="nil"/>
          <w:bottom w:val="nil"/>
          <w:right w:val="nil"/>
          <w:between w:val="nil"/>
        </w:pBdr>
        <w:spacing w:before="11" w:line="243" w:lineRule="auto"/>
        <w:ind w:left="120" w:right="243" w:hanging="2"/>
        <w:rPr>
          <w:rFonts w:ascii="Aptos" w:eastAsia="Calibri" w:hAnsi="Aptos" w:cs="Calibri"/>
          <w:color w:val="000000"/>
        </w:rPr>
      </w:pPr>
      <w:r w:rsidRPr="00A16ABE">
        <w:rPr>
          <w:rFonts w:ascii="Aptos" w:eastAsia="Calibri" w:hAnsi="Aptos" w:cs="Calibri"/>
          <w:color w:val="000000"/>
        </w:rPr>
        <w:lastRenderedPageBreak/>
        <w:t xml:space="preserve">- Arterial noninvasive testing. </w:t>
      </w:r>
    </w:p>
    <w:p w14:paraId="17BCCD22" w14:textId="77777777" w:rsidR="00301004" w:rsidRPr="00A16ABE" w:rsidRDefault="00301004" w:rsidP="00301004">
      <w:pPr>
        <w:widowControl w:val="0"/>
        <w:pBdr>
          <w:top w:val="nil"/>
          <w:left w:val="nil"/>
          <w:bottom w:val="nil"/>
          <w:right w:val="nil"/>
          <w:between w:val="nil"/>
        </w:pBdr>
        <w:spacing w:before="11" w:line="243" w:lineRule="auto"/>
        <w:ind w:left="120" w:right="243" w:hanging="2"/>
        <w:rPr>
          <w:rFonts w:ascii="Aptos" w:eastAsia="Calibri" w:hAnsi="Aptos" w:cs="Calibri"/>
          <w:color w:val="000000"/>
        </w:rPr>
      </w:pPr>
    </w:p>
    <w:p w14:paraId="2DA9C419" w14:textId="7A430305" w:rsidR="00301004" w:rsidRPr="00A16ABE" w:rsidRDefault="00A16ABE" w:rsidP="00301004">
      <w:pPr>
        <w:widowControl w:val="0"/>
        <w:pBdr>
          <w:top w:val="nil"/>
          <w:left w:val="nil"/>
          <w:bottom w:val="nil"/>
          <w:right w:val="nil"/>
          <w:between w:val="nil"/>
        </w:pBdr>
        <w:spacing w:before="11" w:line="243" w:lineRule="auto"/>
        <w:ind w:left="120" w:right="243" w:hanging="2"/>
        <w:rPr>
          <w:rFonts w:ascii="Aptos" w:eastAsia="Calibri" w:hAnsi="Aptos" w:cs="Calibri"/>
          <w:color w:val="000000"/>
        </w:rPr>
      </w:pPr>
      <w:r w:rsidRPr="00A16ABE">
        <w:rPr>
          <w:rFonts w:ascii="Aptos" w:eastAsia="Calibri" w:hAnsi="Aptos" w:cs="Calibri"/>
          <w:b/>
          <w:bCs/>
          <w:color w:val="000000"/>
        </w:rPr>
        <w:t>Examiner</w:t>
      </w:r>
      <w:r>
        <w:rPr>
          <w:rFonts w:ascii="Aptos" w:eastAsia="Calibri" w:hAnsi="Aptos" w:cs="Calibri"/>
          <w:b/>
          <w:bCs/>
          <w:color w:val="000000"/>
          <w:highlight w:val="lightGray"/>
        </w:rPr>
        <w:t xml:space="preserve">: </w:t>
      </w:r>
      <w:r w:rsidR="00301004" w:rsidRPr="00A16ABE">
        <w:rPr>
          <w:rFonts w:ascii="Aptos" w:eastAsia="Calibri" w:hAnsi="Aptos" w:cs="Calibri"/>
          <w:b/>
          <w:bCs/>
          <w:color w:val="000000"/>
          <w:highlight w:val="lightGray"/>
        </w:rPr>
        <w:t>Ankle–brachial indices and segmental pressures are nondiagnostic due to noncompressible vessels. Pulse volume recordings are consistent with severe ischemia and indicate disease at the tibial and pedal levels. The patient has an absolute toe</w:t>
      </w:r>
      <w:r w:rsidR="00301004" w:rsidRPr="00A16ABE">
        <w:rPr>
          <w:rFonts w:ascii="Aptos" w:eastAsia="Calibri" w:hAnsi="Aptos" w:cs="Calibri"/>
          <w:b/>
          <w:bCs/>
          <w:color w:val="000000"/>
        </w:rPr>
        <w:t xml:space="preserve"> </w:t>
      </w:r>
      <w:r w:rsidR="00301004" w:rsidRPr="00A16ABE">
        <w:rPr>
          <w:rFonts w:ascii="Aptos" w:eastAsia="Calibri" w:hAnsi="Aptos" w:cs="Calibri"/>
          <w:b/>
          <w:bCs/>
          <w:color w:val="000000"/>
          <w:highlight w:val="lightGray"/>
        </w:rPr>
        <w:t>pressure of 0 mm Hg.</w:t>
      </w:r>
    </w:p>
    <w:p w14:paraId="4A9431C4" w14:textId="274C8EEA" w:rsidR="00F831EE" w:rsidRPr="00A16ABE" w:rsidRDefault="00F831EE" w:rsidP="00F831EE">
      <w:pPr>
        <w:widowControl w:val="0"/>
        <w:pBdr>
          <w:top w:val="nil"/>
          <w:left w:val="nil"/>
          <w:bottom w:val="nil"/>
          <w:right w:val="nil"/>
          <w:between w:val="nil"/>
        </w:pBdr>
        <w:spacing w:before="548" w:line="240" w:lineRule="auto"/>
        <w:ind w:left="117"/>
        <w:rPr>
          <w:rFonts w:ascii="Aptos" w:eastAsia="Calibri" w:hAnsi="Aptos" w:cs="Calibri"/>
          <w:b/>
          <w:color w:val="000000"/>
        </w:rPr>
      </w:pPr>
      <w:r w:rsidRPr="00A16ABE">
        <w:rPr>
          <w:rFonts w:ascii="Aptos" w:eastAsia="Calibri" w:hAnsi="Aptos" w:cs="Calibri"/>
          <w:b/>
          <w:color w:val="000000"/>
          <w:highlight w:val="yellow"/>
        </w:rPr>
        <w:t xml:space="preserve">What </w:t>
      </w:r>
      <w:r w:rsidR="001D2670" w:rsidRPr="00A16ABE">
        <w:rPr>
          <w:rFonts w:ascii="Aptos" w:eastAsia="Calibri" w:hAnsi="Aptos" w:cs="Calibri"/>
          <w:b/>
          <w:color w:val="000000"/>
          <w:highlight w:val="yellow"/>
        </w:rPr>
        <w:t>is your management plan</w:t>
      </w:r>
      <w:r w:rsidRPr="00A16ABE">
        <w:rPr>
          <w:rFonts w:ascii="Aptos" w:eastAsia="Calibri" w:hAnsi="Aptos" w:cs="Calibri"/>
          <w:b/>
          <w:color w:val="000000"/>
          <w:highlight w:val="yellow"/>
        </w:rPr>
        <w:t>?</w:t>
      </w:r>
      <w:r w:rsidRPr="00A16ABE">
        <w:rPr>
          <w:rFonts w:ascii="Aptos" w:eastAsia="Calibri" w:hAnsi="Aptos" w:cs="Calibri"/>
          <w:b/>
          <w:color w:val="000000"/>
        </w:rPr>
        <w:t xml:space="preserve"> </w:t>
      </w:r>
    </w:p>
    <w:p w14:paraId="54115FFD" w14:textId="6AD82EB3" w:rsidR="001D2670" w:rsidRPr="00A16ABE" w:rsidRDefault="00D3416F" w:rsidP="001D2670">
      <w:pPr>
        <w:pStyle w:val="ListParagraph"/>
        <w:widowControl w:val="0"/>
        <w:numPr>
          <w:ilvl w:val="1"/>
          <w:numId w:val="42"/>
        </w:numPr>
        <w:pBdr>
          <w:top w:val="nil"/>
          <w:left w:val="nil"/>
          <w:bottom w:val="nil"/>
          <w:right w:val="nil"/>
          <w:between w:val="nil"/>
        </w:pBdr>
        <w:spacing w:before="210" w:line="243" w:lineRule="auto"/>
        <w:ind w:right="123"/>
        <w:rPr>
          <w:rFonts w:ascii="Aptos" w:eastAsia="Calibri" w:hAnsi="Aptos" w:cs="Calibri"/>
          <w:color w:val="000000"/>
          <w:highlight w:val="lightGray"/>
        </w:rPr>
      </w:pPr>
      <w:r w:rsidRPr="00A16ABE">
        <w:rPr>
          <w:rFonts w:ascii="Aptos" w:eastAsia="Calibri" w:hAnsi="Aptos" w:cs="Calibri"/>
          <w:color w:val="000000"/>
        </w:rPr>
        <w:t>Diagnostic Angiogram</w:t>
      </w:r>
      <w:r w:rsidRPr="00A16ABE">
        <w:rPr>
          <w:rFonts w:ascii="Aptos" w:eastAsia="Calibri" w:hAnsi="Aptos" w:cs="Calibri"/>
          <w:b/>
          <w:bCs/>
          <w:color w:val="000000"/>
        </w:rPr>
        <w:t xml:space="preserve">: </w:t>
      </w:r>
      <w:r w:rsidR="00A16ABE" w:rsidRPr="00A16ABE">
        <w:rPr>
          <w:rFonts w:ascii="Aptos" w:eastAsia="Calibri" w:hAnsi="Aptos" w:cs="Calibri"/>
          <w:b/>
          <w:bCs/>
          <w:color w:val="000000"/>
        </w:rPr>
        <w:t xml:space="preserve">Examiner: </w:t>
      </w:r>
      <w:r w:rsidRPr="00A16ABE">
        <w:rPr>
          <w:rFonts w:ascii="Aptos" w:eastAsia="Calibri" w:hAnsi="Aptos" w:cs="Calibri"/>
          <w:b/>
          <w:bCs/>
          <w:color w:val="000000"/>
          <w:highlight w:val="lightGray"/>
        </w:rPr>
        <w:t xml:space="preserve">There were no significant stenoses in the iliac, femoral, and popliteal vessels. There was severe tibial disease with single vessel run-off via a peroneal artery that was occluded in the distal. A dorsalis pedis artery reconstituted in the foot with patent vessels in the pedal </w:t>
      </w:r>
      <w:proofErr w:type="gramStart"/>
      <w:r w:rsidRPr="00A16ABE">
        <w:rPr>
          <w:rFonts w:ascii="Aptos" w:eastAsia="Calibri" w:hAnsi="Aptos" w:cs="Calibri"/>
          <w:b/>
          <w:bCs/>
          <w:color w:val="000000"/>
          <w:highlight w:val="lightGray"/>
        </w:rPr>
        <w:t>arch</w:t>
      </w:r>
      <w:proofErr w:type="gramEnd"/>
    </w:p>
    <w:p w14:paraId="65C95254" w14:textId="6D6A7974" w:rsidR="00D3416F" w:rsidRPr="00A16ABE" w:rsidRDefault="00D3416F" w:rsidP="00D3416F">
      <w:pPr>
        <w:widowControl w:val="0"/>
        <w:pBdr>
          <w:top w:val="nil"/>
          <w:left w:val="nil"/>
          <w:bottom w:val="nil"/>
          <w:right w:val="nil"/>
          <w:between w:val="nil"/>
        </w:pBdr>
        <w:spacing w:before="210" w:line="243" w:lineRule="auto"/>
        <w:ind w:right="123"/>
        <w:rPr>
          <w:rFonts w:ascii="Aptos" w:eastAsia="Calibri" w:hAnsi="Aptos" w:cs="Calibri"/>
          <w:b/>
          <w:bCs/>
          <w:color w:val="000000"/>
        </w:rPr>
      </w:pPr>
      <w:r w:rsidRPr="00A16ABE">
        <w:rPr>
          <w:rFonts w:ascii="Aptos" w:eastAsia="Calibri" w:hAnsi="Aptos" w:cs="Calibri"/>
          <w:b/>
          <w:bCs/>
          <w:color w:val="000000"/>
          <w:highlight w:val="yellow"/>
        </w:rPr>
        <w:t xml:space="preserve">You decide he is not a candidate for percutaneous treatment and you plan </w:t>
      </w:r>
      <w:proofErr w:type="gramStart"/>
      <w:r w:rsidRPr="00A16ABE">
        <w:rPr>
          <w:rFonts w:ascii="Aptos" w:eastAsia="Calibri" w:hAnsi="Aptos" w:cs="Calibri"/>
          <w:b/>
          <w:bCs/>
          <w:color w:val="000000"/>
          <w:highlight w:val="yellow"/>
        </w:rPr>
        <w:t>bypass ,</w:t>
      </w:r>
      <w:proofErr w:type="gramEnd"/>
      <w:r w:rsidRPr="00A16ABE">
        <w:rPr>
          <w:rFonts w:ascii="Aptos" w:eastAsia="Calibri" w:hAnsi="Aptos" w:cs="Calibri"/>
          <w:b/>
          <w:bCs/>
          <w:color w:val="000000"/>
          <w:highlight w:val="yellow"/>
        </w:rPr>
        <w:t xml:space="preserve"> describe your approach?</w:t>
      </w:r>
    </w:p>
    <w:p w14:paraId="3F5C0238" w14:textId="7CFDA073" w:rsidR="00D3416F" w:rsidRPr="00A16ABE" w:rsidRDefault="00D3416F" w:rsidP="00D3416F">
      <w:pPr>
        <w:widowControl w:val="0"/>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below-knee popliteal to dorsalis pedis bypass with saphenous vein graft.</w:t>
      </w:r>
    </w:p>
    <w:p w14:paraId="69F1D19D" w14:textId="77777777" w:rsidR="00D3416F" w:rsidRPr="00A16ABE" w:rsidRDefault="00D3416F" w:rsidP="00D3416F">
      <w:pPr>
        <w:pStyle w:val="ListParagraph"/>
        <w:widowControl w:val="0"/>
        <w:numPr>
          <w:ilvl w:val="0"/>
          <w:numId w:val="41"/>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Expose inflow artery (popliteal) for proximal anastomosis and evaluate suitability for proximal anastomosis.</w:t>
      </w:r>
    </w:p>
    <w:p w14:paraId="4EAC0816" w14:textId="77777777" w:rsidR="00D3416F" w:rsidRPr="00A16ABE" w:rsidRDefault="00D3416F" w:rsidP="00D3416F">
      <w:pPr>
        <w:pStyle w:val="ListParagraph"/>
        <w:widowControl w:val="0"/>
        <w:numPr>
          <w:ilvl w:val="0"/>
          <w:numId w:val="41"/>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Expose target artery (Dorsalis Peds) for distal anastomosis and evaluate suitability for distal anastomosis.</w:t>
      </w:r>
    </w:p>
    <w:p w14:paraId="06BEC02B" w14:textId="77777777" w:rsidR="00D3416F" w:rsidRPr="00A16ABE" w:rsidRDefault="00D3416F" w:rsidP="00D3416F">
      <w:pPr>
        <w:pStyle w:val="ListParagraph"/>
        <w:widowControl w:val="0"/>
        <w:numPr>
          <w:ilvl w:val="0"/>
          <w:numId w:val="41"/>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 xml:space="preserve">Expose saphenous vein of adequate length through skip incisions or </w:t>
      </w:r>
      <w:proofErr w:type="spellStart"/>
      <w:r w:rsidRPr="00A16ABE">
        <w:rPr>
          <w:rFonts w:ascii="Aptos" w:eastAsia="Calibri" w:hAnsi="Aptos" w:cs="Calibri"/>
          <w:color w:val="000000"/>
        </w:rPr>
        <w:t>endovein</w:t>
      </w:r>
      <w:proofErr w:type="spellEnd"/>
      <w:r w:rsidRPr="00A16ABE">
        <w:rPr>
          <w:rFonts w:ascii="Aptos" w:eastAsia="Calibri" w:hAnsi="Aptos" w:cs="Calibri"/>
          <w:color w:val="000000"/>
        </w:rPr>
        <w:t xml:space="preserve"> harvest. Ligate side </w:t>
      </w:r>
      <w:proofErr w:type="spellStart"/>
      <w:r w:rsidRPr="00A16ABE">
        <w:rPr>
          <w:rFonts w:ascii="Aptos" w:eastAsia="Calibri" w:hAnsi="Aptos" w:cs="Calibri"/>
          <w:color w:val="000000"/>
        </w:rPr>
        <w:t>braches</w:t>
      </w:r>
      <w:proofErr w:type="spellEnd"/>
      <w:r w:rsidRPr="00A16ABE">
        <w:rPr>
          <w:rFonts w:ascii="Aptos" w:eastAsia="Calibri" w:hAnsi="Aptos" w:cs="Calibri"/>
          <w:color w:val="000000"/>
        </w:rPr>
        <w:t xml:space="preserve"> with fine silk and divide. Ligate and divide </w:t>
      </w:r>
      <w:proofErr w:type="gramStart"/>
      <w:r w:rsidRPr="00A16ABE">
        <w:rPr>
          <w:rFonts w:ascii="Aptos" w:eastAsia="Calibri" w:hAnsi="Aptos" w:cs="Calibri"/>
          <w:color w:val="000000"/>
        </w:rPr>
        <w:t>vein</w:t>
      </w:r>
      <w:proofErr w:type="gramEnd"/>
      <w:r w:rsidRPr="00A16ABE">
        <w:rPr>
          <w:rFonts w:ascii="Aptos" w:eastAsia="Calibri" w:hAnsi="Aptos" w:cs="Calibri"/>
          <w:color w:val="000000"/>
        </w:rPr>
        <w:t xml:space="preserve"> distally and at saphenofemoral junction.</w:t>
      </w:r>
    </w:p>
    <w:p w14:paraId="7DCF2F6F" w14:textId="77777777" w:rsidR="00D3416F" w:rsidRPr="00A16ABE" w:rsidRDefault="00D3416F" w:rsidP="00EB0C15">
      <w:pPr>
        <w:pStyle w:val="ListParagraph"/>
        <w:widowControl w:val="0"/>
        <w:numPr>
          <w:ilvl w:val="0"/>
          <w:numId w:val="41"/>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Prepare vein for bypass with gentle distension of heparinized saline and repair any leaks.</w:t>
      </w:r>
    </w:p>
    <w:p w14:paraId="1D83ED66" w14:textId="77777777" w:rsidR="00D3416F" w:rsidRPr="00A16ABE" w:rsidRDefault="00D3416F" w:rsidP="00D3416F">
      <w:pPr>
        <w:pStyle w:val="ListParagraph"/>
        <w:widowControl w:val="0"/>
        <w:numPr>
          <w:ilvl w:val="0"/>
          <w:numId w:val="41"/>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 xml:space="preserve">Create bypass graft tunnel between donor and target arteries with blunt clamp or tunneling device. </w:t>
      </w:r>
    </w:p>
    <w:p w14:paraId="0BAD1F0C" w14:textId="77777777" w:rsidR="00D3416F" w:rsidRPr="00A16ABE" w:rsidRDefault="00D3416F" w:rsidP="00D3416F">
      <w:pPr>
        <w:pStyle w:val="ListParagraph"/>
        <w:widowControl w:val="0"/>
        <w:numPr>
          <w:ilvl w:val="0"/>
          <w:numId w:val="41"/>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Place umbilical tape through tunnel.</w:t>
      </w:r>
    </w:p>
    <w:p w14:paraId="204CA87B" w14:textId="77777777" w:rsidR="00D3416F" w:rsidRPr="00A16ABE" w:rsidRDefault="00D3416F" w:rsidP="00D3416F">
      <w:pPr>
        <w:pStyle w:val="ListParagraph"/>
        <w:widowControl w:val="0"/>
        <w:numPr>
          <w:ilvl w:val="0"/>
          <w:numId w:val="41"/>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Systemically heparinize.</w:t>
      </w:r>
    </w:p>
    <w:p w14:paraId="00371E19" w14:textId="77777777" w:rsidR="00D3416F" w:rsidRPr="00A16ABE" w:rsidRDefault="00D3416F" w:rsidP="00D3416F">
      <w:pPr>
        <w:pStyle w:val="ListParagraph"/>
        <w:widowControl w:val="0"/>
        <w:numPr>
          <w:ilvl w:val="0"/>
          <w:numId w:val="41"/>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Perform proximal anastomosis:</w:t>
      </w:r>
    </w:p>
    <w:p w14:paraId="59CDCA6B" w14:textId="77777777" w:rsidR="00D3416F" w:rsidRPr="00A16ABE" w:rsidRDefault="00D3416F" w:rsidP="00D3416F">
      <w:pPr>
        <w:pStyle w:val="ListParagraph"/>
        <w:widowControl w:val="0"/>
        <w:numPr>
          <w:ilvl w:val="0"/>
          <w:numId w:val="41"/>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Clamp donor artery distally and then proximally.</w:t>
      </w:r>
    </w:p>
    <w:p w14:paraId="4267FAE1" w14:textId="77777777" w:rsidR="00D3416F" w:rsidRPr="00A16ABE" w:rsidRDefault="00D3416F" w:rsidP="00D3416F">
      <w:pPr>
        <w:pStyle w:val="ListParagraph"/>
        <w:widowControl w:val="0"/>
        <w:numPr>
          <w:ilvl w:val="0"/>
          <w:numId w:val="41"/>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Make arteriotomy.</w:t>
      </w:r>
    </w:p>
    <w:p w14:paraId="5C9C6261" w14:textId="77777777" w:rsidR="00D3416F" w:rsidRPr="00A16ABE" w:rsidRDefault="00D3416F" w:rsidP="00D3416F">
      <w:pPr>
        <w:pStyle w:val="ListParagraph"/>
        <w:widowControl w:val="0"/>
        <w:numPr>
          <w:ilvl w:val="0"/>
          <w:numId w:val="41"/>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Fashion proximal vein to match arteriotomy.</w:t>
      </w:r>
    </w:p>
    <w:p w14:paraId="63BE5F3B" w14:textId="77777777" w:rsidR="00D3416F" w:rsidRPr="00A16ABE" w:rsidRDefault="00D3416F" w:rsidP="00D3416F">
      <w:pPr>
        <w:pStyle w:val="ListParagraph"/>
        <w:widowControl w:val="0"/>
        <w:numPr>
          <w:ilvl w:val="0"/>
          <w:numId w:val="41"/>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Perform anastomosis with running polypropylene suture.</w:t>
      </w:r>
    </w:p>
    <w:p w14:paraId="5C510E56" w14:textId="77777777" w:rsidR="00D3416F" w:rsidRPr="00A16ABE" w:rsidRDefault="00D3416F" w:rsidP="00D3416F">
      <w:pPr>
        <w:pStyle w:val="ListParagraph"/>
        <w:widowControl w:val="0"/>
        <w:numPr>
          <w:ilvl w:val="0"/>
          <w:numId w:val="41"/>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Bring graft through tunnel under arterial pressure. Avoid kinks. Confirm pulsatile flow.</w:t>
      </w:r>
    </w:p>
    <w:p w14:paraId="5D2517FA" w14:textId="77777777" w:rsidR="00D3416F" w:rsidRPr="00A16ABE" w:rsidRDefault="00D3416F" w:rsidP="00D3416F">
      <w:pPr>
        <w:pStyle w:val="ListParagraph"/>
        <w:widowControl w:val="0"/>
        <w:numPr>
          <w:ilvl w:val="0"/>
          <w:numId w:val="41"/>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Perform distal anastomosis:</w:t>
      </w:r>
    </w:p>
    <w:p w14:paraId="7C97E339" w14:textId="77777777" w:rsidR="00D3416F" w:rsidRPr="00A16ABE" w:rsidRDefault="00D3416F" w:rsidP="00D3416F">
      <w:pPr>
        <w:pStyle w:val="ListParagraph"/>
        <w:widowControl w:val="0"/>
        <w:numPr>
          <w:ilvl w:val="0"/>
          <w:numId w:val="41"/>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Occlude target artery (clamps or pneumatic tourniquet).</w:t>
      </w:r>
    </w:p>
    <w:p w14:paraId="1E0FFDA3" w14:textId="77777777" w:rsidR="00D3416F" w:rsidRPr="00A16ABE" w:rsidRDefault="00D3416F" w:rsidP="00D3416F">
      <w:pPr>
        <w:pStyle w:val="ListParagraph"/>
        <w:widowControl w:val="0"/>
        <w:numPr>
          <w:ilvl w:val="0"/>
          <w:numId w:val="41"/>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Make arteriotomy.</w:t>
      </w:r>
    </w:p>
    <w:p w14:paraId="24143B6A" w14:textId="77777777" w:rsidR="00D3416F" w:rsidRPr="00A16ABE" w:rsidRDefault="00D3416F" w:rsidP="00D3416F">
      <w:pPr>
        <w:pStyle w:val="ListParagraph"/>
        <w:widowControl w:val="0"/>
        <w:numPr>
          <w:ilvl w:val="0"/>
          <w:numId w:val="41"/>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Trim vein under distention and fashion to match arteriotomy.</w:t>
      </w:r>
    </w:p>
    <w:p w14:paraId="24D63798" w14:textId="77777777" w:rsidR="00D3416F" w:rsidRPr="00A16ABE" w:rsidRDefault="00D3416F" w:rsidP="00D3416F">
      <w:pPr>
        <w:pStyle w:val="ListParagraph"/>
        <w:widowControl w:val="0"/>
        <w:numPr>
          <w:ilvl w:val="0"/>
          <w:numId w:val="41"/>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Perform anastomosis with running polypropylene suture.</w:t>
      </w:r>
    </w:p>
    <w:p w14:paraId="4F1016A9" w14:textId="77777777" w:rsidR="00D3416F" w:rsidRPr="00A16ABE" w:rsidRDefault="00D3416F" w:rsidP="00D3416F">
      <w:pPr>
        <w:pStyle w:val="ListParagraph"/>
        <w:widowControl w:val="0"/>
        <w:numPr>
          <w:ilvl w:val="0"/>
          <w:numId w:val="41"/>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Confirm flow through graft and outflow arteries with pulse exam and continuous wave Doppler.</w:t>
      </w:r>
    </w:p>
    <w:p w14:paraId="5CF6847D" w14:textId="447EC9CA" w:rsidR="00D3416F" w:rsidRPr="00A16ABE" w:rsidRDefault="00D3416F" w:rsidP="00D3416F">
      <w:pPr>
        <w:pStyle w:val="ListParagraph"/>
        <w:widowControl w:val="0"/>
        <w:numPr>
          <w:ilvl w:val="0"/>
          <w:numId w:val="41"/>
        </w:numPr>
        <w:pBdr>
          <w:top w:val="nil"/>
          <w:left w:val="nil"/>
          <w:bottom w:val="nil"/>
          <w:right w:val="nil"/>
          <w:between w:val="nil"/>
        </w:pBdr>
        <w:spacing w:before="210" w:line="243" w:lineRule="auto"/>
        <w:ind w:right="123"/>
        <w:rPr>
          <w:rFonts w:ascii="Aptos" w:eastAsia="Calibri" w:hAnsi="Aptos" w:cs="Calibri"/>
          <w:color w:val="000000"/>
        </w:rPr>
      </w:pPr>
      <w:r w:rsidRPr="00A16ABE">
        <w:rPr>
          <w:rFonts w:ascii="Aptos" w:eastAsia="Calibri" w:hAnsi="Aptos" w:cs="Calibri"/>
          <w:color w:val="000000"/>
        </w:rPr>
        <w:t>Perform completion angiography and/or duplex ultrasonography.</w:t>
      </w:r>
    </w:p>
    <w:p w14:paraId="32275578" w14:textId="77777777" w:rsidR="00D3416F" w:rsidRPr="00A16ABE" w:rsidRDefault="00D3416F" w:rsidP="00D3416F">
      <w:pPr>
        <w:widowControl w:val="0"/>
        <w:pBdr>
          <w:top w:val="nil"/>
          <w:left w:val="nil"/>
          <w:bottom w:val="nil"/>
          <w:right w:val="nil"/>
          <w:between w:val="nil"/>
        </w:pBdr>
        <w:spacing w:before="210" w:line="243" w:lineRule="auto"/>
        <w:ind w:right="123"/>
        <w:rPr>
          <w:rFonts w:ascii="Aptos" w:eastAsia="Calibri" w:hAnsi="Aptos" w:cs="Calibri"/>
          <w:color w:val="000000"/>
        </w:rPr>
      </w:pPr>
    </w:p>
    <w:p w14:paraId="46C5813E" w14:textId="59F67307" w:rsidR="00D3416F" w:rsidRPr="00A16ABE" w:rsidRDefault="00D3416F" w:rsidP="00A16ABE">
      <w:pPr>
        <w:pStyle w:val="ListParagraph"/>
        <w:widowControl w:val="0"/>
        <w:pBdr>
          <w:top w:val="nil"/>
          <w:left w:val="nil"/>
          <w:bottom w:val="nil"/>
          <w:right w:val="nil"/>
          <w:between w:val="nil"/>
        </w:pBdr>
        <w:spacing w:before="210" w:line="243" w:lineRule="auto"/>
        <w:ind w:left="850" w:right="123"/>
        <w:rPr>
          <w:rFonts w:ascii="Aptos" w:eastAsia="Calibri" w:hAnsi="Aptos" w:cs="Calibri"/>
          <w:color w:val="000000"/>
        </w:rPr>
      </w:pPr>
      <w:r w:rsidRPr="00A16ABE">
        <w:rPr>
          <w:rFonts w:ascii="Aptos" w:eastAsia="Calibri" w:hAnsi="Aptos" w:cs="Calibri"/>
          <w:color w:val="000000"/>
        </w:rPr>
        <w:t xml:space="preserve"> </w:t>
      </w:r>
    </w:p>
    <w:sectPr w:rsidR="00D3416F" w:rsidRPr="00A16ABE">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6AF10F" w14:textId="77777777" w:rsidR="007A55FA" w:rsidRDefault="007A55FA" w:rsidP="00FC030D">
      <w:pPr>
        <w:spacing w:after="0" w:line="240" w:lineRule="auto"/>
      </w:pPr>
      <w:r>
        <w:separator/>
      </w:r>
    </w:p>
  </w:endnote>
  <w:endnote w:type="continuationSeparator" w:id="0">
    <w:p w14:paraId="50064F62" w14:textId="77777777" w:rsidR="007A55FA" w:rsidRDefault="007A55FA" w:rsidP="00FC0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9169713"/>
      <w:placeholder>
        <w:docPart w:val="7E96D40F7917461FB57C615D47309923"/>
      </w:placeholder>
      <w:temporary/>
      <w:showingPlcHdr/>
      <w15:appearance w15:val="hidden"/>
    </w:sdtPr>
    <w:sdtContent>
      <w:p w14:paraId="1FA9F123" w14:textId="77777777" w:rsidR="00FC030D" w:rsidRDefault="00FC030D">
        <w:pPr>
          <w:pStyle w:val="Footer"/>
        </w:pPr>
        <w:r>
          <w:t>[Type here]</w:t>
        </w:r>
      </w:p>
    </w:sdtContent>
  </w:sdt>
  <w:p w14:paraId="41582494" w14:textId="77777777" w:rsidR="00FC030D" w:rsidRDefault="00FC0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32B2D7" w14:textId="77777777" w:rsidR="007A55FA" w:rsidRDefault="007A55FA" w:rsidP="00FC030D">
      <w:pPr>
        <w:spacing w:after="0" w:line="240" w:lineRule="auto"/>
      </w:pPr>
      <w:r>
        <w:separator/>
      </w:r>
    </w:p>
  </w:footnote>
  <w:footnote w:type="continuationSeparator" w:id="0">
    <w:p w14:paraId="5F23C013" w14:textId="77777777" w:rsidR="007A55FA" w:rsidRDefault="007A55FA" w:rsidP="00FC03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F72ED"/>
    <w:multiLevelType w:val="hybridMultilevel"/>
    <w:tmpl w:val="0DEA5006"/>
    <w:lvl w:ilvl="0" w:tplc="C07E296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2"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3"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4" w15:restartNumberingAfterBreak="0">
    <w:nsid w:val="10D334E7"/>
    <w:multiLevelType w:val="hybridMultilevel"/>
    <w:tmpl w:val="497C9824"/>
    <w:lvl w:ilvl="0" w:tplc="92B0F52C">
      <w:start w:val="1"/>
      <w:numFmt w:val="decimal"/>
      <w:lvlText w:val="%1."/>
      <w:lvlJc w:val="left"/>
      <w:pPr>
        <w:ind w:left="851" w:hanging="360"/>
      </w:pPr>
      <w:rPr>
        <w:rFonts w:hint="default"/>
      </w:rPr>
    </w:lvl>
    <w:lvl w:ilvl="1" w:tplc="04090019">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5"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6"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E3549A"/>
    <w:multiLevelType w:val="hybridMultilevel"/>
    <w:tmpl w:val="61BA8FDC"/>
    <w:lvl w:ilvl="0" w:tplc="ECB8F1C2">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2" w15:restartNumberingAfterBreak="0">
    <w:nsid w:val="26E60108"/>
    <w:multiLevelType w:val="hybridMultilevel"/>
    <w:tmpl w:val="89A4F7B6"/>
    <w:lvl w:ilvl="0" w:tplc="401E4DA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13" w15:restartNumberingAfterBreak="0">
    <w:nsid w:val="2BE36E52"/>
    <w:multiLevelType w:val="hybridMultilevel"/>
    <w:tmpl w:val="E9F60A7E"/>
    <w:lvl w:ilvl="0" w:tplc="9A5080AC">
      <w:start w:val="1"/>
      <w:numFmt w:val="decimal"/>
      <w:lvlText w:val="%1."/>
      <w:lvlJc w:val="left"/>
      <w:pPr>
        <w:ind w:left="850" w:hanging="360"/>
      </w:pPr>
      <w:rPr>
        <w:rFonts w:hint="default"/>
      </w:rPr>
    </w:lvl>
    <w:lvl w:ilvl="1" w:tplc="04090019">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14"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5" w15:restartNumberingAfterBreak="0">
    <w:nsid w:val="357A4F52"/>
    <w:multiLevelType w:val="hybridMultilevel"/>
    <w:tmpl w:val="FF3E812C"/>
    <w:lvl w:ilvl="0" w:tplc="56D0F83E">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8" w15:restartNumberingAfterBreak="0">
    <w:nsid w:val="43043495"/>
    <w:multiLevelType w:val="hybridMultilevel"/>
    <w:tmpl w:val="F8C89854"/>
    <w:lvl w:ilvl="0" w:tplc="4A9C99DC">
      <w:start w:val="1"/>
      <w:numFmt w:val="lowerLetter"/>
      <w:lvlText w:val="%1."/>
      <w:lvlJc w:val="left"/>
      <w:pPr>
        <w:ind w:left="817" w:hanging="360"/>
      </w:pPr>
      <w:rPr>
        <w:rFonts w:hint="default"/>
      </w:rPr>
    </w:lvl>
    <w:lvl w:ilvl="1" w:tplc="04090019">
      <w:start w:val="1"/>
      <w:numFmt w:val="lowerLetter"/>
      <w:lvlText w:val="%2."/>
      <w:lvlJc w:val="left"/>
      <w:pPr>
        <w:ind w:left="1537" w:hanging="360"/>
      </w:pPr>
    </w:lvl>
    <w:lvl w:ilvl="2" w:tplc="0409001B">
      <w:start w:val="1"/>
      <w:numFmt w:val="lowerRoman"/>
      <w:lvlText w:val="%3."/>
      <w:lvlJc w:val="right"/>
      <w:pPr>
        <w:ind w:left="2257" w:hanging="180"/>
      </w:pPr>
    </w:lvl>
    <w:lvl w:ilvl="3" w:tplc="0409000F" w:tentative="1">
      <w:start w:val="1"/>
      <w:numFmt w:val="decimal"/>
      <w:lvlText w:val="%4."/>
      <w:lvlJc w:val="left"/>
      <w:pPr>
        <w:ind w:left="2977" w:hanging="360"/>
      </w:pPr>
    </w:lvl>
    <w:lvl w:ilvl="4" w:tplc="04090019" w:tentative="1">
      <w:start w:val="1"/>
      <w:numFmt w:val="lowerLetter"/>
      <w:lvlText w:val="%5."/>
      <w:lvlJc w:val="left"/>
      <w:pPr>
        <w:ind w:left="3697" w:hanging="360"/>
      </w:pPr>
    </w:lvl>
    <w:lvl w:ilvl="5" w:tplc="0409001B" w:tentative="1">
      <w:start w:val="1"/>
      <w:numFmt w:val="lowerRoman"/>
      <w:lvlText w:val="%6."/>
      <w:lvlJc w:val="right"/>
      <w:pPr>
        <w:ind w:left="4417" w:hanging="180"/>
      </w:pPr>
    </w:lvl>
    <w:lvl w:ilvl="6" w:tplc="0409000F" w:tentative="1">
      <w:start w:val="1"/>
      <w:numFmt w:val="decimal"/>
      <w:lvlText w:val="%7."/>
      <w:lvlJc w:val="left"/>
      <w:pPr>
        <w:ind w:left="5137" w:hanging="360"/>
      </w:pPr>
    </w:lvl>
    <w:lvl w:ilvl="7" w:tplc="04090019" w:tentative="1">
      <w:start w:val="1"/>
      <w:numFmt w:val="lowerLetter"/>
      <w:lvlText w:val="%8."/>
      <w:lvlJc w:val="left"/>
      <w:pPr>
        <w:ind w:left="5857" w:hanging="360"/>
      </w:pPr>
    </w:lvl>
    <w:lvl w:ilvl="8" w:tplc="0409001B" w:tentative="1">
      <w:start w:val="1"/>
      <w:numFmt w:val="lowerRoman"/>
      <w:lvlText w:val="%9."/>
      <w:lvlJc w:val="right"/>
      <w:pPr>
        <w:ind w:left="6577" w:hanging="180"/>
      </w:pPr>
    </w:lvl>
  </w:abstractNum>
  <w:abstractNum w:abstractNumId="19"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20"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21"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2" w15:restartNumberingAfterBreak="0">
    <w:nsid w:val="4FA002ED"/>
    <w:multiLevelType w:val="hybridMultilevel"/>
    <w:tmpl w:val="63460BB6"/>
    <w:lvl w:ilvl="0" w:tplc="A2EA743A">
      <w:start w:val="4"/>
      <w:numFmt w:val="bullet"/>
      <w:lvlText w:val="-"/>
      <w:lvlJc w:val="left"/>
      <w:pPr>
        <w:ind w:left="477" w:hanging="360"/>
      </w:pPr>
      <w:rPr>
        <w:rFonts w:ascii="Calibri" w:eastAsia="Times New Roman" w:hAnsi="Calibri" w:cs="Calibri" w:hint="default"/>
      </w:rPr>
    </w:lvl>
    <w:lvl w:ilvl="1" w:tplc="04090003">
      <w:start w:val="1"/>
      <w:numFmt w:val="bullet"/>
      <w:lvlText w:val="o"/>
      <w:lvlJc w:val="left"/>
      <w:pPr>
        <w:ind w:left="1197" w:hanging="360"/>
      </w:pPr>
      <w:rPr>
        <w:rFonts w:ascii="Courier New" w:hAnsi="Courier New" w:cs="Courier New" w:hint="default"/>
      </w:rPr>
    </w:lvl>
    <w:lvl w:ilvl="2" w:tplc="04090005">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23"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C34B01"/>
    <w:multiLevelType w:val="hybridMultilevel"/>
    <w:tmpl w:val="71203BE2"/>
    <w:lvl w:ilvl="0" w:tplc="82824A1C">
      <w:numFmt w:val="bullet"/>
      <w:lvlText w:val="-"/>
      <w:lvlJc w:val="left"/>
      <w:pPr>
        <w:ind w:left="720" w:hanging="360"/>
      </w:pPr>
      <w:rPr>
        <w:rFonts w:ascii="Arial" w:eastAsia="Times New Roman" w:hAnsi="Arial" w:cs="Aria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3852ED"/>
    <w:multiLevelType w:val="hybridMultilevel"/>
    <w:tmpl w:val="A10269AE"/>
    <w:lvl w:ilvl="0" w:tplc="412C8A3C">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3933E5"/>
    <w:multiLevelType w:val="multilevel"/>
    <w:tmpl w:val="0BBA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6B3BD7"/>
    <w:multiLevelType w:val="multilevel"/>
    <w:tmpl w:val="C5642D5A"/>
    <w:lvl w:ilvl="0">
      <w:start w:val="1"/>
      <w:numFmt w:val="decimal"/>
      <w:lvlText w:val="%1."/>
      <w:lvlJc w:val="left"/>
      <w:pPr>
        <w:tabs>
          <w:tab w:val="num" w:pos="6120"/>
        </w:tabs>
        <w:ind w:left="6120" w:hanging="360"/>
      </w:pPr>
    </w:lvl>
    <w:lvl w:ilvl="1" w:tentative="1">
      <w:start w:val="1"/>
      <w:numFmt w:val="decimal"/>
      <w:lvlText w:val="%2."/>
      <w:lvlJc w:val="left"/>
      <w:pPr>
        <w:tabs>
          <w:tab w:val="num" w:pos="6840"/>
        </w:tabs>
        <w:ind w:left="6840" w:hanging="360"/>
      </w:pPr>
    </w:lvl>
    <w:lvl w:ilvl="2" w:tentative="1">
      <w:start w:val="1"/>
      <w:numFmt w:val="decimal"/>
      <w:lvlText w:val="%3."/>
      <w:lvlJc w:val="left"/>
      <w:pPr>
        <w:tabs>
          <w:tab w:val="num" w:pos="7560"/>
        </w:tabs>
        <w:ind w:left="7560" w:hanging="360"/>
      </w:pPr>
    </w:lvl>
    <w:lvl w:ilvl="3" w:tentative="1">
      <w:start w:val="1"/>
      <w:numFmt w:val="decimal"/>
      <w:lvlText w:val="%4."/>
      <w:lvlJc w:val="left"/>
      <w:pPr>
        <w:tabs>
          <w:tab w:val="num" w:pos="8280"/>
        </w:tabs>
        <w:ind w:left="8280" w:hanging="360"/>
      </w:pPr>
    </w:lvl>
    <w:lvl w:ilvl="4" w:tentative="1">
      <w:start w:val="1"/>
      <w:numFmt w:val="decimal"/>
      <w:lvlText w:val="%5."/>
      <w:lvlJc w:val="left"/>
      <w:pPr>
        <w:tabs>
          <w:tab w:val="num" w:pos="9000"/>
        </w:tabs>
        <w:ind w:left="9000" w:hanging="360"/>
      </w:pPr>
    </w:lvl>
    <w:lvl w:ilvl="5" w:tentative="1">
      <w:start w:val="1"/>
      <w:numFmt w:val="decimal"/>
      <w:lvlText w:val="%6."/>
      <w:lvlJc w:val="left"/>
      <w:pPr>
        <w:tabs>
          <w:tab w:val="num" w:pos="9720"/>
        </w:tabs>
        <w:ind w:left="9720" w:hanging="360"/>
      </w:pPr>
    </w:lvl>
    <w:lvl w:ilvl="6" w:tentative="1">
      <w:start w:val="1"/>
      <w:numFmt w:val="decimal"/>
      <w:lvlText w:val="%7."/>
      <w:lvlJc w:val="left"/>
      <w:pPr>
        <w:tabs>
          <w:tab w:val="num" w:pos="10440"/>
        </w:tabs>
        <w:ind w:left="10440" w:hanging="360"/>
      </w:pPr>
    </w:lvl>
    <w:lvl w:ilvl="7" w:tentative="1">
      <w:start w:val="1"/>
      <w:numFmt w:val="decimal"/>
      <w:lvlText w:val="%8."/>
      <w:lvlJc w:val="left"/>
      <w:pPr>
        <w:tabs>
          <w:tab w:val="num" w:pos="11160"/>
        </w:tabs>
        <w:ind w:left="11160" w:hanging="360"/>
      </w:pPr>
    </w:lvl>
    <w:lvl w:ilvl="8" w:tentative="1">
      <w:start w:val="1"/>
      <w:numFmt w:val="decimal"/>
      <w:lvlText w:val="%9."/>
      <w:lvlJc w:val="left"/>
      <w:pPr>
        <w:tabs>
          <w:tab w:val="num" w:pos="11880"/>
        </w:tabs>
        <w:ind w:left="11880" w:hanging="360"/>
      </w:pPr>
    </w:lvl>
  </w:abstractNum>
  <w:abstractNum w:abstractNumId="28"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E37D08"/>
    <w:multiLevelType w:val="hybridMultilevel"/>
    <w:tmpl w:val="AD5C11F4"/>
    <w:lvl w:ilvl="0" w:tplc="BC4E833A">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971B93"/>
    <w:multiLevelType w:val="hybridMultilevel"/>
    <w:tmpl w:val="5456CF76"/>
    <w:lvl w:ilvl="0" w:tplc="A8DCB272">
      <w:start w:val="1"/>
      <w:numFmt w:val="bullet"/>
      <w:lvlText w:val=""/>
      <w:lvlJc w:val="left"/>
      <w:pPr>
        <w:ind w:left="475" w:hanging="360"/>
      </w:pPr>
      <w:rPr>
        <w:rFonts w:ascii="Calibri" w:eastAsia="Calibri" w:hAnsi="Calibri" w:cs="Calibri" w:hint="default"/>
      </w:rPr>
    </w:lvl>
    <w:lvl w:ilvl="1" w:tplc="04090003">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32"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33" w15:restartNumberingAfterBreak="0">
    <w:nsid w:val="65A35D40"/>
    <w:multiLevelType w:val="hybridMultilevel"/>
    <w:tmpl w:val="71F05E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700720"/>
    <w:multiLevelType w:val="hybridMultilevel"/>
    <w:tmpl w:val="275AF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C8195F"/>
    <w:multiLevelType w:val="hybridMultilevel"/>
    <w:tmpl w:val="32D8E6AC"/>
    <w:lvl w:ilvl="0" w:tplc="F6BC0C10">
      <w:start w:val="1"/>
      <w:numFmt w:val="decimal"/>
      <w:lvlText w:val="%1."/>
      <w:lvlJc w:val="left"/>
      <w:pPr>
        <w:ind w:left="478" w:hanging="360"/>
      </w:pPr>
      <w:rPr>
        <w:rFonts w:hint="default"/>
      </w:rPr>
    </w:lvl>
    <w:lvl w:ilvl="1" w:tplc="04090019">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36"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37"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5F67F7"/>
    <w:multiLevelType w:val="hybridMultilevel"/>
    <w:tmpl w:val="07F24186"/>
    <w:lvl w:ilvl="0" w:tplc="E64229C0">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583627"/>
    <w:multiLevelType w:val="hybridMultilevel"/>
    <w:tmpl w:val="787EEDA8"/>
    <w:lvl w:ilvl="0" w:tplc="4B00B9C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677684273">
    <w:abstractNumId w:val="40"/>
  </w:num>
  <w:num w:numId="2" w16cid:durableId="1104032510">
    <w:abstractNumId w:val="1"/>
  </w:num>
  <w:num w:numId="3" w16cid:durableId="1909876507">
    <w:abstractNumId w:val="36"/>
  </w:num>
  <w:num w:numId="4" w16cid:durableId="1589774020">
    <w:abstractNumId w:val="9"/>
  </w:num>
  <w:num w:numId="5" w16cid:durableId="1315377415">
    <w:abstractNumId w:val="37"/>
  </w:num>
  <w:num w:numId="6" w16cid:durableId="1569074437">
    <w:abstractNumId w:val="28"/>
  </w:num>
  <w:num w:numId="7" w16cid:durableId="2081058227">
    <w:abstractNumId w:val="17"/>
  </w:num>
  <w:num w:numId="8" w16cid:durableId="928931874">
    <w:abstractNumId w:val="2"/>
  </w:num>
  <w:num w:numId="9" w16cid:durableId="185409746">
    <w:abstractNumId w:val="21"/>
  </w:num>
  <w:num w:numId="10" w16cid:durableId="389378751">
    <w:abstractNumId w:val="23"/>
  </w:num>
  <w:num w:numId="11" w16cid:durableId="1240675459">
    <w:abstractNumId w:val="23"/>
  </w:num>
  <w:num w:numId="12" w16cid:durableId="1563517249">
    <w:abstractNumId w:val="23"/>
  </w:num>
  <w:num w:numId="13" w16cid:durableId="129057170">
    <w:abstractNumId w:val="6"/>
  </w:num>
  <w:num w:numId="14" w16cid:durableId="217976005">
    <w:abstractNumId w:val="3"/>
  </w:num>
  <w:num w:numId="15" w16cid:durableId="510604502">
    <w:abstractNumId w:val="26"/>
  </w:num>
  <w:num w:numId="16" w16cid:durableId="681246839">
    <w:abstractNumId w:val="30"/>
  </w:num>
  <w:num w:numId="17" w16cid:durableId="1311136114">
    <w:abstractNumId w:val="32"/>
  </w:num>
  <w:num w:numId="18" w16cid:durableId="71394288">
    <w:abstractNumId w:val="41"/>
  </w:num>
  <w:num w:numId="19" w16cid:durableId="1445879825">
    <w:abstractNumId w:val="11"/>
  </w:num>
  <w:num w:numId="20" w16cid:durableId="1291202366">
    <w:abstractNumId w:val="19"/>
  </w:num>
  <w:num w:numId="21" w16cid:durableId="42750327">
    <w:abstractNumId w:val="20"/>
  </w:num>
  <w:num w:numId="22" w16cid:durableId="2118713812">
    <w:abstractNumId w:val="29"/>
  </w:num>
  <w:num w:numId="23" w16cid:durableId="1953826491">
    <w:abstractNumId w:val="10"/>
  </w:num>
  <w:num w:numId="24" w16cid:durableId="1611545619">
    <w:abstractNumId w:val="5"/>
  </w:num>
  <w:num w:numId="25" w16cid:durableId="42099578">
    <w:abstractNumId w:val="35"/>
  </w:num>
  <w:num w:numId="26" w16cid:durableId="1409378534">
    <w:abstractNumId w:val="7"/>
  </w:num>
  <w:num w:numId="27" w16cid:durableId="1106000966">
    <w:abstractNumId w:val="14"/>
  </w:num>
  <w:num w:numId="28" w16cid:durableId="1438721978">
    <w:abstractNumId w:val="4"/>
  </w:num>
  <w:num w:numId="29" w16cid:durableId="876745055">
    <w:abstractNumId w:val="18"/>
  </w:num>
  <w:num w:numId="30" w16cid:durableId="1538543327">
    <w:abstractNumId w:val="34"/>
  </w:num>
  <w:num w:numId="31" w16cid:durableId="899830951">
    <w:abstractNumId w:val="22"/>
  </w:num>
  <w:num w:numId="32" w16cid:durableId="1039865629">
    <w:abstractNumId w:val="38"/>
  </w:num>
  <w:num w:numId="33" w16cid:durableId="1877113019">
    <w:abstractNumId w:val="8"/>
  </w:num>
  <w:num w:numId="34" w16cid:durableId="1556509934">
    <w:abstractNumId w:val="25"/>
  </w:num>
  <w:num w:numId="35" w16cid:durableId="19357948">
    <w:abstractNumId w:val="16"/>
  </w:num>
  <w:num w:numId="36" w16cid:durableId="4676000">
    <w:abstractNumId w:val="39"/>
  </w:num>
  <w:num w:numId="37" w16cid:durableId="958680818">
    <w:abstractNumId w:val="0"/>
  </w:num>
  <w:num w:numId="38" w16cid:durableId="367292332">
    <w:abstractNumId w:val="33"/>
  </w:num>
  <w:num w:numId="39" w16cid:durableId="2114476055">
    <w:abstractNumId w:val="24"/>
  </w:num>
  <w:num w:numId="40" w16cid:durableId="2084833021">
    <w:abstractNumId w:val="31"/>
  </w:num>
  <w:num w:numId="41" w16cid:durableId="1239904144">
    <w:abstractNumId w:val="15"/>
  </w:num>
  <w:num w:numId="42" w16cid:durableId="442918199">
    <w:abstractNumId w:val="13"/>
  </w:num>
  <w:num w:numId="43" w16cid:durableId="716247918">
    <w:abstractNumId w:val="12"/>
  </w:num>
  <w:num w:numId="44" w16cid:durableId="301083070">
    <w:abstractNumId w:val="2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1E21"/>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CAD"/>
    <w:rsid w:val="00044D6C"/>
    <w:rsid w:val="00046439"/>
    <w:rsid w:val="000469DD"/>
    <w:rsid w:val="00047D3B"/>
    <w:rsid w:val="00047E83"/>
    <w:rsid w:val="00047F49"/>
    <w:rsid w:val="00050A0E"/>
    <w:rsid w:val="000520C8"/>
    <w:rsid w:val="000522F8"/>
    <w:rsid w:val="000533E8"/>
    <w:rsid w:val="0005595D"/>
    <w:rsid w:val="000622F7"/>
    <w:rsid w:val="00063E83"/>
    <w:rsid w:val="00064C8F"/>
    <w:rsid w:val="00065964"/>
    <w:rsid w:val="00066F34"/>
    <w:rsid w:val="000705C2"/>
    <w:rsid w:val="00070D08"/>
    <w:rsid w:val="0007225E"/>
    <w:rsid w:val="00074A91"/>
    <w:rsid w:val="00077F11"/>
    <w:rsid w:val="00077F2F"/>
    <w:rsid w:val="00082456"/>
    <w:rsid w:val="00083DAD"/>
    <w:rsid w:val="00087514"/>
    <w:rsid w:val="0009043D"/>
    <w:rsid w:val="0009074F"/>
    <w:rsid w:val="00092048"/>
    <w:rsid w:val="000925A0"/>
    <w:rsid w:val="00093D5E"/>
    <w:rsid w:val="00094E97"/>
    <w:rsid w:val="00096160"/>
    <w:rsid w:val="000A0380"/>
    <w:rsid w:val="000A1140"/>
    <w:rsid w:val="000A3849"/>
    <w:rsid w:val="000A5EE4"/>
    <w:rsid w:val="000A693F"/>
    <w:rsid w:val="000B18A1"/>
    <w:rsid w:val="000B2393"/>
    <w:rsid w:val="000B3D58"/>
    <w:rsid w:val="000B4234"/>
    <w:rsid w:val="000B4E19"/>
    <w:rsid w:val="000B65AD"/>
    <w:rsid w:val="000C0647"/>
    <w:rsid w:val="000C1D78"/>
    <w:rsid w:val="000C2D15"/>
    <w:rsid w:val="000C3E8D"/>
    <w:rsid w:val="000C594C"/>
    <w:rsid w:val="000C6B96"/>
    <w:rsid w:val="000C734C"/>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112CA"/>
    <w:rsid w:val="001114D2"/>
    <w:rsid w:val="00111691"/>
    <w:rsid w:val="00111BB4"/>
    <w:rsid w:val="00113A95"/>
    <w:rsid w:val="00115BDA"/>
    <w:rsid w:val="00116B0D"/>
    <w:rsid w:val="001172DE"/>
    <w:rsid w:val="00123947"/>
    <w:rsid w:val="0012760F"/>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FE4"/>
    <w:rsid w:val="0018554D"/>
    <w:rsid w:val="00192C9A"/>
    <w:rsid w:val="001960BA"/>
    <w:rsid w:val="00196923"/>
    <w:rsid w:val="00196C8B"/>
    <w:rsid w:val="00197127"/>
    <w:rsid w:val="00197F5B"/>
    <w:rsid w:val="001A5AB6"/>
    <w:rsid w:val="001A5FE3"/>
    <w:rsid w:val="001B0758"/>
    <w:rsid w:val="001B1147"/>
    <w:rsid w:val="001B1DD3"/>
    <w:rsid w:val="001B21FD"/>
    <w:rsid w:val="001B4FE1"/>
    <w:rsid w:val="001B6238"/>
    <w:rsid w:val="001C169A"/>
    <w:rsid w:val="001C21FC"/>
    <w:rsid w:val="001C5068"/>
    <w:rsid w:val="001C5E29"/>
    <w:rsid w:val="001C624A"/>
    <w:rsid w:val="001D068E"/>
    <w:rsid w:val="001D2670"/>
    <w:rsid w:val="001D3CEA"/>
    <w:rsid w:val="001D4A8F"/>
    <w:rsid w:val="001D7314"/>
    <w:rsid w:val="001D777B"/>
    <w:rsid w:val="001E073F"/>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44D"/>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7C1"/>
    <w:rsid w:val="0026284F"/>
    <w:rsid w:val="00262AE5"/>
    <w:rsid w:val="002679C4"/>
    <w:rsid w:val="00267D2E"/>
    <w:rsid w:val="002705E4"/>
    <w:rsid w:val="002728A5"/>
    <w:rsid w:val="00273439"/>
    <w:rsid w:val="00276052"/>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A3B76"/>
    <w:rsid w:val="002B1B2B"/>
    <w:rsid w:val="002B2157"/>
    <w:rsid w:val="002B36A6"/>
    <w:rsid w:val="002B48CF"/>
    <w:rsid w:val="002B59B0"/>
    <w:rsid w:val="002B67FA"/>
    <w:rsid w:val="002B76B3"/>
    <w:rsid w:val="002C02DD"/>
    <w:rsid w:val="002C0DAE"/>
    <w:rsid w:val="002C3F6E"/>
    <w:rsid w:val="002D115D"/>
    <w:rsid w:val="002D5ECD"/>
    <w:rsid w:val="002D638E"/>
    <w:rsid w:val="002E0328"/>
    <w:rsid w:val="002E2AC4"/>
    <w:rsid w:val="002E2E81"/>
    <w:rsid w:val="002E70A4"/>
    <w:rsid w:val="002E7F70"/>
    <w:rsid w:val="002F0FB5"/>
    <w:rsid w:val="002F20D3"/>
    <w:rsid w:val="002F2705"/>
    <w:rsid w:val="002F474E"/>
    <w:rsid w:val="002F76A9"/>
    <w:rsid w:val="00301004"/>
    <w:rsid w:val="00301037"/>
    <w:rsid w:val="00302174"/>
    <w:rsid w:val="0030217F"/>
    <w:rsid w:val="00304022"/>
    <w:rsid w:val="003042EF"/>
    <w:rsid w:val="00304DF8"/>
    <w:rsid w:val="0030593B"/>
    <w:rsid w:val="003100EC"/>
    <w:rsid w:val="00310766"/>
    <w:rsid w:val="00311281"/>
    <w:rsid w:val="00313CDA"/>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3F4A"/>
    <w:rsid w:val="00334F35"/>
    <w:rsid w:val="00346999"/>
    <w:rsid w:val="00346F98"/>
    <w:rsid w:val="0035002A"/>
    <w:rsid w:val="00350067"/>
    <w:rsid w:val="00350969"/>
    <w:rsid w:val="003514CF"/>
    <w:rsid w:val="00355A4F"/>
    <w:rsid w:val="003563C6"/>
    <w:rsid w:val="00357928"/>
    <w:rsid w:val="00357E6A"/>
    <w:rsid w:val="003607DC"/>
    <w:rsid w:val="0036299C"/>
    <w:rsid w:val="00362B6B"/>
    <w:rsid w:val="0036320C"/>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6F69"/>
    <w:rsid w:val="0038729D"/>
    <w:rsid w:val="003912F6"/>
    <w:rsid w:val="0039177E"/>
    <w:rsid w:val="003937B6"/>
    <w:rsid w:val="00396CFB"/>
    <w:rsid w:val="00397CDC"/>
    <w:rsid w:val="003A0F0B"/>
    <w:rsid w:val="003A7176"/>
    <w:rsid w:val="003A71FB"/>
    <w:rsid w:val="003A7632"/>
    <w:rsid w:val="003A7BA7"/>
    <w:rsid w:val="003B374A"/>
    <w:rsid w:val="003B40E1"/>
    <w:rsid w:val="003B6341"/>
    <w:rsid w:val="003B6BB3"/>
    <w:rsid w:val="003B6DD0"/>
    <w:rsid w:val="003C02AC"/>
    <w:rsid w:val="003C27B9"/>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484C"/>
    <w:rsid w:val="00424CA9"/>
    <w:rsid w:val="00426288"/>
    <w:rsid w:val="004262D3"/>
    <w:rsid w:val="0043480D"/>
    <w:rsid w:val="00436074"/>
    <w:rsid w:val="004376F6"/>
    <w:rsid w:val="00440218"/>
    <w:rsid w:val="0044368C"/>
    <w:rsid w:val="00445691"/>
    <w:rsid w:val="004456B0"/>
    <w:rsid w:val="00445C93"/>
    <w:rsid w:val="0044661E"/>
    <w:rsid w:val="00446CAB"/>
    <w:rsid w:val="0045430F"/>
    <w:rsid w:val="004567DF"/>
    <w:rsid w:val="004610BA"/>
    <w:rsid w:val="00461FEF"/>
    <w:rsid w:val="00463E97"/>
    <w:rsid w:val="00464049"/>
    <w:rsid w:val="004659CC"/>
    <w:rsid w:val="004730C1"/>
    <w:rsid w:val="00475D01"/>
    <w:rsid w:val="00477FA7"/>
    <w:rsid w:val="00477FCE"/>
    <w:rsid w:val="004815C3"/>
    <w:rsid w:val="004823B6"/>
    <w:rsid w:val="004838C7"/>
    <w:rsid w:val="004860B6"/>
    <w:rsid w:val="004903B7"/>
    <w:rsid w:val="00490432"/>
    <w:rsid w:val="00494E23"/>
    <w:rsid w:val="0049508B"/>
    <w:rsid w:val="004965C3"/>
    <w:rsid w:val="00497804"/>
    <w:rsid w:val="004A36AB"/>
    <w:rsid w:val="004A3761"/>
    <w:rsid w:val="004A3DBC"/>
    <w:rsid w:val="004A4274"/>
    <w:rsid w:val="004A43A5"/>
    <w:rsid w:val="004A4D04"/>
    <w:rsid w:val="004A6C55"/>
    <w:rsid w:val="004B0F4E"/>
    <w:rsid w:val="004C1347"/>
    <w:rsid w:val="004C1A11"/>
    <w:rsid w:val="004C2637"/>
    <w:rsid w:val="004C28CC"/>
    <w:rsid w:val="004C2A71"/>
    <w:rsid w:val="004C3A5C"/>
    <w:rsid w:val="004C5F2A"/>
    <w:rsid w:val="004C6747"/>
    <w:rsid w:val="004D214B"/>
    <w:rsid w:val="004D4DCB"/>
    <w:rsid w:val="004D5D60"/>
    <w:rsid w:val="004D64BF"/>
    <w:rsid w:val="004D7053"/>
    <w:rsid w:val="004E1874"/>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5F70"/>
    <w:rsid w:val="00507ED9"/>
    <w:rsid w:val="005163E3"/>
    <w:rsid w:val="00520015"/>
    <w:rsid w:val="005223B0"/>
    <w:rsid w:val="005224EC"/>
    <w:rsid w:val="00522784"/>
    <w:rsid w:val="005227F7"/>
    <w:rsid w:val="00523F61"/>
    <w:rsid w:val="005269BE"/>
    <w:rsid w:val="0052700B"/>
    <w:rsid w:val="00530082"/>
    <w:rsid w:val="00530C1F"/>
    <w:rsid w:val="00531823"/>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4518"/>
    <w:rsid w:val="005953D0"/>
    <w:rsid w:val="00595DA0"/>
    <w:rsid w:val="005A0397"/>
    <w:rsid w:val="005A0BDF"/>
    <w:rsid w:val="005A101A"/>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377C"/>
    <w:rsid w:val="005D4633"/>
    <w:rsid w:val="005D5180"/>
    <w:rsid w:val="005D6AC2"/>
    <w:rsid w:val="005D6D53"/>
    <w:rsid w:val="005E02F5"/>
    <w:rsid w:val="005E04F9"/>
    <w:rsid w:val="005E0D5B"/>
    <w:rsid w:val="005E13B4"/>
    <w:rsid w:val="005E2434"/>
    <w:rsid w:val="005E395E"/>
    <w:rsid w:val="005E45AC"/>
    <w:rsid w:val="005E54BA"/>
    <w:rsid w:val="005E6B7C"/>
    <w:rsid w:val="005E7A0F"/>
    <w:rsid w:val="005F2524"/>
    <w:rsid w:val="005F3F7C"/>
    <w:rsid w:val="005F4BCD"/>
    <w:rsid w:val="005F7E43"/>
    <w:rsid w:val="0060053E"/>
    <w:rsid w:val="00600C6D"/>
    <w:rsid w:val="00604513"/>
    <w:rsid w:val="00605417"/>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4BC6"/>
    <w:rsid w:val="00655709"/>
    <w:rsid w:val="0066268D"/>
    <w:rsid w:val="00664BC0"/>
    <w:rsid w:val="00665AD1"/>
    <w:rsid w:val="00667549"/>
    <w:rsid w:val="00667E39"/>
    <w:rsid w:val="00670F3F"/>
    <w:rsid w:val="00672140"/>
    <w:rsid w:val="00672161"/>
    <w:rsid w:val="006724D4"/>
    <w:rsid w:val="00672A51"/>
    <w:rsid w:val="00676B88"/>
    <w:rsid w:val="00676D15"/>
    <w:rsid w:val="00680FFD"/>
    <w:rsid w:val="006821D2"/>
    <w:rsid w:val="00693D70"/>
    <w:rsid w:val="00694193"/>
    <w:rsid w:val="00695343"/>
    <w:rsid w:val="006969BC"/>
    <w:rsid w:val="00696F50"/>
    <w:rsid w:val="006A2062"/>
    <w:rsid w:val="006A31AB"/>
    <w:rsid w:val="006A3E6E"/>
    <w:rsid w:val="006A44C0"/>
    <w:rsid w:val="006A5D22"/>
    <w:rsid w:val="006B2389"/>
    <w:rsid w:val="006B2F60"/>
    <w:rsid w:val="006B3B83"/>
    <w:rsid w:val="006B4229"/>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88D"/>
    <w:rsid w:val="006E0F61"/>
    <w:rsid w:val="006E1D78"/>
    <w:rsid w:val="006E20D2"/>
    <w:rsid w:val="006E2AC7"/>
    <w:rsid w:val="006E39B2"/>
    <w:rsid w:val="006E3FD7"/>
    <w:rsid w:val="006E4248"/>
    <w:rsid w:val="006E4EDB"/>
    <w:rsid w:val="006E5543"/>
    <w:rsid w:val="006E60E2"/>
    <w:rsid w:val="006F0C93"/>
    <w:rsid w:val="006F251B"/>
    <w:rsid w:val="006F3AC7"/>
    <w:rsid w:val="006F723F"/>
    <w:rsid w:val="00700DC7"/>
    <w:rsid w:val="00702892"/>
    <w:rsid w:val="00706B0A"/>
    <w:rsid w:val="00706B71"/>
    <w:rsid w:val="00707654"/>
    <w:rsid w:val="007114A8"/>
    <w:rsid w:val="0071428E"/>
    <w:rsid w:val="00714EC9"/>
    <w:rsid w:val="00722889"/>
    <w:rsid w:val="00722C38"/>
    <w:rsid w:val="007238E4"/>
    <w:rsid w:val="00723C79"/>
    <w:rsid w:val="007242D5"/>
    <w:rsid w:val="00726769"/>
    <w:rsid w:val="00726873"/>
    <w:rsid w:val="007321CA"/>
    <w:rsid w:val="007362CB"/>
    <w:rsid w:val="00741459"/>
    <w:rsid w:val="007449F8"/>
    <w:rsid w:val="00744B60"/>
    <w:rsid w:val="00747F2E"/>
    <w:rsid w:val="007502DC"/>
    <w:rsid w:val="00750A5D"/>
    <w:rsid w:val="0075155B"/>
    <w:rsid w:val="007542CD"/>
    <w:rsid w:val="007546B1"/>
    <w:rsid w:val="00755F34"/>
    <w:rsid w:val="0075608E"/>
    <w:rsid w:val="007618BB"/>
    <w:rsid w:val="00763B11"/>
    <w:rsid w:val="00763D95"/>
    <w:rsid w:val="00764252"/>
    <w:rsid w:val="0076646B"/>
    <w:rsid w:val="00766E16"/>
    <w:rsid w:val="007705C2"/>
    <w:rsid w:val="007706AA"/>
    <w:rsid w:val="00772838"/>
    <w:rsid w:val="00773B30"/>
    <w:rsid w:val="007750EA"/>
    <w:rsid w:val="007777FB"/>
    <w:rsid w:val="00777A8F"/>
    <w:rsid w:val="00777EEB"/>
    <w:rsid w:val="007811EC"/>
    <w:rsid w:val="00782230"/>
    <w:rsid w:val="00786BBE"/>
    <w:rsid w:val="00790183"/>
    <w:rsid w:val="00791423"/>
    <w:rsid w:val="0079203B"/>
    <w:rsid w:val="007925F9"/>
    <w:rsid w:val="00792FFA"/>
    <w:rsid w:val="0079345A"/>
    <w:rsid w:val="007934EF"/>
    <w:rsid w:val="0079398F"/>
    <w:rsid w:val="00797A96"/>
    <w:rsid w:val="007A1D0E"/>
    <w:rsid w:val="007A55FA"/>
    <w:rsid w:val="007A6757"/>
    <w:rsid w:val="007A6995"/>
    <w:rsid w:val="007A6A27"/>
    <w:rsid w:val="007A6AA3"/>
    <w:rsid w:val="007B081E"/>
    <w:rsid w:val="007B4D41"/>
    <w:rsid w:val="007B54C4"/>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2FB"/>
    <w:rsid w:val="007D5988"/>
    <w:rsid w:val="007D649B"/>
    <w:rsid w:val="007D6B14"/>
    <w:rsid w:val="007D75A6"/>
    <w:rsid w:val="007E4711"/>
    <w:rsid w:val="007E4D28"/>
    <w:rsid w:val="007E6FC7"/>
    <w:rsid w:val="007F63C0"/>
    <w:rsid w:val="007F6C69"/>
    <w:rsid w:val="00800CE9"/>
    <w:rsid w:val="00801C21"/>
    <w:rsid w:val="00804BD9"/>
    <w:rsid w:val="00805A9D"/>
    <w:rsid w:val="00807CA5"/>
    <w:rsid w:val="00813D92"/>
    <w:rsid w:val="00813F1C"/>
    <w:rsid w:val="00814B32"/>
    <w:rsid w:val="0081564D"/>
    <w:rsid w:val="0081726A"/>
    <w:rsid w:val="00817CA4"/>
    <w:rsid w:val="00822266"/>
    <w:rsid w:val="00822D85"/>
    <w:rsid w:val="00823D04"/>
    <w:rsid w:val="008259CC"/>
    <w:rsid w:val="00826EC6"/>
    <w:rsid w:val="00827044"/>
    <w:rsid w:val="008305EB"/>
    <w:rsid w:val="00832DF3"/>
    <w:rsid w:val="008341B9"/>
    <w:rsid w:val="00834ECE"/>
    <w:rsid w:val="008379A0"/>
    <w:rsid w:val="00837F9F"/>
    <w:rsid w:val="00840312"/>
    <w:rsid w:val="008403B0"/>
    <w:rsid w:val="00840484"/>
    <w:rsid w:val="008427BA"/>
    <w:rsid w:val="00843F6C"/>
    <w:rsid w:val="00844209"/>
    <w:rsid w:val="00845054"/>
    <w:rsid w:val="00845366"/>
    <w:rsid w:val="00847926"/>
    <w:rsid w:val="00847DC1"/>
    <w:rsid w:val="00847F96"/>
    <w:rsid w:val="0085155F"/>
    <w:rsid w:val="00851A29"/>
    <w:rsid w:val="008554FE"/>
    <w:rsid w:val="008560B3"/>
    <w:rsid w:val="00856143"/>
    <w:rsid w:val="008565FE"/>
    <w:rsid w:val="00857A95"/>
    <w:rsid w:val="00860EA8"/>
    <w:rsid w:val="0086163B"/>
    <w:rsid w:val="008626FC"/>
    <w:rsid w:val="008651EC"/>
    <w:rsid w:val="00865732"/>
    <w:rsid w:val="0086740A"/>
    <w:rsid w:val="008721AB"/>
    <w:rsid w:val="008722DB"/>
    <w:rsid w:val="0087241A"/>
    <w:rsid w:val="008739BC"/>
    <w:rsid w:val="00874A3A"/>
    <w:rsid w:val="00875626"/>
    <w:rsid w:val="00875A6F"/>
    <w:rsid w:val="00875EA6"/>
    <w:rsid w:val="008816A6"/>
    <w:rsid w:val="00882EFD"/>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4BF2"/>
    <w:rsid w:val="008A7A7F"/>
    <w:rsid w:val="008B075C"/>
    <w:rsid w:val="008B0F30"/>
    <w:rsid w:val="008B3E60"/>
    <w:rsid w:val="008B3E9F"/>
    <w:rsid w:val="008B50BD"/>
    <w:rsid w:val="008B7967"/>
    <w:rsid w:val="008B7FBF"/>
    <w:rsid w:val="008C2071"/>
    <w:rsid w:val="008C35F1"/>
    <w:rsid w:val="008C3E80"/>
    <w:rsid w:val="008C648F"/>
    <w:rsid w:val="008D37C1"/>
    <w:rsid w:val="008D3D98"/>
    <w:rsid w:val="008D47AE"/>
    <w:rsid w:val="008D7BD2"/>
    <w:rsid w:val="008D7C00"/>
    <w:rsid w:val="008E0698"/>
    <w:rsid w:val="008E1D8E"/>
    <w:rsid w:val="008E2969"/>
    <w:rsid w:val="008E4017"/>
    <w:rsid w:val="008E446D"/>
    <w:rsid w:val="008E4B7C"/>
    <w:rsid w:val="008E4BC5"/>
    <w:rsid w:val="008E5C30"/>
    <w:rsid w:val="008E6023"/>
    <w:rsid w:val="008E6F7A"/>
    <w:rsid w:val="008F27C6"/>
    <w:rsid w:val="008F2AD9"/>
    <w:rsid w:val="008F44AA"/>
    <w:rsid w:val="008F5314"/>
    <w:rsid w:val="008F732E"/>
    <w:rsid w:val="008F7B05"/>
    <w:rsid w:val="00900470"/>
    <w:rsid w:val="00900DC5"/>
    <w:rsid w:val="0090165D"/>
    <w:rsid w:val="00901C30"/>
    <w:rsid w:val="00901FB2"/>
    <w:rsid w:val="009020B6"/>
    <w:rsid w:val="009078F5"/>
    <w:rsid w:val="00907FE2"/>
    <w:rsid w:val="00910CC8"/>
    <w:rsid w:val="00912F9A"/>
    <w:rsid w:val="00914FBB"/>
    <w:rsid w:val="00915F0B"/>
    <w:rsid w:val="00916119"/>
    <w:rsid w:val="00923FDE"/>
    <w:rsid w:val="0092466D"/>
    <w:rsid w:val="009257AF"/>
    <w:rsid w:val="00926FDD"/>
    <w:rsid w:val="00930C02"/>
    <w:rsid w:val="009312D5"/>
    <w:rsid w:val="00933E0E"/>
    <w:rsid w:val="0093442F"/>
    <w:rsid w:val="0093636A"/>
    <w:rsid w:val="00940772"/>
    <w:rsid w:val="009407CC"/>
    <w:rsid w:val="00940EB3"/>
    <w:rsid w:val="00941ADF"/>
    <w:rsid w:val="00943A61"/>
    <w:rsid w:val="00945EC5"/>
    <w:rsid w:val="00950132"/>
    <w:rsid w:val="00951AC3"/>
    <w:rsid w:val="00960252"/>
    <w:rsid w:val="009608AC"/>
    <w:rsid w:val="00960C54"/>
    <w:rsid w:val="0096461A"/>
    <w:rsid w:val="00964BF7"/>
    <w:rsid w:val="0096519E"/>
    <w:rsid w:val="009654EA"/>
    <w:rsid w:val="009661D0"/>
    <w:rsid w:val="009708B0"/>
    <w:rsid w:val="00976CF0"/>
    <w:rsid w:val="00977302"/>
    <w:rsid w:val="00980154"/>
    <w:rsid w:val="009803EB"/>
    <w:rsid w:val="009811BA"/>
    <w:rsid w:val="009837F5"/>
    <w:rsid w:val="00983D79"/>
    <w:rsid w:val="00984A7D"/>
    <w:rsid w:val="0098593B"/>
    <w:rsid w:val="009862AE"/>
    <w:rsid w:val="00992E4B"/>
    <w:rsid w:val="00994B4E"/>
    <w:rsid w:val="00997135"/>
    <w:rsid w:val="00997178"/>
    <w:rsid w:val="00997BB4"/>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1EBF"/>
    <w:rsid w:val="009E28CF"/>
    <w:rsid w:val="009E51AE"/>
    <w:rsid w:val="009E5BB2"/>
    <w:rsid w:val="009E6005"/>
    <w:rsid w:val="009E7464"/>
    <w:rsid w:val="009E7C53"/>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518"/>
    <w:rsid w:val="00A13EAA"/>
    <w:rsid w:val="00A1459F"/>
    <w:rsid w:val="00A16ABE"/>
    <w:rsid w:val="00A17038"/>
    <w:rsid w:val="00A17D60"/>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0ECB"/>
    <w:rsid w:val="00AE1637"/>
    <w:rsid w:val="00AE1854"/>
    <w:rsid w:val="00AE651D"/>
    <w:rsid w:val="00AF038D"/>
    <w:rsid w:val="00AF0E55"/>
    <w:rsid w:val="00AF10F3"/>
    <w:rsid w:val="00AF3D2D"/>
    <w:rsid w:val="00AF4E97"/>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31945"/>
    <w:rsid w:val="00B31DF2"/>
    <w:rsid w:val="00B31E07"/>
    <w:rsid w:val="00B32038"/>
    <w:rsid w:val="00B34758"/>
    <w:rsid w:val="00B34ADC"/>
    <w:rsid w:val="00B36D1D"/>
    <w:rsid w:val="00B36DD8"/>
    <w:rsid w:val="00B4125A"/>
    <w:rsid w:val="00B43542"/>
    <w:rsid w:val="00B44D03"/>
    <w:rsid w:val="00B46B88"/>
    <w:rsid w:val="00B5037C"/>
    <w:rsid w:val="00B5145F"/>
    <w:rsid w:val="00B52E84"/>
    <w:rsid w:val="00B537DD"/>
    <w:rsid w:val="00B555ED"/>
    <w:rsid w:val="00B57998"/>
    <w:rsid w:val="00B60FDD"/>
    <w:rsid w:val="00B64478"/>
    <w:rsid w:val="00B65B18"/>
    <w:rsid w:val="00B66470"/>
    <w:rsid w:val="00B73A64"/>
    <w:rsid w:val="00B75759"/>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4DC4"/>
    <w:rsid w:val="00BC794C"/>
    <w:rsid w:val="00BD18C4"/>
    <w:rsid w:val="00BD2F61"/>
    <w:rsid w:val="00BD351E"/>
    <w:rsid w:val="00BD485C"/>
    <w:rsid w:val="00BD5A4B"/>
    <w:rsid w:val="00BD6089"/>
    <w:rsid w:val="00BD7B6D"/>
    <w:rsid w:val="00BE0EBF"/>
    <w:rsid w:val="00BE1225"/>
    <w:rsid w:val="00BE16B1"/>
    <w:rsid w:val="00BE2496"/>
    <w:rsid w:val="00BE257E"/>
    <w:rsid w:val="00BE2B16"/>
    <w:rsid w:val="00BE5D4C"/>
    <w:rsid w:val="00BE6564"/>
    <w:rsid w:val="00BE6D94"/>
    <w:rsid w:val="00BF5BC4"/>
    <w:rsid w:val="00BF6851"/>
    <w:rsid w:val="00BF7232"/>
    <w:rsid w:val="00C02768"/>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44FE"/>
    <w:rsid w:val="00C35445"/>
    <w:rsid w:val="00C36A40"/>
    <w:rsid w:val="00C370D9"/>
    <w:rsid w:val="00C372A6"/>
    <w:rsid w:val="00C413C5"/>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0C39"/>
    <w:rsid w:val="00C81168"/>
    <w:rsid w:val="00C81F0F"/>
    <w:rsid w:val="00C8593E"/>
    <w:rsid w:val="00C954B0"/>
    <w:rsid w:val="00CA04C1"/>
    <w:rsid w:val="00CA2439"/>
    <w:rsid w:val="00CA2A2A"/>
    <w:rsid w:val="00CA36E7"/>
    <w:rsid w:val="00CA377F"/>
    <w:rsid w:val="00CA7823"/>
    <w:rsid w:val="00CA7A50"/>
    <w:rsid w:val="00CB1CF2"/>
    <w:rsid w:val="00CB32D2"/>
    <w:rsid w:val="00CB3A5C"/>
    <w:rsid w:val="00CB3B52"/>
    <w:rsid w:val="00CB545F"/>
    <w:rsid w:val="00CB5E0E"/>
    <w:rsid w:val="00CB7A1A"/>
    <w:rsid w:val="00CC02DF"/>
    <w:rsid w:val="00CC075B"/>
    <w:rsid w:val="00CC414A"/>
    <w:rsid w:val="00CC4495"/>
    <w:rsid w:val="00CC6341"/>
    <w:rsid w:val="00CD072D"/>
    <w:rsid w:val="00CD552D"/>
    <w:rsid w:val="00CD7C27"/>
    <w:rsid w:val="00CD7ECF"/>
    <w:rsid w:val="00CE4224"/>
    <w:rsid w:val="00CE6820"/>
    <w:rsid w:val="00CE6917"/>
    <w:rsid w:val="00CE6ED1"/>
    <w:rsid w:val="00CE7548"/>
    <w:rsid w:val="00CF13A4"/>
    <w:rsid w:val="00CF3328"/>
    <w:rsid w:val="00CF39AD"/>
    <w:rsid w:val="00CF3EE7"/>
    <w:rsid w:val="00CF5C54"/>
    <w:rsid w:val="00CF627D"/>
    <w:rsid w:val="00CF6E5B"/>
    <w:rsid w:val="00CF7511"/>
    <w:rsid w:val="00CF7E75"/>
    <w:rsid w:val="00D00585"/>
    <w:rsid w:val="00D026A0"/>
    <w:rsid w:val="00D0610C"/>
    <w:rsid w:val="00D06A36"/>
    <w:rsid w:val="00D10E2A"/>
    <w:rsid w:val="00D12E5D"/>
    <w:rsid w:val="00D141CA"/>
    <w:rsid w:val="00D1682F"/>
    <w:rsid w:val="00D17677"/>
    <w:rsid w:val="00D17684"/>
    <w:rsid w:val="00D1768C"/>
    <w:rsid w:val="00D219BC"/>
    <w:rsid w:val="00D21F59"/>
    <w:rsid w:val="00D22B05"/>
    <w:rsid w:val="00D2387C"/>
    <w:rsid w:val="00D24FFB"/>
    <w:rsid w:val="00D2518F"/>
    <w:rsid w:val="00D253B0"/>
    <w:rsid w:val="00D31D14"/>
    <w:rsid w:val="00D32334"/>
    <w:rsid w:val="00D3416F"/>
    <w:rsid w:val="00D34F71"/>
    <w:rsid w:val="00D403E1"/>
    <w:rsid w:val="00D412A1"/>
    <w:rsid w:val="00D4219D"/>
    <w:rsid w:val="00D434AA"/>
    <w:rsid w:val="00D447A2"/>
    <w:rsid w:val="00D44A13"/>
    <w:rsid w:val="00D4560F"/>
    <w:rsid w:val="00D45FCF"/>
    <w:rsid w:val="00D460F4"/>
    <w:rsid w:val="00D46151"/>
    <w:rsid w:val="00D52449"/>
    <w:rsid w:val="00D550BF"/>
    <w:rsid w:val="00D56D23"/>
    <w:rsid w:val="00D570AE"/>
    <w:rsid w:val="00D62C0B"/>
    <w:rsid w:val="00D6615E"/>
    <w:rsid w:val="00D6620F"/>
    <w:rsid w:val="00D66B95"/>
    <w:rsid w:val="00D67BF3"/>
    <w:rsid w:val="00D711B4"/>
    <w:rsid w:val="00D72E3D"/>
    <w:rsid w:val="00D73AA6"/>
    <w:rsid w:val="00D73D97"/>
    <w:rsid w:val="00D747F4"/>
    <w:rsid w:val="00D75DDB"/>
    <w:rsid w:val="00D765C2"/>
    <w:rsid w:val="00D76DD9"/>
    <w:rsid w:val="00D771DB"/>
    <w:rsid w:val="00D77D2C"/>
    <w:rsid w:val="00D77D91"/>
    <w:rsid w:val="00D8087F"/>
    <w:rsid w:val="00D83BA8"/>
    <w:rsid w:val="00D83E0C"/>
    <w:rsid w:val="00D84E14"/>
    <w:rsid w:val="00D85CB2"/>
    <w:rsid w:val="00D85DCA"/>
    <w:rsid w:val="00D90660"/>
    <w:rsid w:val="00D92EA7"/>
    <w:rsid w:val="00D934DF"/>
    <w:rsid w:val="00D93F28"/>
    <w:rsid w:val="00DA18D3"/>
    <w:rsid w:val="00DA215C"/>
    <w:rsid w:val="00DA2F78"/>
    <w:rsid w:val="00DA326A"/>
    <w:rsid w:val="00DA5C14"/>
    <w:rsid w:val="00DA5CC2"/>
    <w:rsid w:val="00DA7B66"/>
    <w:rsid w:val="00DB0582"/>
    <w:rsid w:val="00DB0679"/>
    <w:rsid w:val="00DB4986"/>
    <w:rsid w:val="00DB793D"/>
    <w:rsid w:val="00DC0592"/>
    <w:rsid w:val="00DC28C1"/>
    <w:rsid w:val="00DC35AF"/>
    <w:rsid w:val="00DC4C2C"/>
    <w:rsid w:val="00DD1AA2"/>
    <w:rsid w:val="00DD243A"/>
    <w:rsid w:val="00DD3EAC"/>
    <w:rsid w:val="00DD4760"/>
    <w:rsid w:val="00DD492A"/>
    <w:rsid w:val="00DD4CEE"/>
    <w:rsid w:val="00DD513C"/>
    <w:rsid w:val="00DD5C1C"/>
    <w:rsid w:val="00DD5D1A"/>
    <w:rsid w:val="00DD64C6"/>
    <w:rsid w:val="00DE04F6"/>
    <w:rsid w:val="00DE2C86"/>
    <w:rsid w:val="00DE4D93"/>
    <w:rsid w:val="00DF08BE"/>
    <w:rsid w:val="00DF13CC"/>
    <w:rsid w:val="00DF5049"/>
    <w:rsid w:val="00DF613D"/>
    <w:rsid w:val="00DF6FEB"/>
    <w:rsid w:val="00DF79D9"/>
    <w:rsid w:val="00E012A0"/>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816"/>
    <w:rsid w:val="00E34C0B"/>
    <w:rsid w:val="00E361AC"/>
    <w:rsid w:val="00E37B02"/>
    <w:rsid w:val="00E40400"/>
    <w:rsid w:val="00E46FDF"/>
    <w:rsid w:val="00E5095E"/>
    <w:rsid w:val="00E51C0B"/>
    <w:rsid w:val="00E521E5"/>
    <w:rsid w:val="00E55627"/>
    <w:rsid w:val="00E55910"/>
    <w:rsid w:val="00E57A6D"/>
    <w:rsid w:val="00E63471"/>
    <w:rsid w:val="00E64E89"/>
    <w:rsid w:val="00E65531"/>
    <w:rsid w:val="00E65CB2"/>
    <w:rsid w:val="00E725B3"/>
    <w:rsid w:val="00E73428"/>
    <w:rsid w:val="00E74D26"/>
    <w:rsid w:val="00E74DF9"/>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24AD"/>
    <w:rsid w:val="00EF4FCF"/>
    <w:rsid w:val="00EF51CF"/>
    <w:rsid w:val="00F00E35"/>
    <w:rsid w:val="00F02BA9"/>
    <w:rsid w:val="00F048B2"/>
    <w:rsid w:val="00F10A88"/>
    <w:rsid w:val="00F10AD7"/>
    <w:rsid w:val="00F13F27"/>
    <w:rsid w:val="00F1617A"/>
    <w:rsid w:val="00F16CEF"/>
    <w:rsid w:val="00F2002A"/>
    <w:rsid w:val="00F20BDD"/>
    <w:rsid w:val="00F21CD6"/>
    <w:rsid w:val="00F234E7"/>
    <w:rsid w:val="00F24035"/>
    <w:rsid w:val="00F25E73"/>
    <w:rsid w:val="00F305CA"/>
    <w:rsid w:val="00F309A7"/>
    <w:rsid w:val="00F313FF"/>
    <w:rsid w:val="00F31702"/>
    <w:rsid w:val="00F31894"/>
    <w:rsid w:val="00F36D2E"/>
    <w:rsid w:val="00F417C0"/>
    <w:rsid w:val="00F41AD4"/>
    <w:rsid w:val="00F4372E"/>
    <w:rsid w:val="00F4422C"/>
    <w:rsid w:val="00F45C09"/>
    <w:rsid w:val="00F45D66"/>
    <w:rsid w:val="00F46881"/>
    <w:rsid w:val="00F479EC"/>
    <w:rsid w:val="00F51B62"/>
    <w:rsid w:val="00F5229C"/>
    <w:rsid w:val="00F526F4"/>
    <w:rsid w:val="00F54ACB"/>
    <w:rsid w:val="00F60ADB"/>
    <w:rsid w:val="00F61D1D"/>
    <w:rsid w:val="00F6332C"/>
    <w:rsid w:val="00F64BB0"/>
    <w:rsid w:val="00F66600"/>
    <w:rsid w:val="00F669FD"/>
    <w:rsid w:val="00F714B5"/>
    <w:rsid w:val="00F717CA"/>
    <w:rsid w:val="00F71D19"/>
    <w:rsid w:val="00F72625"/>
    <w:rsid w:val="00F7619E"/>
    <w:rsid w:val="00F7668E"/>
    <w:rsid w:val="00F77A84"/>
    <w:rsid w:val="00F8247A"/>
    <w:rsid w:val="00F8265B"/>
    <w:rsid w:val="00F82FE0"/>
    <w:rsid w:val="00F831EE"/>
    <w:rsid w:val="00F837E1"/>
    <w:rsid w:val="00F83E03"/>
    <w:rsid w:val="00F84E5F"/>
    <w:rsid w:val="00F85EF3"/>
    <w:rsid w:val="00F87008"/>
    <w:rsid w:val="00F87BF0"/>
    <w:rsid w:val="00FA204B"/>
    <w:rsid w:val="00FA3832"/>
    <w:rsid w:val="00FA39AC"/>
    <w:rsid w:val="00FA64DA"/>
    <w:rsid w:val="00FB258D"/>
    <w:rsid w:val="00FB513D"/>
    <w:rsid w:val="00FB70E8"/>
    <w:rsid w:val="00FB7E72"/>
    <w:rsid w:val="00FC030D"/>
    <w:rsid w:val="00FC0CB6"/>
    <w:rsid w:val="00FC29E3"/>
    <w:rsid w:val="00FC3066"/>
    <w:rsid w:val="00FC714D"/>
    <w:rsid w:val="00FC716E"/>
    <w:rsid w:val="00FD22D0"/>
    <w:rsid w:val="00FD27FD"/>
    <w:rsid w:val="00FD41F2"/>
    <w:rsid w:val="00FD4A93"/>
    <w:rsid w:val="00FE36CB"/>
    <w:rsid w:val="00FE5042"/>
    <w:rsid w:val="00FE5CBC"/>
    <w:rsid w:val="00FE738C"/>
    <w:rsid w:val="00FF325B"/>
    <w:rsid w:val="00FF39C4"/>
    <w:rsid w:val="00FF4B5F"/>
    <w:rsid w:val="00FF4D76"/>
    <w:rsid w:val="00FF4EEB"/>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paragraph" w:styleId="Header">
    <w:name w:val="header"/>
    <w:basedOn w:val="Normal"/>
    <w:link w:val="HeaderChar"/>
    <w:uiPriority w:val="99"/>
    <w:unhideWhenUsed/>
    <w:rsid w:val="00FC03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030D"/>
  </w:style>
  <w:style w:type="paragraph" w:styleId="Footer">
    <w:name w:val="footer"/>
    <w:basedOn w:val="Normal"/>
    <w:link w:val="FooterChar"/>
    <w:uiPriority w:val="99"/>
    <w:unhideWhenUsed/>
    <w:rsid w:val="00FC03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03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471441">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E96D40F7917461FB57C615D47309923"/>
        <w:category>
          <w:name w:val="General"/>
          <w:gallery w:val="placeholder"/>
        </w:category>
        <w:types>
          <w:type w:val="bbPlcHdr"/>
        </w:types>
        <w:behaviors>
          <w:behavior w:val="content"/>
        </w:behaviors>
        <w:guid w:val="{801C5C61-8F97-45F3-A11E-EC3DF3FB084D}"/>
      </w:docPartPr>
      <w:docPartBody>
        <w:p w:rsidR="009C3389" w:rsidRDefault="00E04E7B" w:rsidP="00E04E7B">
          <w:pPr>
            <w:pStyle w:val="7E96D40F7917461FB57C615D47309923"/>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E7B"/>
    <w:rsid w:val="00703FC3"/>
    <w:rsid w:val="009C3389"/>
    <w:rsid w:val="00BD68BB"/>
    <w:rsid w:val="00D621D8"/>
    <w:rsid w:val="00E04E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96D40F7917461FB57C615D47309923">
    <w:name w:val="7E96D40F7917461FB57C615D47309923"/>
    <w:rsid w:val="00E04E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Props1.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A4FFAF-E617-4DCE-98CA-A1D7FE6F0DDA}">
  <ds:schemaRefs>
    <ds:schemaRef ds:uri="http://schemas.microsoft.com/sharepoint/v3/contenttype/forms"/>
  </ds:schemaRefs>
</ds:datastoreItem>
</file>

<file path=customXml/itemProps3.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2</cp:revision>
  <dcterms:created xsi:type="dcterms:W3CDTF">2024-05-10T02:30:00Z</dcterms:created>
  <dcterms:modified xsi:type="dcterms:W3CDTF">2024-05-10T02:30:00Z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