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BE602B0" w:rsidR="00E72257" w:rsidRPr="00D202C9" w:rsidRDefault="0046320A" w:rsidP="00E72257">
      <w:pPr>
        <w:pStyle w:val="NormalWeb"/>
        <w:spacing w:after="0"/>
        <w:ind w:right="256"/>
        <w:rPr>
          <w:rFonts w:asciiTheme="minorHAnsi" w:hAnsiTheme="minorHAnsi" w:cstheme="minorHAnsi"/>
          <w:b/>
          <w:bCs/>
          <w:color w:val="000000"/>
          <w:sz w:val="36"/>
          <w:szCs w:val="36"/>
        </w:rPr>
      </w:pPr>
      <w:r w:rsidRPr="00F1640B">
        <w:rPr>
          <w:rFonts w:asciiTheme="minorHAnsi" w:hAnsiTheme="minorHAnsi" w:cstheme="minorHAnsi"/>
          <w:b/>
          <w:bCs/>
          <w:color w:val="FFD966" w:themeColor="accent4" w:themeTint="99"/>
          <w:sz w:val="36"/>
          <w:szCs w:val="36"/>
          <w:highlight w:val="darkMagenta"/>
        </w:rPr>
        <w:t xml:space="preserve">Room </w:t>
      </w:r>
      <w:r w:rsidR="00F1640B" w:rsidRPr="00F1640B">
        <w:rPr>
          <w:rFonts w:asciiTheme="minorHAnsi" w:hAnsiTheme="minorHAnsi" w:cstheme="minorHAnsi"/>
          <w:b/>
          <w:bCs/>
          <w:color w:val="FFD966" w:themeColor="accent4" w:themeTint="99"/>
          <w:sz w:val="36"/>
          <w:szCs w:val="36"/>
          <w:highlight w:val="darkMagenta"/>
        </w:rPr>
        <w:t>5</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Question 1</w:t>
      </w:r>
      <w:r w:rsidRPr="00D202C9">
        <w:rPr>
          <w:rFonts w:asciiTheme="minorHAnsi" w:hAnsiTheme="minorHAnsi" w:cstheme="minorHAnsi"/>
          <w:b/>
          <w:bCs/>
          <w:color w:val="000000"/>
          <w:sz w:val="36"/>
          <w:szCs w:val="36"/>
        </w:rPr>
        <w:t xml:space="preserve"> </w:t>
      </w:r>
    </w:p>
    <w:p w14:paraId="15356022" w14:textId="7493D5EF" w:rsidR="00E72257" w:rsidRPr="00E72257" w:rsidRDefault="00E72257" w:rsidP="00D202C9">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3A4D3EF6">
                <wp:simplePos x="0" y="0"/>
                <wp:positionH relativeFrom="margin">
                  <wp:align>left</wp:align>
                </wp:positionH>
                <wp:positionV relativeFrom="paragraph">
                  <wp:posOffset>438150</wp:posOffset>
                </wp:positionV>
                <wp:extent cx="6296025" cy="5377815"/>
                <wp:effectExtent l="0" t="0" r="2857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5378059"/>
                        </a:xfrm>
                        <a:prstGeom prst="rect">
                          <a:avLst/>
                        </a:prstGeom>
                        <a:solidFill>
                          <a:schemeClr val="accent3">
                            <a:lumMod val="20000"/>
                            <a:lumOff val="80000"/>
                          </a:schemeClr>
                        </a:solidFill>
                        <a:ln w="9525">
                          <a:solidFill>
                            <a:srgbClr val="000000"/>
                          </a:solidFill>
                          <a:miter lim="800000"/>
                          <a:headEnd/>
                          <a:tailEnd/>
                        </a:ln>
                      </wps:spPr>
                      <wps:txbx>
                        <w:txbxContent>
                          <w:p w14:paraId="38E955DE" w14:textId="77777777" w:rsidR="008E4ACD" w:rsidRDefault="00E72257" w:rsidP="008E4ACD">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E4ACD" w:rsidRPr="0021397D">
                              <w:rPr>
                                <w:rFonts w:asciiTheme="minorHAnsi" w:hAnsiTheme="minorHAnsi" w:cstheme="minorHAnsi"/>
                                <w:color w:val="000000"/>
                                <w:sz w:val="28"/>
                                <w:szCs w:val="28"/>
                              </w:rPr>
                              <w:t xml:space="preserve">A 42-year-old female presented with a self-detected breast mass for further investigation and discussion of treatment options. Approximately 1 month ago, she discovered an ill-defined, large mass in her right breast while bathing. She denies any symptoms related to the breast including breast pain, nipple discharge, or changes to the overlying skin. </w:t>
                            </w:r>
                          </w:p>
                          <w:p w14:paraId="6A8FED8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2E974F1F"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DC3294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4312B06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3F05463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07F56663"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w:t>
                            </w:r>
                            <w:proofErr w:type="gramStart"/>
                            <w:r w:rsidRPr="0021397D">
                              <w:rPr>
                                <w:rFonts w:asciiTheme="minorHAnsi" w:hAnsiTheme="minorHAnsi" w:cstheme="minorHAnsi"/>
                                <w:color w:val="000000"/>
                                <w:sz w:val="28"/>
                                <w:szCs w:val="28"/>
                              </w:rPr>
                              <w:t>is located in</w:t>
                            </w:r>
                            <w:proofErr w:type="gramEnd"/>
                            <w:r w:rsidRPr="0021397D">
                              <w:rPr>
                                <w:rFonts w:asciiTheme="minorHAnsi" w:hAnsiTheme="minorHAnsi" w:cstheme="minorHAnsi"/>
                                <w:color w:val="000000"/>
                                <w:sz w:val="28"/>
                                <w:szCs w:val="28"/>
                              </w:rPr>
                              <w:t xml:space="preserve"> the upper central and upper inner quadrant. </w:t>
                            </w:r>
                          </w:p>
                          <w:p w14:paraId="6C65981D" w14:textId="3237D359"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1C362DFD" w14:textId="658F0A3D" w:rsidR="00035E76" w:rsidRDefault="00035E76"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10897A90"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052F9AB1"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0E4E2A82"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525E61E4" w14:textId="67C16529" w:rsidR="00E72257" w:rsidRDefault="00E72257" w:rsidP="008E4ACD">
                            <w:pPr>
                              <w:widowControl w:val="0"/>
                              <w:pBdr>
                                <w:top w:val="nil"/>
                                <w:left w:val="nil"/>
                                <w:bottom w:val="nil"/>
                                <w:right w:val="nil"/>
                                <w:between w:val="nil"/>
                              </w:pBdr>
                              <w:spacing w:before="137" w:line="242" w:lineRule="auto"/>
                              <w:ind w:right="221"/>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423.4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" fillcolor="#ededed [662]">
                <v:textbox>
                  <w:txbxContent>
                    <w:p w14:paraId="38E955DE" w14:textId="77777777" w:rsidR="008E4ACD" w:rsidRDefault="00E72257" w:rsidP="008E4ACD">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E4ACD" w:rsidRPr="0021397D">
                        <w:rPr>
                          <w:rFonts w:asciiTheme="minorHAnsi" w:hAnsiTheme="minorHAnsi" w:cstheme="minorHAnsi"/>
                          <w:color w:val="000000"/>
                          <w:sz w:val="28"/>
                          <w:szCs w:val="28"/>
                        </w:rPr>
                        <w:t xml:space="preserve">A 42-year-old female presented with a self-detected breast mass for further investigation and discussion of treatment options. Approximately 1 month ago, she discovered an ill-defined, large mass in her right breast while bathing. She denies any symptoms related to the breast including breast pain, nipple discharge, or changes to the overlying skin. </w:t>
                      </w:r>
                    </w:p>
                    <w:p w14:paraId="6A8FED8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2E974F1F"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DC3294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4312B06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3F05463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07F56663"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w:t>
                      </w:r>
                      <w:proofErr w:type="gramStart"/>
                      <w:r w:rsidRPr="0021397D">
                        <w:rPr>
                          <w:rFonts w:asciiTheme="minorHAnsi" w:hAnsiTheme="minorHAnsi" w:cstheme="minorHAnsi"/>
                          <w:color w:val="000000"/>
                          <w:sz w:val="28"/>
                          <w:szCs w:val="28"/>
                        </w:rPr>
                        <w:t>is located in</w:t>
                      </w:r>
                      <w:proofErr w:type="gramEnd"/>
                      <w:r w:rsidRPr="0021397D">
                        <w:rPr>
                          <w:rFonts w:asciiTheme="minorHAnsi" w:hAnsiTheme="minorHAnsi" w:cstheme="minorHAnsi"/>
                          <w:color w:val="000000"/>
                          <w:sz w:val="28"/>
                          <w:szCs w:val="28"/>
                        </w:rPr>
                        <w:t xml:space="preserve"> the upper central and upper inner quadrant. </w:t>
                      </w:r>
                    </w:p>
                    <w:p w14:paraId="6C65981D" w14:textId="3237D359"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1C362DFD" w14:textId="658F0A3D" w:rsidR="00035E76" w:rsidRDefault="00035E76"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10897A90"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052F9AB1"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0E4E2A82"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525E61E4" w14:textId="67C16529" w:rsidR="00E72257" w:rsidRDefault="00E72257" w:rsidP="008E4ACD">
                      <w:pPr>
                        <w:widowControl w:val="0"/>
                        <w:pBdr>
                          <w:top w:val="nil"/>
                          <w:left w:val="nil"/>
                          <w:bottom w:val="nil"/>
                          <w:right w:val="nil"/>
                          <w:between w:val="nil"/>
                        </w:pBdr>
                        <w:spacing w:before="137" w:line="242" w:lineRule="auto"/>
                        <w:ind w:right="221"/>
                        <w:jc w:val="both"/>
                      </w:pPr>
                    </w:p>
                  </w:txbxContent>
                </v:textbox>
                <w10:wrap type="square" anchorx="margin"/>
              </v:shape>
            </w:pict>
          </mc:Fallback>
        </mc:AlternateContent>
      </w:r>
      <w:r w:rsidR="008E4ACD">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Advanced Breast Cancer </w:t>
      </w:r>
      <w:r w:rsidR="00B7691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t xml:space="preserve"> </w:t>
      </w:r>
    </w:p>
    <w:p w14:paraId="78A3072F"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p>
    <w:p w14:paraId="215784AC"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Invasive ductal carcinoma.</w:t>
      </w:r>
    </w:p>
    <w:p w14:paraId="358971DB"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Invasive lobular carcinoma.</w:t>
      </w:r>
    </w:p>
    <w:p w14:paraId="74E1C150"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Breast abscess</w:t>
      </w:r>
    </w:p>
    <w:p w14:paraId="13C20357"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Breast lymphoma</w:t>
      </w:r>
    </w:p>
    <w:p w14:paraId="1506DC07"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Phyllodes Tumor.</w:t>
      </w:r>
    </w:p>
    <w:p w14:paraId="4333AD98"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lastRenderedPageBreak/>
        <w:t>Metastasis from another primary.</w:t>
      </w:r>
    </w:p>
    <w:p w14:paraId="30976AC6"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Fibroadenomas </w:t>
      </w:r>
    </w:p>
    <w:p w14:paraId="3BE7FD81" w14:textId="77777777" w:rsidR="002A216E" w:rsidRPr="008E4BC5" w:rsidRDefault="002A216E" w:rsidP="002A216E">
      <w:pPr>
        <w:spacing w:after="0" w:line="240" w:lineRule="auto"/>
        <w:rPr>
          <w:rFonts w:cstheme="minorHAnsi"/>
          <w:b/>
          <w:bCs/>
          <w:color w:val="000000"/>
          <w:sz w:val="28"/>
          <w:szCs w:val="28"/>
        </w:rPr>
      </w:pPr>
      <w:r w:rsidRPr="008E4BC5">
        <w:rPr>
          <w:rFonts w:cstheme="minorHAnsi"/>
          <w:b/>
          <w:bCs/>
          <w:color w:val="000000"/>
          <w:sz w:val="28"/>
          <w:szCs w:val="28"/>
        </w:rPr>
        <w:t xml:space="preserve">How are you going to </w:t>
      </w:r>
      <w:r>
        <w:rPr>
          <w:rFonts w:cstheme="minorHAnsi"/>
          <w:b/>
          <w:bCs/>
          <w:color w:val="000000"/>
          <w:sz w:val="28"/>
          <w:szCs w:val="28"/>
        </w:rPr>
        <w:t>evaluate this patient</w:t>
      </w:r>
      <w:r w:rsidRPr="008E4BC5">
        <w:rPr>
          <w:rFonts w:cstheme="minorHAnsi"/>
          <w:b/>
          <w:bCs/>
          <w:color w:val="000000"/>
          <w:sz w:val="28"/>
          <w:szCs w:val="28"/>
        </w:rPr>
        <w:t>?</w:t>
      </w:r>
    </w:p>
    <w:p w14:paraId="4DF513F5" w14:textId="77777777" w:rsidR="002A216E"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Thorough History: Assess for risk factors. </w:t>
      </w:r>
    </w:p>
    <w:p w14:paraId="4E0B6C87" w14:textId="77777777" w:rsidR="002A216E" w:rsidRPr="0021397D"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Bilateral mammograms: </w:t>
      </w:r>
      <w:r w:rsidRPr="0021397D">
        <w:rPr>
          <w:rFonts w:asciiTheme="minorHAnsi" w:hAnsiTheme="minorHAnsi" w:cstheme="minorHAnsi"/>
          <w:b/>
          <w:bCs/>
          <w:color w:val="000000"/>
          <w:sz w:val="28"/>
          <w:szCs w:val="28"/>
        </w:rPr>
        <w:t>The patient’s workup confirms the presence of a right breast mass measuring 6.5 cm</w:t>
      </w:r>
      <w:r>
        <w:rPr>
          <w:rFonts w:asciiTheme="minorHAnsi" w:hAnsiTheme="minorHAnsi" w:cstheme="minorHAnsi"/>
          <w:b/>
          <w:bCs/>
          <w:color w:val="000000"/>
          <w:sz w:val="28"/>
          <w:szCs w:val="28"/>
        </w:rPr>
        <w:t>.</w:t>
      </w:r>
    </w:p>
    <w:p w14:paraId="274F5EAC" w14:textId="77777777" w:rsidR="002A216E" w:rsidRDefault="002A216E" w:rsidP="002A216E">
      <w:pPr>
        <w:pStyle w:val="NormalWeb"/>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noProof/>
          <w:color w:val="000000"/>
          <w:sz w:val="28"/>
          <w:szCs w:val="28"/>
        </w:rPr>
        <w:drawing>
          <wp:inline distT="0" distB="0" distL="0" distR="0" wp14:anchorId="7A22281E" wp14:editId="0B6A02D5">
            <wp:extent cx="5943600" cy="3641090"/>
            <wp:effectExtent l="0" t="0" r="0" b="0"/>
            <wp:docPr id="1377619986" name="Picture 1" descr="A close up of a breast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9986" name="Picture 1" descr="A close up of a breast scan&#10;&#10;Description automatically generated"/>
                    <pic:cNvPicPr/>
                  </pic:nvPicPr>
                  <pic:blipFill>
                    <a:blip r:embed="rId8"/>
                    <a:stretch>
                      <a:fillRect/>
                    </a:stretch>
                  </pic:blipFill>
                  <pic:spPr>
                    <a:xfrm>
                      <a:off x="0" y="0"/>
                      <a:ext cx="5943600" cy="3641090"/>
                    </a:xfrm>
                    <a:prstGeom prst="rect">
                      <a:avLst/>
                    </a:prstGeom>
                  </pic:spPr>
                </pic:pic>
              </a:graphicData>
            </a:graphic>
          </wp:inline>
        </w:drawing>
      </w:r>
    </w:p>
    <w:p w14:paraId="470C0433" w14:textId="2DC9EAF7" w:rsidR="002A216E" w:rsidRDefault="002A216E" w:rsidP="00C42C9D">
      <w:pPr>
        <w:pStyle w:val="NormalWeb"/>
        <w:numPr>
          <w:ilvl w:val="0"/>
          <w:numId w:val="24"/>
        </w:numPr>
        <w:spacing w:before="138" w:after="0"/>
        <w:ind w:right="224"/>
        <w:jc w:val="both"/>
        <w:rPr>
          <w:rFonts w:asciiTheme="minorHAnsi" w:hAnsiTheme="minorHAnsi" w:cstheme="minorHAnsi"/>
          <w:color w:val="000000"/>
          <w:sz w:val="28"/>
          <w:szCs w:val="28"/>
        </w:rPr>
      </w:pPr>
      <w:r w:rsidRPr="00571864">
        <w:rPr>
          <w:rFonts w:asciiTheme="minorHAnsi" w:hAnsiTheme="minorHAnsi" w:cstheme="minorHAnsi"/>
          <w:color w:val="000000"/>
          <w:sz w:val="28"/>
          <w:szCs w:val="28"/>
        </w:rPr>
        <w:t xml:space="preserve">Ultrasound of the mass and </w:t>
      </w:r>
      <w:proofErr w:type="gramStart"/>
      <w:r w:rsidRPr="00571864">
        <w:rPr>
          <w:rFonts w:asciiTheme="minorHAnsi" w:hAnsiTheme="minorHAnsi" w:cstheme="minorHAnsi"/>
          <w:color w:val="000000"/>
          <w:sz w:val="28"/>
          <w:szCs w:val="28"/>
        </w:rPr>
        <w:t>axilla :</w:t>
      </w:r>
      <w:proofErr w:type="gramEnd"/>
      <w:r w:rsidRPr="00571864">
        <w:rPr>
          <w:rFonts w:asciiTheme="minorHAnsi" w:hAnsiTheme="minorHAnsi" w:cstheme="minorHAnsi"/>
          <w:color w:val="000000"/>
          <w:sz w:val="28"/>
          <w:szCs w:val="28"/>
        </w:rPr>
        <w:t xml:space="preserve"> </w:t>
      </w:r>
      <w:r w:rsidRPr="00571864">
        <w:rPr>
          <w:rFonts w:asciiTheme="minorHAnsi" w:hAnsiTheme="minorHAnsi" w:cstheme="minorHAnsi"/>
          <w:b/>
          <w:bCs/>
          <w:color w:val="000000"/>
          <w:sz w:val="28"/>
          <w:szCs w:val="28"/>
        </w:rPr>
        <w:t>Ultrasound of the ipsilateral axilla demonstrates the presence of two large morphologically abnormal lymph nodes.</w:t>
      </w:r>
      <w:r w:rsidRPr="00571864">
        <w:rPr>
          <w:rFonts w:asciiTheme="minorHAnsi" w:hAnsiTheme="minorHAnsi" w:cstheme="minorHAnsi"/>
          <w:color w:val="000000"/>
          <w:sz w:val="28"/>
          <w:szCs w:val="28"/>
        </w:rPr>
        <w:t xml:space="preserve"> </w:t>
      </w:r>
    </w:p>
    <w:p w14:paraId="0B7EE535" w14:textId="77777777" w:rsidR="00571864" w:rsidRDefault="00571864" w:rsidP="00571864">
      <w:pPr>
        <w:pStyle w:val="NormalWeb"/>
        <w:spacing w:before="138" w:after="0"/>
        <w:ind w:left="720" w:right="224"/>
        <w:jc w:val="both"/>
        <w:rPr>
          <w:rFonts w:asciiTheme="minorHAnsi" w:hAnsiTheme="minorHAnsi" w:cstheme="minorHAnsi"/>
          <w:color w:val="000000"/>
          <w:sz w:val="28"/>
          <w:szCs w:val="28"/>
        </w:rPr>
      </w:pPr>
    </w:p>
    <w:p w14:paraId="330A0553" w14:textId="074CE373" w:rsidR="002A216E" w:rsidRPr="00571864" w:rsidRDefault="002A216E" w:rsidP="00571864">
      <w:pPr>
        <w:pStyle w:val="NormalWeb"/>
        <w:numPr>
          <w:ilvl w:val="0"/>
          <w:numId w:val="24"/>
        </w:numPr>
        <w:spacing w:before="138" w:after="0"/>
        <w:ind w:right="224"/>
        <w:jc w:val="both"/>
        <w:rPr>
          <w:rFonts w:asciiTheme="minorHAnsi" w:hAnsiTheme="minorHAnsi" w:cstheme="minorHAnsi"/>
          <w:color w:val="000000"/>
          <w:sz w:val="28"/>
          <w:szCs w:val="28"/>
        </w:rPr>
      </w:pPr>
      <w:r w:rsidRPr="00571864">
        <w:rPr>
          <w:rFonts w:asciiTheme="minorHAnsi" w:hAnsiTheme="minorHAnsi" w:cstheme="minorHAnsi"/>
          <w:color w:val="000000"/>
          <w:sz w:val="28"/>
          <w:szCs w:val="28"/>
        </w:rPr>
        <w:t>Core biopsy:</w:t>
      </w:r>
      <w:r w:rsidRPr="00571864">
        <w:rPr>
          <w:rFonts w:asciiTheme="minorHAnsi" w:hAnsiTheme="minorHAnsi" w:cstheme="minorHAnsi"/>
          <w:b/>
          <w:bCs/>
          <w:color w:val="000000"/>
          <w:sz w:val="28"/>
          <w:szCs w:val="28"/>
        </w:rPr>
        <w:t xml:space="preserve"> Invasive ductal carcinoma, grade III, ER negative, PR negative, and Her2 negative</w:t>
      </w:r>
      <w:r w:rsidRPr="00571864">
        <w:rPr>
          <w:rFonts w:asciiTheme="minorHAnsi" w:hAnsiTheme="minorHAnsi" w:cstheme="minorHAnsi"/>
          <w:color w:val="000000"/>
          <w:sz w:val="28"/>
          <w:szCs w:val="28"/>
        </w:rPr>
        <w:t xml:space="preserve">. </w:t>
      </w:r>
    </w:p>
    <w:p w14:paraId="227B111A" w14:textId="77777777" w:rsidR="002A216E" w:rsidRPr="0021397D" w:rsidRDefault="002A216E" w:rsidP="002A216E">
      <w:pPr>
        <w:pStyle w:val="NormalWeb"/>
        <w:spacing w:before="138" w:after="0"/>
        <w:ind w:right="224"/>
        <w:jc w:val="both"/>
        <w:rPr>
          <w:rFonts w:asciiTheme="minorHAnsi" w:hAnsiTheme="minorHAnsi" w:cstheme="minorHAnsi"/>
          <w:color w:val="000000"/>
          <w:sz w:val="28"/>
          <w:szCs w:val="28"/>
        </w:rPr>
      </w:pPr>
    </w:p>
    <w:p w14:paraId="664BE504" w14:textId="77777777" w:rsidR="002A216E"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 xml:space="preserve">FNA of the suspicious lymph nodes: Positive for metastatic disease. </w:t>
      </w:r>
    </w:p>
    <w:p w14:paraId="089DAABD" w14:textId="77777777" w:rsidR="002A216E" w:rsidRPr="0021397D" w:rsidRDefault="002A216E" w:rsidP="002A216E">
      <w:pPr>
        <w:pStyle w:val="NormalWeb"/>
        <w:spacing w:before="138" w:after="0"/>
        <w:ind w:right="224"/>
        <w:jc w:val="both"/>
        <w:rPr>
          <w:rFonts w:asciiTheme="minorHAnsi" w:hAnsiTheme="minorHAnsi" w:cstheme="minorHAnsi"/>
          <w:color w:val="000000"/>
          <w:sz w:val="28"/>
          <w:szCs w:val="28"/>
        </w:rPr>
      </w:pPr>
    </w:p>
    <w:p w14:paraId="12827D5C" w14:textId="4DFC5F8E" w:rsidR="002A216E" w:rsidRPr="00571864" w:rsidRDefault="002A216E" w:rsidP="00D86001">
      <w:pPr>
        <w:pStyle w:val="NormalWeb"/>
        <w:numPr>
          <w:ilvl w:val="0"/>
          <w:numId w:val="24"/>
        </w:numPr>
        <w:spacing w:before="138" w:after="0"/>
        <w:ind w:right="224"/>
        <w:jc w:val="both"/>
        <w:rPr>
          <w:rFonts w:cstheme="minorHAnsi"/>
          <w:color w:val="000000"/>
          <w:sz w:val="28"/>
          <w:szCs w:val="28"/>
        </w:rPr>
      </w:pPr>
      <w:r w:rsidRPr="00571864">
        <w:rPr>
          <w:rFonts w:asciiTheme="minorHAnsi" w:hAnsiTheme="minorHAnsi" w:cstheme="minorHAnsi"/>
          <w:color w:val="000000"/>
          <w:sz w:val="28"/>
          <w:szCs w:val="28"/>
        </w:rPr>
        <w:t xml:space="preserve">MRI can be considered </w:t>
      </w:r>
    </w:p>
    <w:p w14:paraId="330FFA81"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21397D">
        <w:rPr>
          <w:rFonts w:asciiTheme="minorHAnsi" w:hAnsiTheme="minorHAnsi" w:cstheme="minorHAnsi"/>
          <w:b/>
          <w:bCs/>
          <w:color w:val="000000"/>
          <w:sz w:val="28"/>
          <w:szCs w:val="28"/>
        </w:rPr>
        <w:t xml:space="preserve">Metastatic </w:t>
      </w:r>
      <w:proofErr w:type="gramStart"/>
      <w:r w:rsidRPr="0021397D">
        <w:rPr>
          <w:rFonts w:asciiTheme="minorHAnsi" w:hAnsiTheme="minorHAnsi" w:cstheme="minorHAnsi"/>
          <w:b/>
          <w:bCs/>
          <w:color w:val="000000"/>
          <w:sz w:val="28"/>
          <w:szCs w:val="28"/>
        </w:rPr>
        <w:t>workup was</w:t>
      </w:r>
      <w:proofErr w:type="gramEnd"/>
      <w:r w:rsidRPr="0021397D">
        <w:rPr>
          <w:rFonts w:asciiTheme="minorHAnsi" w:hAnsiTheme="minorHAnsi" w:cstheme="minorHAnsi"/>
          <w:b/>
          <w:bCs/>
          <w:color w:val="000000"/>
          <w:sz w:val="28"/>
          <w:szCs w:val="28"/>
        </w:rPr>
        <w:t xml:space="preserve"> negative for metastatic disease. </w:t>
      </w:r>
    </w:p>
    <w:p w14:paraId="0709F6AA"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21397D">
        <w:rPr>
          <w:rFonts w:asciiTheme="minorHAnsi" w:hAnsiTheme="minorHAnsi" w:cstheme="minorHAnsi"/>
          <w:b/>
          <w:bCs/>
          <w:color w:val="000000"/>
          <w:sz w:val="28"/>
          <w:szCs w:val="28"/>
        </w:rPr>
        <w:t>No radiographic abnormalities were noted on the left breast or axilla.</w:t>
      </w:r>
    </w:p>
    <w:p w14:paraId="24489C65"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TNM stage for this patient?</w:t>
      </w:r>
    </w:p>
    <w:p w14:paraId="10A490DB" w14:textId="77777777" w:rsidR="002A216E" w:rsidRPr="0014368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C</w:t>
      </w:r>
      <w:r w:rsidRPr="0014368E">
        <w:rPr>
          <w:rFonts w:asciiTheme="minorHAnsi" w:hAnsiTheme="minorHAnsi" w:cstheme="minorHAnsi"/>
          <w:color w:val="000000"/>
          <w:sz w:val="28"/>
          <w:szCs w:val="28"/>
        </w:rPr>
        <w:t>linical cT3N1, Stage IIIA, triple-negative breast cancer.</w:t>
      </w:r>
    </w:p>
    <w:p w14:paraId="1455E3F3" w14:textId="77777777" w:rsidR="002A216E" w:rsidRPr="0014368E" w:rsidRDefault="002A216E" w:rsidP="002A216E">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w:t>
      </w:r>
      <w:r w:rsidRPr="0014368E">
        <w:rPr>
          <w:rFonts w:asciiTheme="minorHAnsi" w:hAnsiTheme="minorHAnsi" w:cstheme="minorHAnsi"/>
          <w:color w:val="000000"/>
          <w:sz w:val="28"/>
          <w:szCs w:val="28"/>
        </w:rPr>
        <w:t>The tumor is 6.5 cm in maximum diameter (T3). There is evidence of axillary lymph node involvement in the right axilla (N1), and there is no evidence of distant metastatic disease (M0)</w:t>
      </w:r>
      <w:proofErr w:type="gramStart"/>
      <w:r w:rsidRPr="0014368E">
        <w:rPr>
          <w:rFonts w:asciiTheme="minorHAnsi" w:hAnsiTheme="minorHAnsi" w:cstheme="minorHAnsi"/>
          <w:color w:val="000000"/>
          <w:sz w:val="28"/>
          <w:szCs w:val="28"/>
        </w:rPr>
        <w:t xml:space="preserve">. </w:t>
      </w:r>
      <w:r>
        <w:rPr>
          <w:rFonts w:asciiTheme="minorHAnsi" w:hAnsiTheme="minorHAnsi" w:cstheme="minorHAnsi"/>
          <w:color w:val="000000"/>
          <w:sz w:val="28"/>
          <w:szCs w:val="28"/>
        </w:rPr>
        <w:t>)</w:t>
      </w:r>
      <w:proofErr w:type="gramEnd"/>
    </w:p>
    <w:p w14:paraId="3E169235"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manage this patient?</w:t>
      </w:r>
    </w:p>
    <w:p w14:paraId="5D06C520" w14:textId="50DCC56B" w:rsidR="002A216E" w:rsidRPr="00F153EA" w:rsidRDefault="002A216E" w:rsidP="00960204">
      <w:pPr>
        <w:pStyle w:val="NormalWeb"/>
        <w:numPr>
          <w:ilvl w:val="0"/>
          <w:numId w:val="26"/>
        </w:numPr>
        <w:spacing w:before="138" w:after="0"/>
        <w:ind w:right="224"/>
        <w:jc w:val="both"/>
        <w:rPr>
          <w:rFonts w:asciiTheme="minorHAnsi" w:hAnsiTheme="minorHAnsi" w:cstheme="minorHAnsi"/>
          <w:color w:val="000000"/>
          <w:sz w:val="28"/>
          <w:szCs w:val="28"/>
        </w:rPr>
      </w:pPr>
      <w:r w:rsidRPr="00F153EA">
        <w:rPr>
          <w:rFonts w:asciiTheme="minorHAnsi" w:hAnsiTheme="minorHAnsi" w:cstheme="minorHAnsi"/>
          <w:color w:val="000000"/>
          <w:sz w:val="28"/>
          <w:szCs w:val="28"/>
        </w:rPr>
        <w:t>Multidisciplinary discussion / Tumor boards.</w:t>
      </w:r>
    </w:p>
    <w:p w14:paraId="6F8CFD28" w14:textId="0E5F47DC" w:rsidR="002A216E" w:rsidRPr="00F153EA" w:rsidRDefault="002A216E" w:rsidP="00D323DB">
      <w:pPr>
        <w:pStyle w:val="NormalWeb"/>
        <w:numPr>
          <w:ilvl w:val="0"/>
          <w:numId w:val="26"/>
        </w:numPr>
        <w:spacing w:before="138" w:after="0"/>
        <w:ind w:right="224"/>
        <w:jc w:val="both"/>
        <w:rPr>
          <w:rFonts w:asciiTheme="minorHAnsi" w:hAnsiTheme="minorHAnsi" w:cstheme="minorHAnsi"/>
          <w:color w:val="000000"/>
          <w:sz w:val="28"/>
          <w:szCs w:val="28"/>
        </w:rPr>
      </w:pPr>
      <w:r w:rsidRPr="00F153EA">
        <w:rPr>
          <w:rFonts w:asciiTheme="minorHAnsi" w:hAnsiTheme="minorHAnsi" w:cstheme="minorHAnsi"/>
          <w:color w:val="000000"/>
          <w:sz w:val="28"/>
          <w:szCs w:val="28"/>
        </w:rPr>
        <w:t xml:space="preserve">Genetic counseling </w:t>
      </w:r>
      <w:proofErr w:type="gramStart"/>
      <w:r w:rsidRPr="00F153EA">
        <w:rPr>
          <w:rFonts w:asciiTheme="minorHAnsi" w:hAnsiTheme="minorHAnsi" w:cstheme="minorHAnsi"/>
          <w:color w:val="000000"/>
          <w:sz w:val="28"/>
          <w:szCs w:val="28"/>
        </w:rPr>
        <w:t>( premenopausal</w:t>
      </w:r>
      <w:proofErr w:type="gramEnd"/>
      <w:r w:rsidRPr="00F153EA">
        <w:rPr>
          <w:rFonts w:asciiTheme="minorHAnsi" w:hAnsiTheme="minorHAnsi" w:cstheme="minorHAnsi"/>
          <w:color w:val="000000"/>
          <w:sz w:val="28"/>
          <w:szCs w:val="28"/>
        </w:rPr>
        <w:t>)</w:t>
      </w:r>
    </w:p>
    <w:p w14:paraId="0ED8D647" w14:textId="77777777" w:rsidR="002A216E" w:rsidRDefault="002A216E" w:rsidP="002A216E">
      <w:pPr>
        <w:pStyle w:val="NormalWeb"/>
        <w:numPr>
          <w:ilvl w:val="0"/>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 xml:space="preserve"> In this case of Stage IIIA, locally advanced disease, there are </w:t>
      </w:r>
      <w:r w:rsidRPr="0014368E">
        <w:rPr>
          <w:rFonts w:asciiTheme="minorHAnsi" w:hAnsiTheme="minorHAnsi" w:cstheme="minorHAnsi"/>
          <w:b/>
          <w:bCs/>
          <w:color w:val="000000"/>
          <w:sz w:val="28"/>
          <w:szCs w:val="28"/>
        </w:rPr>
        <w:t>two options</w:t>
      </w:r>
      <w:r w:rsidRPr="0014368E">
        <w:rPr>
          <w:rFonts w:asciiTheme="minorHAnsi" w:hAnsiTheme="minorHAnsi" w:cstheme="minorHAnsi"/>
          <w:color w:val="000000"/>
          <w:sz w:val="28"/>
          <w:szCs w:val="28"/>
        </w:rPr>
        <w:t>:</w:t>
      </w:r>
    </w:p>
    <w:p w14:paraId="2FA12741" w14:textId="77777777" w:rsidR="002A216E" w:rsidRDefault="002A216E" w:rsidP="002A216E">
      <w:pPr>
        <w:pStyle w:val="NormalWeb"/>
        <w:numPr>
          <w:ilvl w:val="1"/>
          <w:numId w:val="26"/>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14368E">
        <w:rPr>
          <w:rFonts w:asciiTheme="minorHAnsi" w:hAnsiTheme="minorHAnsi" w:cstheme="minorHAnsi"/>
          <w:color w:val="000000"/>
          <w:sz w:val="28"/>
          <w:szCs w:val="28"/>
        </w:rPr>
        <w:t>rimary surgical management followed by adjuvant chemotherapy and adjuvant radiation</w:t>
      </w:r>
      <w:r>
        <w:rPr>
          <w:rFonts w:asciiTheme="minorHAnsi" w:hAnsiTheme="minorHAnsi" w:cstheme="minorHAnsi"/>
          <w:color w:val="000000"/>
          <w:sz w:val="28"/>
          <w:szCs w:val="28"/>
        </w:rPr>
        <w:t>.</w:t>
      </w:r>
    </w:p>
    <w:p w14:paraId="546BAAB3" w14:textId="77777777" w:rsidR="002A216E" w:rsidRDefault="002A216E" w:rsidP="002A216E">
      <w:pPr>
        <w:pStyle w:val="NormalWeb"/>
        <w:numPr>
          <w:ilvl w:val="2"/>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Surgical management of the primary breast disease would consist of either a mastectomy or breast conservation therapy (i.e., lumpectomy, partial mastectomy, or wide local excision)</w:t>
      </w:r>
      <w:r>
        <w:rPr>
          <w:rFonts w:asciiTheme="minorHAnsi" w:hAnsiTheme="minorHAnsi" w:cstheme="minorHAnsi"/>
          <w:color w:val="000000"/>
          <w:sz w:val="28"/>
          <w:szCs w:val="28"/>
        </w:rPr>
        <w:t xml:space="preserve"> </w:t>
      </w:r>
    </w:p>
    <w:p w14:paraId="418076CF" w14:textId="77777777" w:rsidR="002A216E" w:rsidRDefault="002A216E" w:rsidP="002A216E">
      <w:pPr>
        <w:pStyle w:val="NormalWeb"/>
        <w:numPr>
          <w:ilvl w:val="1"/>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 xml:space="preserve"> </w:t>
      </w:r>
      <w:proofErr w:type="gramStart"/>
      <w:r>
        <w:rPr>
          <w:rFonts w:asciiTheme="minorHAnsi" w:hAnsiTheme="minorHAnsi" w:cstheme="minorHAnsi"/>
          <w:color w:val="000000"/>
          <w:sz w:val="28"/>
          <w:szCs w:val="28"/>
        </w:rPr>
        <w:t>Or,</w:t>
      </w:r>
      <w:proofErr w:type="gramEnd"/>
      <w:r w:rsidRPr="0014368E">
        <w:rPr>
          <w:rFonts w:asciiTheme="minorHAnsi" w:hAnsiTheme="minorHAnsi" w:cstheme="minorHAnsi"/>
          <w:color w:val="000000"/>
          <w:sz w:val="28"/>
          <w:szCs w:val="28"/>
        </w:rPr>
        <w:t xml:space="preserve"> neoadjuvant chemotherapy followed by surgery and adjuvant radiation.</w:t>
      </w:r>
    </w:p>
    <w:p w14:paraId="785ABE9C" w14:textId="77777777" w:rsidR="002A216E" w:rsidRDefault="002A216E" w:rsidP="002A216E">
      <w:pPr>
        <w:pStyle w:val="NormalWeb"/>
        <w:spacing w:before="138" w:after="0"/>
        <w:ind w:left="1440" w:right="224"/>
        <w:jc w:val="both"/>
        <w:rPr>
          <w:rFonts w:asciiTheme="minorHAnsi" w:hAnsiTheme="minorHAnsi" w:cstheme="minorHAnsi"/>
          <w:color w:val="000000"/>
          <w:sz w:val="28"/>
          <w:szCs w:val="28"/>
        </w:rPr>
      </w:pPr>
    </w:p>
    <w:p w14:paraId="4C4F5797" w14:textId="77777777" w:rsidR="002A216E" w:rsidRDefault="002A216E" w:rsidP="002A216E">
      <w:pPr>
        <w:pStyle w:val="NormalWeb"/>
        <w:numPr>
          <w:ilvl w:val="0"/>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In a premenopausal patient with triple negative Stage IIIA breast cancer, neoadjuvant chemotherapy would be recommended.</w:t>
      </w:r>
    </w:p>
    <w:p w14:paraId="1AE00B82" w14:textId="77777777" w:rsidR="002A216E" w:rsidRPr="0014368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This </w:t>
      </w:r>
      <w:r w:rsidRPr="0014368E">
        <w:rPr>
          <w:rFonts w:asciiTheme="minorHAnsi" w:hAnsiTheme="minorHAnsi" w:cstheme="minorHAnsi"/>
          <w:b/>
          <w:bCs/>
          <w:color w:val="000000"/>
          <w:sz w:val="28"/>
          <w:szCs w:val="28"/>
        </w:rPr>
        <w:t xml:space="preserve">Patient decides to pursue surgery </w:t>
      </w:r>
      <w:proofErr w:type="gramStart"/>
      <w:r w:rsidRPr="0014368E">
        <w:rPr>
          <w:rFonts w:asciiTheme="minorHAnsi" w:hAnsiTheme="minorHAnsi" w:cstheme="minorHAnsi"/>
          <w:b/>
          <w:bCs/>
          <w:color w:val="000000"/>
          <w:sz w:val="28"/>
          <w:szCs w:val="28"/>
        </w:rPr>
        <w:t>first ,</w:t>
      </w:r>
      <w:proofErr w:type="gramEnd"/>
      <w:r w:rsidRPr="0014368E">
        <w:rPr>
          <w:rFonts w:asciiTheme="minorHAnsi" w:hAnsiTheme="minorHAnsi" w:cstheme="minorHAnsi"/>
          <w:b/>
          <w:bCs/>
          <w:color w:val="000000"/>
          <w:sz w:val="28"/>
          <w:szCs w:val="28"/>
        </w:rPr>
        <w:t xml:space="preserve"> what approach would you offer her ?</w:t>
      </w:r>
    </w:p>
    <w:p w14:paraId="202630ED" w14:textId="77777777" w:rsidR="002A216E" w:rsidRPr="00F80595" w:rsidRDefault="002A216E" w:rsidP="002A216E">
      <w:pPr>
        <w:pStyle w:val="NormalWeb"/>
        <w:spacing w:before="138" w:after="0"/>
        <w:ind w:right="224"/>
        <w:jc w:val="both"/>
        <w:rPr>
          <w:rFonts w:asciiTheme="minorHAnsi" w:hAnsiTheme="minorHAnsi" w:cstheme="minorHAnsi"/>
          <w:b/>
          <w:bCs/>
          <w:color w:val="000000"/>
          <w:sz w:val="28"/>
          <w:szCs w:val="28"/>
          <w:u w:val="single"/>
        </w:rPr>
      </w:pPr>
      <w:r w:rsidRPr="0014368E">
        <w:rPr>
          <w:rFonts w:asciiTheme="minorHAnsi" w:hAnsiTheme="minorHAnsi" w:cstheme="minorHAnsi"/>
          <w:color w:val="000000"/>
          <w:sz w:val="28"/>
          <w:szCs w:val="28"/>
        </w:rPr>
        <w:t>With a 6.5-cm tumor, the patient is not a candidate for breast conservation if surgical resection is performed first.</w:t>
      </w:r>
      <w:r>
        <w:rPr>
          <w:rFonts w:asciiTheme="minorHAnsi" w:hAnsiTheme="minorHAnsi" w:cstheme="minorHAnsi"/>
          <w:color w:val="000000"/>
          <w:sz w:val="28"/>
          <w:szCs w:val="28"/>
        </w:rPr>
        <w:t xml:space="preserve"> </w:t>
      </w:r>
      <w:proofErr w:type="gramStart"/>
      <w:r>
        <w:rPr>
          <w:rFonts w:asciiTheme="minorHAnsi" w:hAnsiTheme="minorHAnsi" w:cstheme="minorHAnsi"/>
          <w:color w:val="000000"/>
          <w:sz w:val="28"/>
          <w:szCs w:val="28"/>
        </w:rPr>
        <w:t>Patient</w:t>
      </w:r>
      <w:proofErr w:type="gramEnd"/>
      <w:r>
        <w:rPr>
          <w:rFonts w:asciiTheme="minorHAnsi" w:hAnsiTheme="minorHAnsi" w:cstheme="minorHAnsi"/>
          <w:color w:val="000000"/>
          <w:sz w:val="28"/>
          <w:szCs w:val="28"/>
        </w:rPr>
        <w:t xml:space="preserve"> will need Mastectomy with axillary lymph nodes dissection (</w:t>
      </w:r>
      <w:r w:rsidRPr="00F80595">
        <w:rPr>
          <w:rFonts w:asciiTheme="minorHAnsi" w:hAnsiTheme="minorHAnsi" w:cstheme="minorHAnsi"/>
          <w:color w:val="000000"/>
          <w:sz w:val="28"/>
          <w:szCs w:val="28"/>
        </w:rPr>
        <w:t>pathologically positive nodes prior to surgery</w:t>
      </w:r>
      <w:r>
        <w:rPr>
          <w:rFonts w:asciiTheme="minorHAnsi" w:hAnsiTheme="minorHAnsi" w:cstheme="minorHAnsi"/>
          <w:color w:val="000000"/>
          <w:sz w:val="28"/>
          <w:szCs w:val="28"/>
        </w:rPr>
        <w:t xml:space="preserve">.) </w:t>
      </w:r>
    </w:p>
    <w:p w14:paraId="742FBE80" w14:textId="77777777" w:rsidR="002A216E" w:rsidRPr="00EF1FD5" w:rsidRDefault="002A216E" w:rsidP="002A216E">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color w:val="000000"/>
          <w:sz w:val="28"/>
          <w:szCs w:val="28"/>
        </w:rPr>
        <w:t xml:space="preserve"> </w:t>
      </w:r>
      <w:r>
        <w:rPr>
          <w:rFonts w:asciiTheme="minorHAnsi" w:hAnsiTheme="minorHAnsi" w:cstheme="minorHAnsi"/>
          <w:b/>
          <w:bCs/>
          <w:color w:val="000000"/>
          <w:sz w:val="28"/>
          <w:szCs w:val="28"/>
        </w:rPr>
        <w:t xml:space="preserve">Describe Mastectomy steps? </w:t>
      </w:r>
    </w:p>
    <w:p w14:paraId="66AC1C80"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Elliptical incision to include the nipple–areolar complex and excess breast skin</w:t>
      </w:r>
      <w:r>
        <w:rPr>
          <w:rFonts w:asciiTheme="minorHAnsi" w:hAnsiTheme="minorHAnsi" w:cstheme="minorHAnsi"/>
          <w:color w:val="000000"/>
          <w:sz w:val="28"/>
          <w:szCs w:val="28"/>
        </w:rPr>
        <w:t>.</w:t>
      </w:r>
    </w:p>
    <w:p w14:paraId="73CE38D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Formation of superior and inferior skin flaps</w:t>
      </w:r>
      <w:r>
        <w:rPr>
          <w:rFonts w:asciiTheme="minorHAnsi" w:hAnsiTheme="minorHAnsi" w:cstheme="minorHAnsi"/>
          <w:color w:val="000000"/>
          <w:sz w:val="28"/>
          <w:szCs w:val="28"/>
        </w:rPr>
        <w:t>.</w:t>
      </w:r>
    </w:p>
    <w:p w14:paraId="49673784"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 xml:space="preserve">Extend superiorly to the clavicle, inferiorly to the inframammary fold, laterally to the anterior border of the latissimus dorsi, and medially to the lateral edge of the sternum. </w:t>
      </w:r>
    </w:p>
    <w:p w14:paraId="17C9B1C6"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 xml:space="preserve">Dissection of the breast </w:t>
      </w:r>
      <w:proofErr w:type="gramStart"/>
      <w:r w:rsidRPr="00F80595">
        <w:rPr>
          <w:rFonts w:asciiTheme="minorHAnsi" w:hAnsiTheme="minorHAnsi" w:cstheme="minorHAnsi"/>
          <w:color w:val="000000"/>
          <w:sz w:val="28"/>
          <w:szCs w:val="28"/>
        </w:rPr>
        <w:t>off of</w:t>
      </w:r>
      <w:proofErr w:type="gramEnd"/>
      <w:r w:rsidRPr="00F80595">
        <w:rPr>
          <w:rFonts w:asciiTheme="minorHAnsi" w:hAnsiTheme="minorHAnsi" w:cstheme="minorHAnsi"/>
          <w:color w:val="000000"/>
          <w:sz w:val="28"/>
          <w:szCs w:val="28"/>
        </w:rPr>
        <w:t xml:space="preserve"> the chest wall taking the pectoralis fascia</w:t>
      </w:r>
      <w:r>
        <w:rPr>
          <w:rFonts w:asciiTheme="minorHAnsi" w:hAnsiTheme="minorHAnsi" w:cstheme="minorHAnsi"/>
          <w:color w:val="000000"/>
          <w:sz w:val="28"/>
          <w:szCs w:val="28"/>
        </w:rPr>
        <w:t>.</w:t>
      </w:r>
    </w:p>
    <w:p w14:paraId="2FB5C53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Hemostasis.</w:t>
      </w:r>
    </w:p>
    <w:p w14:paraId="6B5B58A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Placement of a drain.</w:t>
      </w:r>
    </w:p>
    <w:p w14:paraId="2A649C57"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F80595">
        <w:rPr>
          <w:rFonts w:asciiTheme="minorHAnsi" w:hAnsiTheme="minorHAnsi" w:cstheme="minorHAnsi"/>
          <w:color w:val="000000"/>
          <w:sz w:val="28"/>
          <w:szCs w:val="28"/>
        </w:rPr>
        <w:t>Closure</w:t>
      </w:r>
    </w:p>
    <w:p w14:paraId="70CE8CBF" w14:textId="77777777" w:rsidR="002A216E" w:rsidRPr="00F80595" w:rsidRDefault="002A216E" w:rsidP="002A216E">
      <w:pPr>
        <w:pStyle w:val="NormalWeb"/>
        <w:spacing w:before="138" w:after="0"/>
        <w:ind w:left="720" w:right="224" w:firstLine="720"/>
        <w:jc w:val="both"/>
        <w:rPr>
          <w:rFonts w:asciiTheme="minorHAnsi" w:hAnsiTheme="minorHAnsi" w:cstheme="minorHAnsi"/>
          <w:b/>
          <w:bCs/>
          <w:color w:val="000000"/>
          <w:sz w:val="28"/>
          <w:szCs w:val="28"/>
          <w:u w:val="single"/>
        </w:rPr>
      </w:pPr>
      <w:r w:rsidRPr="00F80595">
        <w:rPr>
          <w:rFonts w:asciiTheme="minorHAnsi" w:hAnsiTheme="minorHAnsi" w:cstheme="minorHAnsi"/>
          <w:b/>
          <w:bCs/>
          <w:color w:val="000000"/>
          <w:sz w:val="28"/>
          <w:szCs w:val="28"/>
          <w:u w:val="single"/>
        </w:rPr>
        <w:t xml:space="preserve">Resident can </w:t>
      </w:r>
      <w:proofErr w:type="gramStart"/>
      <w:r w:rsidRPr="00F80595">
        <w:rPr>
          <w:rFonts w:asciiTheme="minorHAnsi" w:hAnsiTheme="minorHAnsi" w:cstheme="minorHAnsi"/>
          <w:b/>
          <w:bCs/>
          <w:color w:val="000000"/>
          <w:sz w:val="28"/>
          <w:szCs w:val="28"/>
          <w:u w:val="single"/>
        </w:rPr>
        <w:t>consider,</w:t>
      </w:r>
      <w:proofErr w:type="gramEnd"/>
      <w:r w:rsidRPr="00F80595">
        <w:rPr>
          <w:rFonts w:asciiTheme="minorHAnsi" w:hAnsiTheme="minorHAnsi" w:cstheme="minorHAnsi"/>
          <w:b/>
          <w:bCs/>
          <w:color w:val="000000"/>
          <w:sz w:val="28"/>
          <w:szCs w:val="28"/>
          <w:u w:val="single"/>
        </w:rPr>
        <w:t xml:space="preserve"> immediate reconstruction is planned, a skin-sparing or nipple-sparing approach may be used. Nipple-sparing is not commonly used for LABC. For a skin-sparing approach, a circular incision around the edge of the areola is used and the mastectomy performed through that incision.</w:t>
      </w:r>
    </w:p>
    <w:p w14:paraId="3EFA5EBE"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p>
    <w:p w14:paraId="26117378" w14:textId="539EA190"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Describe Axillary Lymph Nodes Dissection</w:t>
      </w:r>
      <w:r w:rsidR="00720E6C">
        <w:rPr>
          <w:rFonts w:asciiTheme="minorHAnsi" w:hAnsiTheme="minorHAnsi" w:cstheme="minorHAnsi"/>
          <w:b/>
          <w:bCs/>
          <w:color w:val="000000"/>
          <w:sz w:val="28"/>
          <w:szCs w:val="28"/>
        </w:rPr>
        <w:t xml:space="preserve"> (If time allows)</w:t>
      </w:r>
    </w:p>
    <w:p w14:paraId="06879146"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Free draping of the arm to allow manipulation during the procedure.</w:t>
      </w:r>
    </w:p>
    <w:p w14:paraId="19DCD34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Incision at the posterior edge of the pectoral fold inferior to the axillary hairline.</w:t>
      </w:r>
    </w:p>
    <w:p w14:paraId="47A1B151"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Creation of skin flaps medially, laterally, inferiorly, and superiorly.</w:t>
      </w:r>
    </w:p>
    <w:p w14:paraId="211C538F"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Incision of clavipectoral fascia and identification of the axillary vein.</w:t>
      </w:r>
    </w:p>
    <w:p w14:paraId="56BE5456"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Identification and preservation of the thoracodorsal neurovascular bundle.</w:t>
      </w:r>
    </w:p>
    <w:p w14:paraId="5EB65AB5"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Identification and preservation of the long thoracic nerve.</w:t>
      </w:r>
    </w:p>
    <w:p w14:paraId="14C2A813"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 xml:space="preserve">En bloc removal of all </w:t>
      </w:r>
      <w:proofErr w:type="gramStart"/>
      <w:r w:rsidRPr="00F80595">
        <w:rPr>
          <w:rFonts w:asciiTheme="minorHAnsi" w:hAnsiTheme="minorHAnsi" w:cstheme="minorHAnsi"/>
          <w:color w:val="000000"/>
          <w:sz w:val="28"/>
          <w:szCs w:val="28"/>
        </w:rPr>
        <w:t>level</w:t>
      </w:r>
      <w:proofErr w:type="gramEnd"/>
      <w:r w:rsidRPr="00F80595">
        <w:rPr>
          <w:rFonts w:asciiTheme="minorHAnsi" w:hAnsiTheme="minorHAnsi" w:cstheme="minorHAnsi"/>
          <w:color w:val="000000"/>
          <w:sz w:val="28"/>
          <w:szCs w:val="28"/>
        </w:rPr>
        <w:t xml:space="preserve"> I and II lymph nodes as defined by the pectoralis minor muscle.</w:t>
      </w:r>
    </w:p>
    <w:p w14:paraId="0AB69DF9"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Palpation of level III nodes and Rotter’s node with potential excision if suspicious.</w:t>
      </w:r>
    </w:p>
    <w:p w14:paraId="1AD70E5C"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Hemostasis.</w:t>
      </w:r>
    </w:p>
    <w:p w14:paraId="474E9C0A"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Placement of a drain.</w:t>
      </w:r>
    </w:p>
    <w:p w14:paraId="2DC50373"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Closure of the clavipectoral fascia and skin</w:t>
      </w:r>
    </w:p>
    <w:p w14:paraId="15D82B97" w14:textId="7C974B79" w:rsidR="00F1640B" w:rsidRPr="00BD7857" w:rsidRDefault="00F1640B" w:rsidP="00F1640B">
      <w:pPr>
        <w:widowControl w:val="0"/>
        <w:pBdr>
          <w:top w:val="nil"/>
          <w:left w:val="nil"/>
          <w:bottom w:val="nil"/>
          <w:right w:val="nil"/>
          <w:between w:val="nil"/>
        </w:pBdr>
        <w:spacing w:before="207" w:line="243" w:lineRule="auto"/>
        <w:ind w:left="843" w:right="579" w:hanging="351"/>
        <w:rPr>
          <w:rFonts w:eastAsia="Calibri" w:cstheme="minorHAnsi"/>
          <w:color w:val="000000"/>
          <w:sz w:val="28"/>
          <w:szCs w:val="28"/>
        </w:rPr>
      </w:pPr>
      <w:r w:rsidRPr="00BD7857">
        <w:rPr>
          <w:rFonts w:eastAsia="Calibri" w:cstheme="minorHAnsi"/>
          <w:color w:val="000000"/>
          <w:sz w:val="28"/>
          <w:szCs w:val="28"/>
        </w:rPr>
        <w:t xml:space="preserve"> </w:t>
      </w:r>
    </w:p>
    <w:p w14:paraId="38319156" w14:textId="77777777" w:rsidR="00BD7857" w:rsidRDefault="00BD7857">
      <w:pPr>
        <w:rPr>
          <w:rFonts w:eastAsia="Times New Roman" w:cstheme="minorHAnsi"/>
          <w:b/>
          <w:bCs/>
          <w:color w:val="FFD966" w:themeColor="accent4" w:themeTint="99"/>
          <w:sz w:val="36"/>
          <w:szCs w:val="36"/>
          <w:highlight w:val="darkCyan"/>
        </w:rPr>
      </w:pPr>
      <w:r>
        <w:rPr>
          <w:rFonts w:cstheme="minorHAnsi"/>
          <w:b/>
          <w:bCs/>
          <w:color w:val="FFD966" w:themeColor="accent4" w:themeTint="99"/>
          <w:sz w:val="36"/>
          <w:szCs w:val="36"/>
          <w:highlight w:val="darkCyan"/>
        </w:rPr>
        <w:br w:type="page"/>
      </w:r>
    </w:p>
    <w:sectPr w:rsidR="00BD7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11F92987"/>
    <w:multiLevelType w:val="multilevel"/>
    <w:tmpl w:val="99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9"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0" w15:restartNumberingAfterBreak="0">
    <w:nsid w:val="25850BE4"/>
    <w:multiLevelType w:val="multilevel"/>
    <w:tmpl w:val="9E3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22" w15:restartNumberingAfterBreak="0">
    <w:nsid w:val="571179AF"/>
    <w:multiLevelType w:val="hybridMultilevel"/>
    <w:tmpl w:val="51AC92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7"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44B34"/>
    <w:multiLevelType w:val="hybridMultilevel"/>
    <w:tmpl w:val="3216DEB6"/>
    <w:lvl w:ilvl="0" w:tplc="52EA743A">
      <w:start w:val="2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95F3E"/>
    <w:multiLevelType w:val="hybridMultilevel"/>
    <w:tmpl w:val="8D3A50BA"/>
    <w:lvl w:ilvl="0" w:tplc="718EF1DA">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15"/>
  </w:num>
  <w:num w:numId="2" w16cid:durableId="794714481">
    <w:abstractNumId w:val="12"/>
  </w:num>
  <w:num w:numId="3" w16cid:durableId="299892943">
    <w:abstractNumId w:val="14"/>
  </w:num>
  <w:num w:numId="4" w16cid:durableId="1193417069">
    <w:abstractNumId w:val="2"/>
  </w:num>
  <w:num w:numId="5" w16cid:durableId="1276718394">
    <w:abstractNumId w:val="31"/>
  </w:num>
  <w:num w:numId="6" w16cid:durableId="2114476055">
    <w:abstractNumId w:val="20"/>
  </w:num>
  <w:num w:numId="7" w16cid:durableId="2084833021">
    <w:abstractNumId w:val="26"/>
  </w:num>
  <w:num w:numId="8" w16cid:durableId="736367398">
    <w:abstractNumId w:val="11"/>
  </w:num>
  <w:num w:numId="9" w16cid:durableId="131531127">
    <w:abstractNumId w:val="27"/>
  </w:num>
  <w:num w:numId="10" w16cid:durableId="1497500358">
    <w:abstractNumId w:val="16"/>
  </w:num>
  <w:num w:numId="11" w16cid:durableId="449513222">
    <w:abstractNumId w:val="16"/>
    <w:lvlOverride w:ilvl="1">
      <w:lvl w:ilvl="1">
        <w:numFmt w:val="lowerLetter"/>
        <w:lvlText w:val="%2."/>
        <w:lvlJc w:val="left"/>
      </w:lvl>
    </w:lvlOverride>
  </w:num>
  <w:num w:numId="12" w16cid:durableId="1428774667">
    <w:abstractNumId w:val="16"/>
    <w:lvlOverride w:ilvl="1">
      <w:lvl w:ilvl="1">
        <w:numFmt w:val="lowerLetter"/>
        <w:lvlText w:val="%2."/>
        <w:lvlJc w:val="left"/>
      </w:lvl>
    </w:lvlOverride>
  </w:num>
  <w:num w:numId="13" w16cid:durableId="699622738">
    <w:abstractNumId w:val="25"/>
  </w:num>
  <w:num w:numId="14" w16cid:durableId="173500133">
    <w:abstractNumId w:val="25"/>
    <w:lvlOverride w:ilvl="1">
      <w:lvl w:ilvl="1">
        <w:numFmt w:val="lowerLetter"/>
        <w:lvlText w:val="%2."/>
        <w:lvlJc w:val="left"/>
      </w:lvl>
    </w:lvlOverride>
  </w:num>
  <w:num w:numId="15" w16cid:durableId="1018311864">
    <w:abstractNumId w:val="7"/>
    <w:lvlOverride w:ilvl="1">
      <w:lvl w:ilvl="1">
        <w:numFmt w:val="lowerLetter"/>
        <w:lvlText w:val="%2."/>
        <w:lvlJc w:val="left"/>
      </w:lvl>
    </w:lvlOverride>
  </w:num>
  <w:num w:numId="16" w16cid:durableId="1158033149">
    <w:abstractNumId w:val="13"/>
  </w:num>
  <w:num w:numId="17" w16cid:durableId="1142314383">
    <w:abstractNumId w:val="4"/>
  </w:num>
  <w:num w:numId="18" w16cid:durableId="119421723">
    <w:abstractNumId w:val="1"/>
  </w:num>
  <w:num w:numId="19" w16cid:durableId="1104032510">
    <w:abstractNumId w:val="3"/>
  </w:num>
  <w:num w:numId="20" w16cid:durableId="96557980">
    <w:abstractNumId w:val="23"/>
  </w:num>
  <w:num w:numId="21" w16cid:durableId="3409610">
    <w:abstractNumId w:val="24"/>
  </w:num>
  <w:num w:numId="22" w16cid:durableId="1946305863">
    <w:abstractNumId w:val="9"/>
  </w:num>
  <w:num w:numId="23" w16cid:durableId="675693533">
    <w:abstractNumId w:val="29"/>
  </w:num>
  <w:num w:numId="24" w16cid:durableId="653341210">
    <w:abstractNumId w:val="30"/>
  </w:num>
  <w:num w:numId="25" w16cid:durableId="1542591083">
    <w:abstractNumId w:val="28"/>
  </w:num>
  <w:num w:numId="26" w16cid:durableId="1366325130">
    <w:abstractNumId w:val="22"/>
  </w:num>
  <w:num w:numId="27" w16cid:durableId="214857348">
    <w:abstractNumId w:val="0"/>
  </w:num>
  <w:num w:numId="28" w16cid:durableId="418408584">
    <w:abstractNumId w:val="5"/>
  </w:num>
  <w:num w:numId="29" w16cid:durableId="1051538263">
    <w:abstractNumId w:val="21"/>
  </w:num>
  <w:num w:numId="30" w16cid:durableId="62261934">
    <w:abstractNumId w:val="18"/>
  </w:num>
  <w:num w:numId="31" w16cid:durableId="1445151287">
    <w:abstractNumId w:val="10"/>
  </w:num>
  <w:num w:numId="32" w16cid:durableId="1675107862">
    <w:abstractNumId w:val="19"/>
    <w:lvlOverride w:ilvl="1">
      <w:lvl w:ilvl="1">
        <w:numFmt w:val="lowerLetter"/>
        <w:lvlText w:val="%2."/>
        <w:lvlJc w:val="left"/>
      </w:lvl>
    </w:lvlOverride>
  </w:num>
  <w:num w:numId="33" w16cid:durableId="2056806244">
    <w:abstractNumId w:val="6"/>
  </w:num>
  <w:num w:numId="34" w16cid:durableId="144713216">
    <w:abstractNumId w:val="8"/>
  </w:num>
  <w:num w:numId="35" w16cid:durableId="1696077055">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5E76"/>
    <w:rsid w:val="0003722E"/>
    <w:rsid w:val="00037429"/>
    <w:rsid w:val="00040492"/>
    <w:rsid w:val="00042560"/>
    <w:rsid w:val="00042CAD"/>
    <w:rsid w:val="00043CAA"/>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0F602C"/>
    <w:rsid w:val="001009CD"/>
    <w:rsid w:val="00101EF0"/>
    <w:rsid w:val="00102F0C"/>
    <w:rsid w:val="001045E7"/>
    <w:rsid w:val="00104667"/>
    <w:rsid w:val="00105D99"/>
    <w:rsid w:val="001112CA"/>
    <w:rsid w:val="001114D2"/>
    <w:rsid w:val="00111691"/>
    <w:rsid w:val="001128A0"/>
    <w:rsid w:val="00113A95"/>
    <w:rsid w:val="00115BDA"/>
    <w:rsid w:val="00123947"/>
    <w:rsid w:val="00124B14"/>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D7E"/>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1385"/>
    <w:rsid w:val="00212BF7"/>
    <w:rsid w:val="00212D22"/>
    <w:rsid w:val="002131DD"/>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AEF"/>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16E"/>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5674"/>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4EF3"/>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152"/>
    <w:rsid w:val="004F3384"/>
    <w:rsid w:val="004F3878"/>
    <w:rsid w:val="004F4A6E"/>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077A"/>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1864"/>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58E3"/>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0E6C"/>
    <w:rsid w:val="00722889"/>
    <w:rsid w:val="00723C79"/>
    <w:rsid w:val="007242D5"/>
    <w:rsid w:val="0072641F"/>
    <w:rsid w:val="00726769"/>
    <w:rsid w:val="00726873"/>
    <w:rsid w:val="007321CA"/>
    <w:rsid w:val="00734369"/>
    <w:rsid w:val="007362CB"/>
    <w:rsid w:val="00736CDE"/>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872D0"/>
    <w:rsid w:val="00790183"/>
    <w:rsid w:val="00791423"/>
    <w:rsid w:val="0079203B"/>
    <w:rsid w:val="007925F9"/>
    <w:rsid w:val="00792FFA"/>
    <w:rsid w:val="007934EF"/>
    <w:rsid w:val="0079398F"/>
    <w:rsid w:val="00797A96"/>
    <w:rsid w:val="007A032C"/>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55E"/>
    <w:rsid w:val="008D3D98"/>
    <w:rsid w:val="008D47AE"/>
    <w:rsid w:val="008D7BD2"/>
    <w:rsid w:val="008D7C00"/>
    <w:rsid w:val="008E1D8E"/>
    <w:rsid w:val="008E4017"/>
    <w:rsid w:val="008E446D"/>
    <w:rsid w:val="008E4AC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37762"/>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1AD7"/>
    <w:rsid w:val="00A224D9"/>
    <w:rsid w:val="00A236C7"/>
    <w:rsid w:val="00A24AFD"/>
    <w:rsid w:val="00A276A7"/>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57CE3"/>
    <w:rsid w:val="00B60FDD"/>
    <w:rsid w:val="00B63BCB"/>
    <w:rsid w:val="00B64478"/>
    <w:rsid w:val="00B65B18"/>
    <w:rsid w:val="00B66470"/>
    <w:rsid w:val="00B73117"/>
    <w:rsid w:val="00B73A64"/>
    <w:rsid w:val="00B75759"/>
    <w:rsid w:val="00B76913"/>
    <w:rsid w:val="00B815F3"/>
    <w:rsid w:val="00B82983"/>
    <w:rsid w:val="00B834CF"/>
    <w:rsid w:val="00B83A5C"/>
    <w:rsid w:val="00B847ED"/>
    <w:rsid w:val="00B852C8"/>
    <w:rsid w:val="00B86363"/>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857"/>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3294"/>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0FEC"/>
    <w:rsid w:val="00D12E5D"/>
    <w:rsid w:val="00D1682F"/>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6DFF"/>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053"/>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A2DDA"/>
    <w:rsid w:val="00EB13E6"/>
    <w:rsid w:val="00EB4361"/>
    <w:rsid w:val="00EB5959"/>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032"/>
    <w:rsid w:val="00EE39B3"/>
    <w:rsid w:val="00EE4330"/>
    <w:rsid w:val="00EE765D"/>
    <w:rsid w:val="00EF0A9B"/>
    <w:rsid w:val="00EF24AD"/>
    <w:rsid w:val="00EF4FCF"/>
    <w:rsid w:val="00EF51CF"/>
    <w:rsid w:val="00F00E35"/>
    <w:rsid w:val="00F02BA9"/>
    <w:rsid w:val="00F02DA5"/>
    <w:rsid w:val="00F048B2"/>
    <w:rsid w:val="00F10A88"/>
    <w:rsid w:val="00F10AD7"/>
    <w:rsid w:val="00F11F16"/>
    <w:rsid w:val="00F134C3"/>
    <w:rsid w:val="00F13F27"/>
    <w:rsid w:val="00F153EA"/>
    <w:rsid w:val="00F1617A"/>
    <w:rsid w:val="00F1640B"/>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44A6"/>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D5190"/>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109</cp:revision>
  <dcterms:created xsi:type="dcterms:W3CDTF">2024-10-27T16:04:00Z</dcterms:created>
  <dcterms:modified xsi:type="dcterms:W3CDTF">2025-02-10T04:28:00Z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