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1DCF5390" w:rsidR="00E72257" w:rsidRPr="00D202C9" w:rsidRDefault="0046320A" w:rsidP="00E72257">
      <w:pPr>
        <w:pStyle w:val="NormalWeb"/>
        <w:spacing w:after="0"/>
        <w:ind w:right="256"/>
        <w:rPr>
          <w:rFonts w:asciiTheme="minorHAnsi" w:hAnsiTheme="minorHAnsi" w:cstheme="minorHAnsi"/>
          <w:b/>
          <w:bCs/>
          <w:color w:val="000000"/>
          <w:sz w:val="36"/>
          <w:szCs w:val="36"/>
        </w:rPr>
      </w:pPr>
      <w:r w:rsidRPr="00D202C9">
        <w:rPr>
          <w:rFonts w:asciiTheme="minorHAnsi" w:hAnsiTheme="minorHAnsi" w:cstheme="minorHAnsi"/>
          <w:b/>
          <w:bCs/>
          <w:color w:val="FFD966" w:themeColor="accent4" w:themeTint="99"/>
          <w:sz w:val="36"/>
          <w:szCs w:val="36"/>
          <w:highlight w:val="darkCyan"/>
        </w:rPr>
        <w:t xml:space="preserve">Room </w:t>
      </w:r>
      <w:r w:rsidR="006A38B1" w:rsidRPr="00D202C9">
        <w:rPr>
          <w:rFonts w:asciiTheme="minorHAnsi" w:hAnsiTheme="minorHAnsi" w:cstheme="minorHAnsi"/>
          <w:b/>
          <w:bCs/>
          <w:color w:val="FFD966" w:themeColor="accent4" w:themeTint="99"/>
          <w:sz w:val="36"/>
          <w:szCs w:val="36"/>
          <w:highlight w:val="darkCyan"/>
        </w:rPr>
        <w:t>4</w:t>
      </w:r>
      <w:r w:rsidRPr="00D202C9">
        <w:rPr>
          <w:rFonts w:asciiTheme="minorHAnsi" w:hAnsiTheme="minorHAnsi" w:cstheme="minorHAnsi"/>
          <w:b/>
          <w:bCs/>
          <w:color w:val="FFD966" w:themeColor="accent4" w:themeTint="99"/>
          <w:sz w:val="36"/>
          <w:szCs w:val="36"/>
        </w:rPr>
      </w:r>
      <w:r w:rsidRPr="00D202C9">
        <w:rPr>
          <w:rFonts w:asciiTheme="minorHAnsi" w:hAnsiTheme="minorHAnsi" w:cstheme="minorHAnsi"/>
          <w:b/>
          <w:bCs/>
          <w:color w:val="000000"/>
          <w:sz w:val="36"/>
          <w:szCs w:val="36"/>
          <w:highlight w:val="yellow"/>
        </w:rPr>
        <w:t>Question 1</w:t>
      </w:r>
      <w:r w:rsidRPr="00D202C9">
        <w:rPr>
          <w:rFonts w:asciiTheme="minorHAnsi" w:hAnsiTheme="minorHAnsi" w:cstheme="minorHAnsi"/>
          <w:b/>
          <w:bCs/>
          <w:color w:val="000000"/>
          <w:sz w:val="36"/>
          <w:szCs w:val="36"/>
        </w:rPr>
      </w:r>
    </w:p>
    <w:p w14:paraId="15356022" w14:textId="532417EE" w:rsidR="00E72257" w:rsidRPr="00E72257" w:rsidRDefault="00E72257" w:rsidP="00D202C9">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3B6E8982">
                <wp:simplePos x="0" y="0"/>
                <wp:positionH relativeFrom="margin">
                  <wp:align>left</wp:align>
                </wp:positionH>
                <wp:positionV relativeFrom="paragraph">
                  <wp:posOffset>438150</wp:posOffset>
                </wp:positionV>
                <wp:extent cx="6296025" cy="26384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2638425"/>
                        </a:xfrm>
                        <a:prstGeom prst="rect">
                          <a:avLst/>
                        </a:prstGeom>
                        <a:solidFill>
                          <a:schemeClr val="accent3">
                            <a:lumMod val="20000"/>
                            <a:lumOff val="80000"/>
                          </a:schemeClr>
                        </a:solidFill>
                        <a:ln w="9525">
                          <a:solidFill>
                            <a:srgbClr val="000000"/>
                          </a:solidFill>
                          <a:miter lim="800000"/>
                          <a:headEnd/>
                          <a:tailEnd/>
                        </a:ln>
                      </wps:spPr>
                      <wps:txbx>
                        <w:txbxContent>
                          <w:p w14:paraId="2039652F" w14:textId="77777777" w:rsidR="00B76913" w:rsidRPr="00D202C9" w:rsidRDefault="00E72257" w:rsidP="00B76913">
                            <w:pPr>
                              <w:pStyle w:val="NormalWeb"/>
                              <w:spacing w:before="0"/>
                              <w:ind w:right="225"/>
                              <w:jc w:val="both"/>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76913" w:rsidRPr="00D202C9">
                              <w:rPr>
                                <w:rFonts w:cstheme="minorHAnsi"/>
                                <w:b/>
                                <w:bCs/>
                                <w:color w:val="000000"/>
                                <w:sz w:val="28"/>
                                <w:szCs w:val="28"/>
                              </w:rPr>
                              <w:t xml:space="preserve">A 78-year-old man presents with sudden onset of left-sided abdominal pain. He complains of bloody diarrhea for the last few hours and anorexia without nausea or vomitting. </w:t>
                            </w:r>
                          </w:p>
                          <w:p w14:paraId="54EB917E"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Physical Exam: Bl.pr 138/85. HR 112 bpm, Temp 100.5 F (38.0 C.) RR 14. He is slightly distended and tender in the left lower quadrant of his abdomen but does not have diffuse peritoneal signs. </w:t>
                            </w:r>
                          </w:p>
                          <w:p w14:paraId="6C396B4F"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Rectal examination no palpable masses but his stool is heme positive.</w:t>
                            </w:r>
                          </w:p>
                          <w:p w14:paraId="71D69C0C"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PMH: HTN, DM </w:t>
                            </w:r>
                          </w:p>
                          <w:p w14:paraId="525E61E4" w14:textId="512D7D5B" w:rsidR="00E72257" w:rsidRDefault="00E72257" w:rsidP="00B76913">
                            <w:pPr>
                              <w:pStyle w:val="NormalWeb"/>
                              <w:spacing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495.75pt;height:207.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" fillcolor="#ededed [662]">
                <v:textbox>
                  <w:txbxContent>
                    <w:p w14:paraId="2039652F" w14:textId="77777777" w:rsidR="00B76913" w:rsidRPr="00D202C9" w:rsidRDefault="00E72257" w:rsidP="00B76913">
                      <w:pPr>
                        <w:pStyle w:val="NormalWeb"/>
                        <w:spacing w:before="0"/>
                        <w:ind w:right="225"/>
                        <w:jc w:val="both"/>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76913" w:rsidRPr="00D202C9">
                        <w:rPr>
                          <w:rFonts w:cstheme="minorHAnsi"/>
                          <w:b/>
                          <w:bCs/>
                          <w:color w:val="000000"/>
                          <w:sz w:val="28"/>
                          <w:szCs w:val="28"/>
                        </w:rPr>
                        <w:t xml:space="preserve">A 78-year-old man presents with sudden onset of left-sided abdominal pain. He complains of bloody diarrhea for the last few hours and anorexia without nausea or vomitting. </w:t>
                      </w:r>
                    </w:p>
                    <w:p w14:paraId="54EB917E"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Physical Exam: Bl.pr 138/85. HR 112 bpm, Temp 100.5 F (38.0 C.) RR 14. He is slightly distended and tender in the left lower quadrant of his abdomen but does not have diffuse peritoneal signs. </w:t>
                      </w:r>
                    </w:p>
                    <w:p w14:paraId="6C396B4F"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Rectal examination no palpable masses but his stool is heme positive.</w:t>
                      </w:r>
                    </w:p>
                    <w:p w14:paraId="71D69C0C"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PMH: HTN, DM </w:t>
                      </w:r>
                    </w:p>
                    <w:p w14:paraId="525E61E4" w14:textId="512D7D5B" w:rsidR="00E72257" w:rsidRDefault="00E72257" w:rsidP="00B76913">
                      <w:pPr>
                        <w:pStyle w:val="NormalWeb"/>
                        <w:spacing w:before="0"/>
                      </w:pPr>
                    </w:p>
                  </w:txbxContent>
                </v:textbox>
                <w10:wrap type="square" anchorx="margin"/>
              </v:shape>
            </w:pict>
          </mc:Fallback>
        </mc:AlternateContent>
      </w:r>
      <w:r w:rsidR="00EF0A9B">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I </w:t>
      </w:r>
      <w:r w:rsidR="00D202C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schemic colitis</w:t>
      </w:r>
      <w:r w:rsidR="00B76913">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Post op leak</w: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r>
    </w:p>
    <w:p w14:paraId="4CB32345" w14:textId="77777777" w:rsidR="002C02F3"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r>
    </w:p>
    <w:p w14:paraId="4CB9AD1F"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What is your DDX?</w:t>
      </w:r>
    </w:p>
    <w:p w14:paraId="0A3360A5"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Ischemic colitis</w:t>
      </w:r>
    </w:p>
    <w:p w14:paraId="700F605F"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Malignancy</w:t>
      </w:r>
    </w:p>
    <w:p w14:paraId="18F112D4"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Inflammatory bowel disease</w:t>
      </w:r>
    </w:p>
    <w:p w14:paraId="736BFB4C"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Infectious and other colitis (microscopic, eosinophilic, neutropenic, drug-induced, collagen vascular associated)</w:t>
      </w:r>
    </w:p>
    <w:p w14:paraId="109479DD"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Radiation enteritis or colitis</w:t>
      </w:r>
    </w:p>
    <w:p w14:paraId="2B13D274"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How would you work up this patient?</w:t>
      </w:r>
    </w:p>
    <w:p w14:paraId="327D6457" w14:textId="77777777" w:rsidR="00D202C9" w:rsidRPr="00D202C9" w:rsidRDefault="00D202C9" w:rsidP="0077087C">
      <w:pPr>
        <w:pStyle w:val="NormalWeb"/>
        <w:numPr>
          <w:ilvl w:val="0"/>
          <w:numId w:val="2"/>
        </w:numPr>
        <w:spacing w:before="0"/>
        <w:ind w:right="225"/>
        <w:jc w:val="both"/>
        <w:rPr>
          <w:rFonts w:cstheme="minorHAnsi"/>
          <w:b/>
          <w:bCs/>
          <w:color w:val="000000"/>
          <w:sz w:val="28"/>
          <w:szCs w:val="28"/>
        </w:rPr>
      </w:pPr>
      <w:r w:rsidRPr="00D202C9">
        <w:rPr>
          <w:rFonts w:cstheme="minorHAnsi"/>
          <w:color w:val="000000"/>
          <w:sz w:val="28"/>
          <w:szCs w:val="28"/>
        </w:rPr>
        <w:t>Order Labs</w:t>
      </w:r>
      <w:r w:rsidRPr="00D202C9">
        <w:rPr>
          <w:rFonts w:cstheme="minorHAnsi"/>
          <w:b/>
          <w:bCs/>
          <w:color w:val="000000"/>
          <w:sz w:val="28"/>
          <w:szCs w:val="28"/>
        </w:rPr>
        <w:t>: Hb 14.2 g/dL, WBC 15.5, lactic acid level of 0.8</w:t>
      </w:r>
      <w:proofErr w:type="spellStart"/>
      <w:r w:rsidRPr="00D202C9">
        <w:rPr>
          <w:rFonts w:cstheme="minorHAnsi"/>
          <w:b/>
          <w:bCs/>
          <w:color w:val="000000"/>
          <w:sz w:val="28"/>
          <w:szCs w:val="28"/>
        </w:rPr>
        <w:t>mEq</w:t>
      </w:r>
      <w:proofErr w:type="spellEnd"/>
      <w:r w:rsidRPr="00D202C9">
        <w:rPr>
          <w:rFonts w:cstheme="minorHAnsi"/>
          <w:b/>
          <w:bCs/>
          <w:color w:val="000000"/>
          <w:sz w:val="28"/>
          <w:szCs w:val="28"/>
        </w:rPr>
        <w:t>/L.</w:t>
      </w:r>
    </w:p>
    <w:p w14:paraId="0F7F19ED" w14:textId="77777777" w:rsidR="00D202C9" w:rsidRPr="00D202C9" w:rsidRDefault="00D202C9" w:rsidP="0077087C">
      <w:pPr>
        <w:pStyle w:val="NormalWeb"/>
        <w:numPr>
          <w:ilvl w:val="0"/>
          <w:numId w:val="2"/>
        </w:numPr>
        <w:spacing w:before="0"/>
        <w:ind w:right="225"/>
        <w:jc w:val="both"/>
        <w:rPr>
          <w:rFonts w:cstheme="minorHAnsi"/>
          <w:b/>
          <w:bCs/>
          <w:color w:val="000000"/>
          <w:sz w:val="28"/>
          <w:szCs w:val="28"/>
        </w:rPr>
      </w:pPr>
      <w:r w:rsidRPr="00D202C9">
        <w:rPr>
          <w:rFonts w:cstheme="minorHAnsi"/>
          <w:color w:val="000000"/>
          <w:sz w:val="28"/>
          <w:szCs w:val="28"/>
        </w:rPr>
        <w:t xml:space="preserve">A CT </w:t>
      </w:r>
      <w:proofErr w:type="gramStart"/>
      <w:r w:rsidRPr="00D202C9">
        <w:rPr>
          <w:rFonts w:cstheme="minorHAnsi"/>
          <w:color w:val="000000"/>
          <w:sz w:val="28"/>
          <w:szCs w:val="28"/>
        </w:rPr>
        <w:t>scan</w:t>
      </w:r>
      <w:r w:rsidRPr="00D202C9">
        <w:rPr>
          <w:rFonts w:cstheme="minorHAnsi"/>
          <w:b/>
          <w:bCs/>
          <w:color w:val="000000"/>
          <w:sz w:val="28"/>
          <w:szCs w:val="28"/>
        </w:rPr>
        <w:t xml:space="preserve"> :</w:t>
      </w:r>
      <w:proofErr w:type="gramEnd"/>
      <w:r w:rsidRPr="00D202C9">
        <w:rPr>
          <w:rFonts w:cstheme="minorHAnsi"/>
          <w:b/>
          <w:bCs/>
          <w:color w:val="000000"/>
          <w:sz w:val="28"/>
          <w:szCs w:val="28"/>
        </w:rPr>
        <w:t xml:space="preserve"> Shows mild descending and sigmoid colonic thickening</w:t>
      </w:r>
    </w:p>
    <w:p w14:paraId="1A12550B"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Stool cultures.</w:t>
      </w:r>
    </w:p>
    <w:p w14:paraId="4C554676"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How would you manage this patient?</w:t>
      </w:r>
    </w:p>
    <w:p w14:paraId="7E7CF0EF"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Admit.</w:t>
      </w:r>
    </w:p>
    <w:p w14:paraId="1A33F963"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Hydrate.</w:t>
      </w:r>
    </w:p>
    <w:p w14:paraId="56F3087B"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Prophylactic Abx.</w:t>
      </w:r>
    </w:p>
    <w:p w14:paraId="44993565" w14:textId="08EEBEC6" w:rsidR="00D202C9" w:rsidRPr="00D202C9" w:rsidRDefault="00D202C9" w:rsidP="0077087C">
      <w:pPr>
        <w:pStyle w:val="NormalWeb"/>
        <w:numPr>
          <w:ilvl w:val="0"/>
          <w:numId w:val="2"/>
        </w:numPr>
        <w:spacing w:before="0"/>
        <w:ind w:right="225"/>
        <w:jc w:val="both"/>
        <w:rPr>
          <w:rFonts w:cstheme="minorHAnsi"/>
          <w:b/>
          <w:bCs/>
          <w:color w:val="000000"/>
          <w:sz w:val="28"/>
          <w:szCs w:val="28"/>
        </w:rPr>
      </w:pPr>
      <w:r w:rsidRPr="00D202C9">
        <w:rPr>
          <w:rFonts w:cstheme="minorHAnsi"/>
          <w:color w:val="000000"/>
          <w:sz w:val="28"/>
          <w:szCs w:val="28"/>
        </w:rPr>
        <w:lastRenderedPageBreak/>
        <w:t>Prep for a colonoscopy</w:t>
      </w:r>
      <w:r w:rsidRPr="00D202C9">
        <w:rPr>
          <w:rFonts w:cstheme="minorHAnsi"/>
          <w:b/>
          <w:bCs/>
          <w:color w:val="000000"/>
          <w:sz w:val="28"/>
          <w:szCs w:val="28"/>
        </w:rPr>
        <w:t xml:space="preserve"> (Resident should </w:t>
      </w:r>
      <w:r w:rsidR="00593E55" w:rsidRPr="00D202C9">
        <w:rPr>
          <w:rFonts w:cstheme="minorHAnsi"/>
          <w:b/>
          <w:bCs/>
          <w:color w:val="000000"/>
          <w:sz w:val="28"/>
          <w:szCs w:val="28"/>
        </w:rPr>
        <w:t>say,</w:t>
      </w:r>
      <w:r w:rsidRPr="00D202C9">
        <w:rPr>
          <w:rFonts w:cstheme="minorHAnsi"/>
          <w:b/>
          <w:bCs/>
          <w:color w:val="000000"/>
          <w:sz w:val="28"/>
          <w:szCs w:val="28"/>
        </w:rPr>
        <w:t xml:space="preserve"> they will do the colonoscopy and describe bowel prep / colonoscopy steps)</w:t>
      </w:r>
    </w:p>
    <w:p w14:paraId="44A22DF2" w14:textId="77777777" w:rsidR="00D202C9" w:rsidRPr="00D202C9" w:rsidRDefault="00D202C9" w:rsidP="0077087C">
      <w:pPr>
        <w:pStyle w:val="NormalWeb"/>
        <w:numPr>
          <w:ilvl w:val="1"/>
          <w:numId w:val="2"/>
        </w:numPr>
        <w:spacing w:before="0"/>
        <w:ind w:right="225"/>
        <w:jc w:val="both"/>
        <w:rPr>
          <w:rFonts w:cstheme="minorHAnsi"/>
          <w:b/>
          <w:bCs/>
          <w:color w:val="000000"/>
          <w:sz w:val="28"/>
          <w:szCs w:val="28"/>
          <w:highlight w:val="yellow"/>
        </w:rPr>
      </w:pPr>
      <w:r w:rsidRPr="00D202C9">
        <w:rPr>
          <w:rFonts w:cstheme="minorHAnsi"/>
          <w:b/>
          <w:bCs/>
          <w:color w:val="000000"/>
          <w:sz w:val="28"/>
          <w:szCs w:val="28"/>
          <w:highlight w:val="yellow"/>
        </w:rPr>
        <w:t>Colonoscopy shows erythematous mucosa with superficial ulcerations in the splenic flexure biopsies are consistent with ischemic colitis.</w:t>
      </w:r>
    </w:p>
    <w:p w14:paraId="1CC976FB"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Now what?</w:t>
      </w:r>
    </w:p>
    <w:p w14:paraId="77E63B65" w14:textId="77777777" w:rsidR="00D202C9" w:rsidRPr="00D202C9" w:rsidRDefault="00D202C9" w:rsidP="00D202C9">
      <w:pPr>
        <w:pStyle w:val="NormalWeb"/>
        <w:spacing w:before="0"/>
        <w:ind w:right="225"/>
        <w:jc w:val="both"/>
        <w:rPr>
          <w:rFonts w:cstheme="minorHAnsi"/>
          <w:color w:val="000000"/>
          <w:sz w:val="28"/>
          <w:szCs w:val="28"/>
        </w:rPr>
      </w:pPr>
      <w:r w:rsidRPr="00D202C9">
        <w:rPr>
          <w:rFonts w:cstheme="minorHAnsi"/>
          <w:color w:val="000000"/>
          <w:sz w:val="28"/>
          <w:szCs w:val="28"/>
        </w:rPr>
        <w:t>Continue, expectant management with intravenous fluids, bowel rest, and broad-spectrum antibiotics. Restoration of adequate intravascular volume is paramount.</w:t>
      </w:r>
    </w:p>
    <w:p w14:paraId="56818514" w14:textId="77777777" w:rsidR="00D202C9" w:rsidRPr="00D202C9" w:rsidRDefault="00D202C9" w:rsidP="00D202C9">
      <w:pPr>
        <w:pStyle w:val="NormalWeb"/>
        <w:spacing w:before="0"/>
        <w:ind w:right="225"/>
        <w:jc w:val="both"/>
        <w:rPr>
          <w:rFonts w:cstheme="minorHAnsi"/>
          <w:b/>
          <w:bCs/>
          <w:color w:val="000000"/>
          <w:sz w:val="28"/>
          <w:szCs w:val="28"/>
        </w:rPr>
      </w:pPr>
    </w:p>
    <w:p w14:paraId="41DB45FA"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Patient initially starts to improve, but, then becomes acutely febrile and tachycardic. On examination, his abdomen is diffusely tender. How would you proceed.</w:t>
      </w:r>
    </w:p>
    <w:p w14:paraId="14186F60" w14:textId="77777777" w:rsidR="00D202C9" w:rsidRPr="00D202C9" w:rsidRDefault="00D202C9" w:rsidP="00D202C9">
      <w:pPr>
        <w:pStyle w:val="NormalWeb"/>
        <w:spacing w:before="0"/>
        <w:ind w:right="225"/>
        <w:jc w:val="both"/>
        <w:rPr>
          <w:rFonts w:cstheme="minorHAnsi"/>
          <w:color w:val="000000"/>
          <w:sz w:val="28"/>
          <w:szCs w:val="28"/>
        </w:rPr>
      </w:pPr>
      <w:r w:rsidRPr="00D202C9">
        <w:rPr>
          <w:rFonts w:cstheme="minorHAnsi"/>
          <w:color w:val="000000"/>
          <w:sz w:val="28"/>
          <w:szCs w:val="28"/>
        </w:rPr>
        <w:t xml:space="preserve">Emergent </w:t>
      </w:r>
      <w:proofErr w:type="spellStart"/>
      <w:r w:rsidRPr="00D202C9">
        <w:rPr>
          <w:rFonts w:cstheme="minorHAnsi"/>
          <w:color w:val="000000"/>
          <w:sz w:val="28"/>
          <w:szCs w:val="28"/>
        </w:rPr>
        <w:t>Ex.lap</w:t>
      </w:r>
      <w:proofErr w:type="spellEnd"/>
      <w:r w:rsidRPr="00D202C9">
        <w:rPr>
          <w:rFonts w:cstheme="minorHAnsi"/>
          <w:color w:val="000000"/>
          <w:sz w:val="28"/>
          <w:szCs w:val="28"/>
        </w:rPr>
        <w:t>.</w:t>
      </w:r>
    </w:p>
    <w:p w14:paraId="08756A67"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Describe?</w:t>
      </w:r>
    </w:p>
    <w:p w14:paraId="1B7FB18F"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Midline abdominal incision.</w:t>
      </w:r>
    </w:p>
    <w:p w14:paraId="0CCB8103"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Determine extent of gangrenous colon</w:t>
      </w:r>
    </w:p>
    <w:p w14:paraId="7620FD32"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Mobilize and resect nonviable colon.</w:t>
      </w:r>
    </w:p>
    <w:p w14:paraId="6A9E4E57"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Check for brisk bleeding at the resection margins.</w:t>
      </w:r>
    </w:p>
    <w:p w14:paraId="56303E17"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Creation of anastomosis or stoma.</w:t>
      </w:r>
    </w:p>
    <w:p w14:paraId="13CAD412"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You perform segmental resection for the ischemic portion of the colon, you notice brisk bleeding from the edges. The anesthesiologist assures you that that patient had been hemodynamically normal throughout… Would you perform anastomosis?</w:t>
      </w:r>
    </w:p>
    <w:p w14:paraId="6736769A"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Yes / Yes with proximal diversion</w:t>
      </w:r>
    </w:p>
    <w:p w14:paraId="2F70D766"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You decide to perform anastomosis, you think of making loop ileostomy but given your patient age you are worried it may </w:t>
      </w:r>
      <w:proofErr w:type="spellStart"/>
      <w:r w:rsidRPr="00D202C9">
        <w:rPr>
          <w:rFonts w:cstheme="minorHAnsi"/>
          <w:b/>
          <w:bCs/>
          <w:color w:val="000000"/>
          <w:sz w:val="28"/>
          <w:szCs w:val="28"/>
        </w:rPr>
        <w:t>leak</w:t>
      </w:r>
      <w:proofErr w:type="spellEnd"/>
      <w:r w:rsidRPr="00D202C9">
        <w:rPr>
          <w:rFonts w:cstheme="minorHAnsi"/>
          <w:b/>
          <w:bCs/>
          <w:color w:val="000000"/>
          <w:sz w:val="28"/>
          <w:szCs w:val="28"/>
        </w:rPr>
        <w:t xml:space="preserve"> to dehydration and worsening of his existing CKD.</w:t>
      </w:r>
    </w:p>
    <w:p w14:paraId="17043BA6" w14:textId="084E1BAD"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This patient, initial postoperative course is unremarkable, but he developed confusion and agitation on the evening of postoperative day 4. His abdomen became more distended. You place and a nasogastric tube. </w:t>
      </w:r>
      <w:r w:rsidR="003C5F07">
        <w:rPr>
          <w:rFonts w:cstheme="minorHAnsi"/>
          <w:b/>
          <w:bCs/>
          <w:color w:val="000000"/>
          <w:sz w:val="28"/>
          <w:szCs w:val="28"/>
        </w:rPr>
        <w:t>He</w:t>
      </w:r>
      <w:r w:rsidRPr="00D202C9">
        <w:rPr>
          <w:rFonts w:cstheme="minorHAnsi"/>
          <w:b/>
          <w:bCs/>
          <w:color w:val="000000"/>
          <w:sz w:val="28"/>
          <w:szCs w:val="28"/>
        </w:rPr>
        <w:t xml:space="preserve"> then developed </w:t>
      </w:r>
      <w:r w:rsidRPr="00D202C9">
        <w:rPr>
          <w:rFonts w:cstheme="minorHAnsi"/>
          <w:b/>
          <w:bCs/>
          <w:color w:val="000000"/>
          <w:sz w:val="28"/>
          <w:szCs w:val="28"/>
        </w:rPr>
        <w:t xml:space="preserve">low-grade fevers, </w:t>
      </w:r>
      <w:proofErr w:type="gramStart"/>
      <w:r w:rsidRPr="00D202C9">
        <w:rPr>
          <w:rFonts w:cstheme="minorHAnsi"/>
          <w:b/>
          <w:bCs/>
          <w:color w:val="000000"/>
          <w:sz w:val="28"/>
          <w:szCs w:val="28"/>
        </w:rPr>
        <w:t>On</w:t>
      </w:r>
      <w:proofErr w:type="gramEnd"/>
      <w:r w:rsidRPr="00D202C9">
        <w:rPr>
          <w:rFonts w:cstheme="minorHAnsi"/>
          <w:b/>
          <w:bCs/>
          <w:color w:val="000000"/>
          <w:sz w:val="28"/>
          <w:szCs w:val="28"/>
        </w:rPr>
        <w:t xml:space="preserve"> postoperative day 6, his clinical status acutely worsened</w:t>
      </w:r>
      <w:proofErr w:type="gramStart"/>
      <w:r w:rsidRPr="00D202C9">
        <w:rPr>
          <w:rFonts w:cstheme="minorHAnsi"/>
          <w:b/>
          <w:bCs/>
          <w:color w:val="000000"/>
          <w:sz w:val="28"/>
          <w:szCs w:val="28"/>
        </w:rPr>
        <w:t>, he</w:t>
      </w:r>
      <w:proofErr w:type="gramEnd"/>
      <w:r w:rsidRPr="00D202C9">
        <w:rPr>
          <w:rFonts w:cstheme="minorHAnsi"/>
          <w:b/>
          <w:bCs/>
          <w:color w:val="000000"/>
          <w:sz w:val="28"/>
          <w:szCs w:val="28"/>
        </w:rPr>
        <w:t xml:space="preserve"> becomes tachycardic with a heart rate of 130. He had marked abdominal distention and was tender across his lower abdomen with diffuse peritoneal signs.</w:t>
      </w:r>
    </w:p>
    <w:p w14:paraId="18710FBF"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Now what?</w:t>
      </w:r>
    </w:p>
    <w:p w14:paraId="4475CDF4"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 xml:space="preserve">Emergent </w:t>
      </w:r>
      <w:proofErr w:type="spellStart"/>
      <w:r w:rsidRPr="00D202C9">
        <w:rPr>
          <w:rFonts w:cstheme="minorHAnsi"/>
          <w:color w:val="000000"/>
          <w:sz w:val="28"/>
          <w:szCs w:val="28"/>
        </w:rPr>
        <w:t>Ex.lap</w:t>
      </w:r>
      <w:proofErr w:type="spellEnd"/>
      <w:r w:rsidRPr="00D202C9">
        <w:rPr>
          <w:rFonts w:cstheme="minorHAnsi"/>
          <w:color w:val="000000"/>
          <w:sz w:val="28"/>
          <w:szCs w:val="28"/>
        </w:rPr>
        <w:t xml:space="preserve"> / Resuscitation.</w:t>
      </w:r>
    </w:p>
    <w:p w14:paraId="766AF2FD"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Careful blunt dissection.</w:t>
      </w:r>
    </w:p>
    <w:p w14:paraId="7FF8BC95"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Gentle exposure of the anastomosis if accessible.</w:t>
      </w:r>
    </w:p>
    <w:p w14:paraId="046796E5"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Assessment of the patient’s hemodynamic status.</w:t>
      </w:r>
    </w:p>
    <w:p w14:paraId="15147EEC"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Resect and redo if stable / Repair/redo and proximal diversion if stable / anastomosis accessible.</w:t>
      </w:r>
    </w:p>
    <w:p w14:paraId="4E55F242"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Resect and stoma if unstable.</w:t>
      </w:r>
    </w:p>
    <w:p w14:paraId="523BB59A" w14:textId="05C2303F"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highlight w:val="yellow"/>
        </w:rPr>
        <w:t xml:space="preserve">You find a small defect at the </w:t>
      </w:r>
      <w:proofErr w:type="gramStart"/>
      <w:r w:rsidRPr="00D202C9">
        <w:rPr>
          <w:rFonts w:cstheme="minorHAnsi"/>
          <w:b/>
          <w:bCs/>
          <w:color w:val="000000"/>
          <w:sz w:val="28"/>
          <w:szCs w:val="28"/>
          <w:highlight w:val="yellow"/>
        </w:rPr>
        <w:t>anastomosis,</w:t>
      </w:r>
      <w:proofErr w:type="gramEnd"/>
      <w:r w:rsidRPr="00D202C9">
        <w:rPr>
          <w:rFonts w:cstheme="minorHAnsi"/>
          <w:b/>
          <w:bCs/>
          <w:color w:val="000000"/>
          <w:sz w:val="28"/>
          <w:szCs w:val="28"/>
          <w:highlight w:val="yellow"/>
        </w:rPr>
        <w:t xml:space="preserve"> you were able to repair it. Patient </w:t>
      </w:r>
      <w:proofErr w:type="spellStart"/>
      <w:r w:rsidRPr="00D202C9">
        <w:rPr>
          <w:rFonts w:cstheme="minorHAnsi"/>
          <w:b/>
          <w:bCs/>
          <w:color w:val="000000"/>
          <w:sz w:val="28"/>
          <w:szCs w:val="28"/>
          <w:highlight w:val="yellow"/>
        </w:rPr>
        <w:t>intraop</w:t>
      </w:r>
      <w:proofErr w:type="spellEnd"/>
      <w:r w:rsidRPr="00D202C9">
        <w:rPr>
          <w:rFonts w:cstheme="minorHAnsi"/>
          <w:b/>
          <w:bCs/>
          <w:color w:val="000000"/>
          <w:sz w:val="28"/>
          <w:szCs w:val="28"/>
          <w:highlight w:val="yellow"/>
        </w:rPr>
        <w:t xml:space="preserve"> was hemodynamically normal, you were </w:t>
      </w:r>
      <w:r w:rsidR="003C5F07" w:rsidRPr="00F4150C">
        <w:rPr>
          <w:rFonts w:cstheme="minorHAnsi"/>
          <w:b/>
          <w:bCs/>
          <w:color w:val="000000"/>
          <w:sz w:val="28"/>
          <w:szCs w:val="28"/>
          <w:highlight w:val="yellow"/>
        </w:rPr>
        <w:t>satisfied</w:t>
      </w:r>
      <w:r w:rsidRPr="00D202C9">
        <w:rPr>
          <w:rFonts w:cstheme="minorHAnsi"/>
          <w:b/>
          <w:bCs/>
          <w:color w:val="000000"/>
          <w:sz w:val="28"/>
          <w:szCs w:val="28"/>
          <w:highlight w:val="yellow"/>
        </w:rPr>
        <w:t xml:space="preserve"> with your </w:t>
      </w:r>
      <w:proofErr w:type="gramStart"/>
      <w:r w:rsidRPr="00D202C9">
        <w:rPr>
          <w:rFonts w:cstheme="minorHAnsi"/>
          <w:b/>
          <w:bCs/>
          <w:color w:val="000000"/>
          <w:sz w:val="28"/>
          <w:szCs w:val="28"/>
          <w:highlight w:val="yellow"/>
        </w:rPr>
        <w:t>repair</w:t>
      </w:r>
      <w:proofErr w:type="gramEnd"/>
      <w:r w:rsidRPr="00D202C9">
        <w:rPr>
          <w:rFonts w:cstheme="minorHAnsi"/>
          <w:b/>
          <w:bCs/>
          <w:color w:val="000000"/>
          <w:sz w:val="28"/>
          <w:szCs w:val="28"/>
          <w:highlight w:val="yellow"/>
        </w:rPr>
        <w:t xml:space="preserve"> and you decide again not to divert, your patient does well this time and gets discharged from the hospital. He thanks you for your care at his post op visit.</w:t>
      </w:r>
      <w:r w:rsidRPr="00D202C9">
        <w:rPr>
          <w:rFonts w:cstheme="minorHAnsi"/>
          <w:b/>
          <w:bCs/>
          <w:color w:val="000000"/>
          <w:sz w:val="28"/>
          <w:szCs w:val="28"/>
        </w:rPr>
      </w:r>
    </w:p>
    <w:p w14:paraId="57B2B6CD" w14:textId="77777777" w:rsidR="00D202C9" w:rsidRPr="00D202C9" w:rsidRDefault="00D202C9" w:rsidP="00D202C9">
      <w:pPr>
        <w:pStyle w:val="NormalWeb"/>
        <w:spacing w:before="0"/>
        <w:ind w:right="225"/>
        <w:jc w:val="both"/>
        <w:rPr>
          <w:rFonts w:cstheme="minorHAnsi"/>
          <w:b/>
          <w:bCs/>
          <w:color w:val="000000"/>
          <w:sz w:val="28"/>
          <w:szCs w:val="28"/>
        </w:rPr>
      </w:pPr>
    </w:p>
    <w:p w14:paraId="7E1BB8DA" w14:textId="77777777" w:rsidR="00D202C9" w:rsidRPr="00D202C9" w:rsidRDefault="00D202C9" w:rsidP="00D202C9">
      <w:pPr>
        <w:pStyle w:val="NormalWeb"/>
        <w:spacing w:before="0"/>
        <w:ind w:right="225"/>
        <w:jc w:val="both"/>
        <w:rPr>
          <w:rFonts w:cstheme="minorHAnsi"/>
          <w:b/>
          <w:bCs/>
          <w:color w:val="000000"/>
          <w:sz w:val="28"/>
          <w:szCs w:val="28"/>
        </w:rPr>
      </w:pPr>
    </w:p>
    <w:p w14:paraId="088F6FFF" w14:textId="77777777" w:rsidR="00D202C9" w:rsidRPr="00D202C9" w:rsidRDefault="00D202C9" w:rsidP="00D202C9">
      <w:pPr>
        <w:pStyle w:val="NormalWeb"/>
        <w:spacing w:before="0"/>
        <w:ind w:right="225"/>
        <w:jc w:val="both"/>
        <w:rPr>
          <w:rFonts w:cstheme="minorHAnsi"/>
          <w:b/>
          <w:bCs/>
          <w:color w:val="000000"/>
          <w:sz w:val="28"/>
          <w:szCs w:val="28"/>
        </w:rPr>
      </w:pPr>
    </w:p>
    <w:p w14:paraId="48F1DE42" w14:textId="77777777" w:rsidR="005F2674" w:rsidRPr="002C02F3" w:rsidRDefault="005F2674" w:rsidP="005F2674">
      <w:pPr>
        <w:pStyle w:val="NormalWeb"/>
        <w:spacing w:before="0"/>
        <w:ind w:right="225"/>
        <w:jc w:val="both"/>
        <w:rPr>
          <w:rFonts w:cstheme="minorHAnsi"/>
          <w:color w:val="000000"/>
          <w:sz w:val="28"/>
          <w:szCs w:val="28"/>
        </w:rPr>
      </w:pPr>
    </w:p>
    <w:p w14:paraId="656BFB8C" w14:textId="77777777" w:rsidR="00475D8A" w:rsidRPr="002C02F3" w:rsidRDefault="00475D8A" w:rsidP="00475D8A">
      <w:pPr>
        <w:pStyle w:val="NormalWeb"/>
        <w:spacing w:before="0"/>
        <w:ind w:right="225"/>
        <w:jc w:val="both"/>
        <w:rPr>
          <w:rFonts w:cstheme="minorHAnsi"/>
          <w:color w:val="000000"/>
          <w:sz w:val="28"/>
          <w:szCs w:val="28"/>
        </w:rPr>
      </w:pPr>
    </w:p>
    <w:p w14:paraId="34C578B6" w14:textId="77777777" w:rsidR="00475D8A" w:rsidRPr="002C02F3" w:rsidRDefault="00475D8A">
      <w:pPr>
        <w:rPr>
          <w:rFonts w:eastAsia="Times New Roman" w:cstheme="minorHAnsi"/>
          <w:color w:val="000000"/>
          <w:sz w:val="28"/>
          <w:szCs w:val="28"/>
        </w:rPr>
      </w:pPr>
      <w:r w:rsidRPr="002C02F3">
        <w:rPr>
          <w:rFonts w:cstheme="minorHAnsi"/>
          <w:color w:val="000000"/>
          <w:sz w:val="28"/>
          <w:szCs w:val="28"/>
        </w:rPr>
        <w:br w:type="page"/>
      </w:r>
    </w:p>
    <w:sectPr w:rsidR="00475D8A" w:rsidRPr="002C0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4"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3"/>
  </w:num>
  <w:num w:numId="2" w16cid:durableId="794714481">
    <w:abstractNumId w:val="1"/>
  </w:num>
  <w:num w:numId="3" w16cid:durableId="299892943">
    <w:abstractNumId w:val="2"/>
  </w:num>
  <w:num w:numId="4" w16cid:durableId="1193417069">
    <w:abstractNumId w:val="0"/>
  </w:num>
  <w:num w:numId="5" w16cid:durableId="127671839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3E55"/>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2784F"/>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66F61"/>
    <w:rsid w:val="00B73A64"/>
    <w:rsid w:val="00B75759"/>
    <w:rsid w:val="00B76913"/>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6DB"/>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5A15"/>
    <w:rsid w:val="00D1682F"/>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B2"/>
    <w:rsid w:val="00E66719"/>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A2DDA"/>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617A"/>
    <w:rsid w:val="00F16CEF"/>
    <w:rsid w:val="00F2002A"/>
    <w:rsid w:val="00F21CD6"/>
    <w:rsid w:val="00F234E7"/>
    <w:rsid w:val="00F24035"/>
    <w:rsid w:val="00F25E73"/>
    <w:rsid w:val="00F305CA"/>
    <w:rsid w:val="00F313FF"/>
    <w:rsid w:val="00F31702"/>
    <w:rsid w:val="00F31894"/>
    <w:rsid w:val="00F36D2E"/>
    <w:rsid w:val="00F4150C"/>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101D"/>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71</cp:revision>
  <dcterms:created xsi:type="dcterms:W3CDTF">2024-10-27T16:04:00Z</dcterms:created>
  <dcterms:modified xsi:type="dcterms:W3CDTF">2025-08-17T18:52:00Z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