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BE602B0" w:rsidR="00E72257" w:rsidRPr="00D202C9" w:rsidRDefault="0046320A" w:rsidP="00E72257">
      <w:pPr>
        <w:pStyle w:val="NormalWeb"/>
        <w:spacing w:after="0"/>
        <w:ind w:right="256"/>
        <w:rPr>
          <w:rFonts w:asciiTheme="minorHAnsi" w:hAnsiTheme="minorHAnsi" w:cstheme="minorHAnsi"/>
          <w:b/>
          <w:bCs/>
          <w:color w:val="000000"/>
          <w:sz w:val="36"/>
          <w:szCs w:val="36"/>
        </w:rPr>
      </w:pPr>
      <w:r w:rsidRPr="00F1640B">
        <w:rPr>
          <w:rFonts w:asciiTheme="minorHAnsi" w:hAnsiTheme="minorHAnsi" w:cstheme="minorHAnsi"/>
          <w:b/>
          <w:bCs/>
          <w:color w:val="FFD966" w:themeColor="accent4" w:themeTint="99"/>
          <w:sz w:val="36"/>
          <w:szCs w:val="36"/>
          <w:highlight w:val="darkMagenta"/>
        </w:rPr>
        <w:t xml:space="preserve">Room </w:t>
      </w:r>
      <w:r w:rsidR="00F1640B" w:rsidRPr="00F1640B">
        <w:rPr>
          <w:rFonts w:asciiTheme="minorHAnsi" w:hAnsiTheme="minorHAnsi" w:cstheme="minorHAnsi"/>
          <w:b/>
          <w:bCs/>
          <w:color w:val="FFD966" w:themeColor="accent4" w:themeTint="99"/>
          <w:sz w:val="36"/>
          <w:szCs w:val="36"/>
          <w:highlight w:val="darkMagenta"/>
        </w:rPr>
        <w:t>5</w:t>
      </w:r>
      <w:r w:rsidRPr="00D202C9">
        <w:rPr>
          <w:rFonts w:asciiTheme="minorHAnsi" w:hAnsiTheme="minorHAnsi" w:cstheme="minorHAnsi"/>
          <w:b/>
          <w:bCs/>
          <w:color w:val="FFD966" w:themeColor="accent4" w:themeTint="99"/>
          <w:sz w:val="36"/>
          <w:szCs w:val="36"/>
        </w:rPr>
      </w:r>
      <w:r w:rsidRPr="00D202C9">
        <w:rPr>
          <w:rFonts w:asciiTheme="minorHAnsi" w:hAnsiTheme="minorHAnsi" w:cstheme="minorHAnsi"/>
          <w:b/>
          <w:bCs/>
          <w:color w:val="000000"/>
          <w:sz w:val="36"/>
          <w:szCs w:val="36"/>
          <w:highlight w:val="yellow"/>
        </w:rPr>
        <w:t>Question 1</w:t>
      </w:r>
      <w:r w:rsidRPr="00D202C9">
        <w:rPr>
          <w:rFonts w:asciiTheme="minorHAnsi" w:hAnsiTheme="minorHAnsi" w:cstheme="minorHAnsi"/>
          <w:b/>
          <w:bCs/>
          <w:color w:val="000000"/>
          <w:sz w:val="36"/>
          <w:szCs w:val="36"/>
        </w:rPr>
      </w:r>
    </w:p>
    <w:p w14:paraId="15356022" w14:textId="5A94374F" w:rsidR="00E72257" w:rsidRPr="00E72257" w:rsidRDefault="00E72257" w:rsidP="00D202C9">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4598BC84">
                <wp:simplePos x="0" y="0"/>
                <wp:positionH relativeFrom="margin">
                  <wp:align>left</wp:align>
                </wp:positionH>
                <wp:positionV relativeFrom="paragraph">
                  <wp:posOffset>438150</wp:posOffset>
                </wp:positionV>
                <wp:extent cx="6296025" cy="29146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914650"/>
                        </a:xfrm>
                        <a:prstGeom prst="rect">
                          <a:avLst/>
                        </a:prstGeom>
                        <a:solidFill>
                          <a:schemeClr val="accent3">
                            <a:lumMod val="20000"/>
                            <a:lumOff val="80000"/>
                          </a:schemeClr>
                        </a:solidFill>
                        <a:ln w="9525">
                          <a:solidFill>
                            <a:srgbClr val="000000"/>
                          </a:solidFill>
                          <a:miter lim="800000"/>
                          <a:headEnd/>
                          <a:tailEnd/>
                        </a:ln>
                      </wps:spPr>
                      <wps:txbx>
                        <w:txbxContent>
                          <w:p w14:paraId="5C070AA6" w14:textId="77777777" w:rsidR="00BD7857" w:rsidRPr="00BD7857" w:rsidRDefault="00E722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BD7857" w:rsidRPr="00BD7857">
                              <w:rPr>
                                <w:rFonts w:eastAsia="Calibri" w:cstheme="minorHAnsi"/>
                                <w:b/>
                                <w:bCs/>
                                <w:color w:val="000000"/>
                                <w:sz w:val="28"/>
                                <w:szCs w:val="28"/>
                              </w:rPr>
                              <w:t xml:space="preserve">ER calls you to see an 83-year-old male presenting with severe, persistent upper abdominal pain, and </w:t>
                            </w:r>
                            <w:proofErr w:type="gramStart"/>
                            <w:r w:rsidR="00BD7857" w:rsidRPr="00BD7857">
                              <w:rPr>
                                <w:rFonts w:eastAsia="Calibri" w:cstheme="minorHAnsi"/>
                                <w:b/>
                                <w:bCs/>
                                <w:color w:val="000000"/>
                                <w:sz w:val="28"/>
                                <w:szCs w:val="28"/>
                              </w:rPr>
                              <w:t>multiple  episodes</w:t>
                            </w:r>
                            <w:proofErr w:type="gramEnd"/>
                            <w:r w:rsidR="00BD7857" w:rsidRPr="00BD7857">
                              <w:rPr>
                                <w:rFonts w:eastAsia="Calibri" w:cstheme="minorHAnsi"/>
                                <w:b/>
                                <w:bCs/>
                                <w:color w:val="000000"/>
                                <w:sz w:val="28"/>
                                <w:szCs w:val="28"/>
                              </w:rPr>
                              <w:t xml:space="preserve"> of emesis over the past 48hr. He has dementia and lives in a nursing facility, so history is difficult to obtain. </w:t>
                            </w:r>
                          </w:p>
                          <w:p w14:paraId="15306FB4" w14:textId="09A0883D" w:rsidR="00BD7857" w:rsidRPr="00BD7857" w:rsidRDefault="00BD78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cstheme="minorHAnsi"/>
                                <w:b/>
                                <w:bCs/>
                                <w:color w:val="000000"/>
                                <w:sz w:val="28"/>
                                <w:szCs w:val="28"/>
                              </w:rPr>
                              <w:t>Vitals:</w:t>
                            </w:r>
                            <w:r w:rsidRPr="00BD7857">
                              <w:rPr>
                                <w:rFonts w:eastAsia="Calibri" w:cstheme="minorHAnsi"/>
                                <w:b/>
                                <w:bCs/>
                                <w:color w:val="000000"/>
                                <w:sz w:val="28"/>
                                <w:szCs w:val="28"/>
                              </w:rPr>
                              <w:t xml:space="preserve"> Tachycardic at 105, normotensive, afebrile. </w:t>
                            </w:r>
                          </w:p>
                          <w:p w14:paraId="7E3A12D2" w14:textId="77777777" w:rsidR="00BD7857" w:rsidRPr="00BD7857" w:rsidRDefault="00BD78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cstheme="minorHAnsi"/>
                                <w:b/>
                                <w:bCs/>
                                <w:color w:val="000000"/>
                                <w:sz w:val="28"/>
                                <w:szCs w:val="28"/>
                              </w:rPr>
                              <w:t>Exam:</w:t>
                            </w:r>
                            <w:r w:rsidRPr="00BD7857">
                              <w:rPr>
                                <w:rFonts w:eastAsia="Calibri" w:cstheme="minorHAnsi"/>
                                <w:b/>
                                <w:bCs/>
                                <w:color w:val="000000"/>
                                <w:sz w:val="28"/>
                                <w:szCs w:val="28"/>
                              </w:rPr>
                              <w:t xml:space="preserve"> His abdomen is distended and TTP in the LLQ but without guarding or rigidity.</w:t>
                            </w:r>
                          </w:p>
                          <w:p w14:paraId="14F0F89B" w14:textId="77777777" w:rsidR="00BD7857" w:rsidRPr="00BD7857" w:rsidRDefault="00BD78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eastAsia="Calibri" w:cstheme="minorHAnsi"/>
                                <w:b/>
                                <w:bCs/>
                                <w:color w:val="000000"/>
                                <w:sz w:val="28"/>
                                <w:szCs w:val="28"/>
                              </w:rPr>
                              <w:t>Labs: WBC 12k, lactic of 2.0.</w:t>
                            </w:r>
                          </w:p>
                          <w:p w14:paraId="7B7DFE97" w14:textId="6E97446E" w:rsidR="00BD7857" w:rsidRPr="00BD7857" w:rsidRDefault="00BD78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eastAsia="Calibri" w:cstheme="minorHAnsi"/>
                                <w:b/>
                                <w:bCs/>
                                <w:color w:val="000000"/>
                                <w:sz w:val="28"/>
                                <w:szCs w:val="28"/>
                              </w:rPr>
                              <w:t>KUB is obtained, interpreted as “Grossly dilated colon. No evidence of pneumoperitoneum”</w:t>
                            </w:r>
                          </w:p>
                          <w:p w14:paraId="525E61E4" w14:textId="2B9CCE1C" w:rsidR="00E72257" w:rsidRDefault="00E72257" w:rsidP="00BD7857">
                            <w:pPr>
                              <w:pStyle w:val="NormalWeb"/>
                              <w:spacing w:before="0"/>
                              <w:ind w:right="225"/>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22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" fillcolor="#ededed [662]">
                <v:textbox>
                  <w:txbxContent>
                    <w:p w14:paraId="5C070AA6" w14:textId="77777777" w:rsidR="00BD7857" w:rsidRPr="00BD7857" w:rsidRDefault="00E722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BD7857" w:rsidRPr="00BD7857">
                        <w:rPr>
                          <w:rFonts w:eastAsia="Calibri" w:cstheme="minorHAnsi"/>
                          <w:b/>
                          <w:bCs/>
                          <w:color w:val="000000"/>
                          <w:sz w:val="28"/>
                          <w:szCs w:val="28"/>
                        </w:rPr>
                        <w:t xml:space="preserve">ER calls you to see an 83-year-old male presenting with severe, persistent upper abdominal pain, and </w:t>
                      </w:r>
                      <w:proofErr w:type="gramStart"/>
                      <w:r w:rsidR="00BD7857" w:rsidRPr="00BD7857">
                        <w:rPr>
                          <w:rFonts w:eastAsia="Calibri" w:cstheme="minorHAnsi"/>
                          <w:b/>
                          <w:bCs/>
                          <w:color w:val="000000"/>
                          <w:sz w:val="28"/>
                          <w:szCs w:val="28"/>
                        </w:rPr>
                        <w:t>multiple  episodes</w:t>
                      </w:r>
                      <w:proofErr w:type="gramEnd"/>
                      <w:r w:rsidR="00BD7857" w:rsidRPr="00BD7857">
                        <w:rPr>
                          <w:rFonts w:eastAsia="Calibri" w:cstheme="minorHAnsi"/>
                          <w:b/>
                          <w:bCs/>
                          <w:color w:val="000000"/>
                          <w:sz w:val="28"/>
                          <w:szCs w:val="28"/>
                        </w:rPr>
                        <w:t xml:space="preserve"> of emesis over the past 48hr. He has dementia and lives in a nursing facility, so history is difficult to obtain. </w:t>
                      </w:r>
                    </w:p>
                    <w:p w14:paraId="15306FB4" w14:textId="09A0883D" w:rsidR="00BD7857" w:rsidRPr="00BD7857" w:rsidRDefault="00BD78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cstheme="minorHAnsi"/>
                          <w:b/>
                          <w:bCs/>
                          <w:color w:val="000000"/>
                          <w:sz w:val="28"/>
                          <w:szCs w:val="28"/>
                        </w:rPr>
                        <w:t>Vitals:</w:t>
                      </w:r>
                      <w:r w:rsidRPr="00BD7857">
                        <w:rPr>
                          <w:rFonts w:eastAsia="Calibri" w:cstheme="minorHAnsi"/>
                          <w:b/>
                          <w:bCs/>
                          <w:color w:val="000000"/>
                          <w:sz w:val="28"/>
                          <w:szCs w:val="28"/>
                        </w:rPr>
                        <w:t xml:space="preserve"> Tachycardic at 105, normotensive, afebrile. </w:t>
                      </w:r>
                    </w:p>
                    <w:p w14:paraId="7E3A12D2" w14:textId="77777777" w:rsidR="00BD7857" w:rsidRPr="00BD7857" w:rsidRDefault="00BD78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cstheme="minorHAnsi"/>
                          <w:b/>
                          <w:bCs/>
                          <w:color w:val="000000"/>
                          <w:sz w:val="28"/>
                          <w:szCs w:val="28"/>
                        </w:rPr>
                        <w:t>Exam:</w:t>
                      </w:r>
                      <w:r w:rsidRPr="00BD7857">
                        <w:rPr>
                          <w:rFonts w:eastAsia="Calibri" w:cstheme="minorHAnsi"/>
                          <w:b/>
                          <w:bCs/>
                          <w:color w:val="000000"/>
                          <w:sz w:val="28"/>
                          <w:szCs w:val="28"/>
                        </w:rPr>
                        <w:t xml:space="preserve"> His abdomen is distended and TTP in the LLQ but without guarding or rigidity.</w:t>
                      </w:r>
                    </w:p>
                    <w:p w14:paraId="14F0F89B" w14:textId="77777777" w:rsidR="00BD7857" w:rsidRPr="00BD7857" w:rsidRDefault="00BD78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eastAsia="Calibri" w:cstheme="minorHAnsi"/>
                          <w:b/>
                          <w:bCs/>
                          <w:color w:val="000000"/>
                          <w:sz w:val="28"/>
                          <w:szCs w:val="28"/>
                        </w:rPr>
                        <w:t>Labs: WBC 12k, lactic of 2.0.</w:t>
                      </w:r>
                    </w:p>
                    <w:p w14:paraId="7B7DFE97" w14:textId="6E97446E" w:rsidR="00BD7857" w:rsidRPr="00BD7857" w:rsidRDefault="00BD7857" w:rsidP="00BD7857">
                      <w:pPr>
                        <w:widowControl w:val="0"/>
                        <w:pBdr>
                          <w:top w:val="nil"/>
                          <w:left w:val="nil"/>
                          <w:bottom w:val="nil"/>
                          <w:right w:val="nil"/>
                          <w:between w:val="nil"/>
                        </w:pBdr>
                        <w:spacing w:before="137" w:line="242" w:lineRule="auto"/>
                        <w:ind w:right="221"/>
                        <w:jc w:val="both"/>
                        <w:rPr>
                          <w:rFonts w:eastAsia="Calibri" w:cstheme="minorHAnsi"/>
                          <w:b/>
                          <w:bCs/>
                          <w:color w:val="000000"/>
                          <w:sz w:val="28"/>
                          <w:szCs w:val="28"/>
                        </w:rPr>
                      </w:pPr>
                      <w:r w:rsidRPr="00BD7857">
                        <w:rPr>
                          <w:rFonts w:eastAsia="Calibri" w:cstheme="minorHAnsi"/>
                          <w:b/>
                          <w:bCs/>
                          <w:color w:val="000000"/>
                          <w:sz w:val="28"/>
                          <w:szCs w:val="28"/>
                        </w:rPr>
                        <w:t>KUB is obtained, interpreted as “Grossly dilated colon. No evidence of pneumoperitoneum”</w:t>
                      </w:r>
                    </w:p>
                    <w:p w14:paraId="525E61E4" w14:textId="2B9CCE1C" w:rsidR="00E72257" w:rsidRDefault="00E72257" w:rsidP="00BD7857">
                      <w:pPr>
                        <w:pStyle w:val="NormalWeb"/>
                        <w:spacing w:before="0"/>
                        <w:ind w:right="225"/>
                        <w:jc w:val="both"/>
                      </w:pPr>
                    </w:p>
                  </w:txbxContent>
                </v:textbox>
                <w10:wrap type="square" anchorx="margin"/>
              </v:shape>
            </w:pict>
          </mc:Fallback>
        </mc:AlternateContent>
      </w:r>
      <w:r w:rsidR="00F1640B">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Volvulus</w:t>
      </w:r>
      <w:r w:rsidR="00B76913">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r>
    </w:p>
    <w:p w14:paraId="5D3FB632" w14:textId="77777777" w:rsidR="00F1640B" w:rsidRPr="00BD7857" w:rsidRDefault="00F1640B" w:rsidP="00F1640B">
      <w:pPr>
        <w:widowControl w:val="0"/>
        <w:pBdr>
          <w:top w:val="nil"/>
          <w:left w:val="nil"/>
          <w:bottom w:val="nil"/>
          <w:right w:val="nil"/>
          <w:between w:val="nil"/>
        </w:pBdr>
        <w:spacing w:before="137" w:line="242" w:lineRule="auto"/>
        <w:ind w:left="726" w:right="221" w:hanging="1"/>
        <w:jc w:val="both"/>
        <w:rPr>
          <w:rFonts w:eastAsia="Calibri" w:cstheme="minorHAnsi"/>
          <w:color w:val="000000"/>
          <w:sz w:val="28"/>
          <w:szCs w:val="28"/>
        </w:rPr>
      </w:pPr>
      <w:r w:rsidRPr="00BD7857">
        <w:rPr>
          <w:rFonts w:cstheme="minorHAnsi"/>
          <w:noProof/>
          <w:sz w:val="28"/>
          <w:szCs w:val="28"/>
        </w:rPr>
        <w:lastRenderedPageBreak/>
        <w:drawing>
          <wp:inline distT="0" distB="0" distL="0" distR="0" wp14:anchorId="210CFCC6" wp14:editId="0A4A0542">
            <wp:extent cx="4513580" cy="4513580"/>
            <wp:effectExtent l="0" t="0" r="1270" b="1270"/>
            <wp:docPr id="1127689458" name="Picture 2" descr="Sigmoid Volvulus, film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moid Volvulus, film [2 of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3580" cy="4513580"/>
                    </a:xfrm>
                    <a:prstGeom prst="rect">
                      <a:avLst/>
                    </a:prstGeom>
                    <a:noFill/>
                    <a:ln>
                      <a:noFill/>
                    </a:ln>
                  </pic:spPr>
                </pic:pic>
              </a:graphicData>
            </a:graphic>
          </wp:inline>
        </w:drawing>
      </w:r>
    </w:p>
    <w:p w14:paraId="703D85CF" w14:textId="77777777" w:rsidR="00F1640B" w:rsidRPr="00BD7857" w:rsidRDefault="00F1640B" w:rsidP="00F1640B">
      <w:pPr>
        <w:pStyle w:val="NormalWeb"/>
        <w:spacing w:after="0"/>
        <w:ind w:right="256"/>
        <w:rPr>
          <w:rFonts w:asciiTheme="minorHAnsi" w:hAnsiTheme="minorHAnsi" w:cstheme="minorHAnsi"/>
          <w:b/>
          <w:bCs/>
          <w:color w:val="000000"/>
          <w:sz w:val="28"/>
          <w:szCs w:val="28"/>
        </w:rPr>
      </w:pPr>
      <w:r w:rsidRPr="00BD7857">
        <w:rPr>
          <w:rFonts w:asciiTheme="minorHAnsi" w:hAnsiTheme="minorHAnsi" w:cstheme="minorHAnsi"/>
          <w:noProof/>
          <w:sz w:val="28"/>
          <w:szCs w:val="28"/>
        </w:rPr>
      </w:r>
    </w:p>
    <w:p w14:paraId="03435AC0" w14:textId="77777777" w:rsidR="00F1640B" w:rsidRPr="00BD7857" w:rsidRDefault="00F1640B" w:rsidP="00F1640B">
      <w:pPr>
        <w:pStyle w:val="NormalWeb"/>
        <w:spacing w:after="0"/>
        <w:ind w:right="256"/>
        <w:rPr>
          <w:rFonts w:asciiTheme="minorHAnsi" w:hAnsiTheme="minorHAnsi" w:cstheme="minorHAnsi"/>
          <w:b/>
          <w:bCs/>
          <w:color w:val="000000"/>
          <w:sz w:val="28"/>
          <w:szCs w:val="28"/>
        </w:rPr>
      </w:pPr>
      <w:r w:rsidRPr="00BD7857">
        <w:rPr>
          <w:rFonts w:asciiTheme="minorHAnsi" w:hAnsiTheme="minorHAnsi" w:cstheme="minorHAnsi"/>
          <w:b/>
          <w:bCs/>
          <w:color w:val="000000"/>
          <w:sz w:val="28"/>
          <w:szCs w:val="28"/>
        </w:rPr>
        <w:t>What is your differential diagnosis?</w:t>
      </w:r>
    </w:p>
    <w:p w14:paraId="49FD37AA" w14:textId="77777777" w:rsidR="00F1640B" w:rsidRPr="00BD7857" w:rsidRDefault="00F1640B" w:rsidP="00F1640B">
      <w:pPr>
        <w:pStyle w:val="NormalWeb"/>
        <w:numPr>
          <w:ilvl w:val="0"/>
          <w:numId w:val="6"/>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Sigmoid Volvulus.</w:t>
      </w:r>
    </w:p>
    <w:p w14:paraId="124D4C48" w14:textId="77777777" w:rsidR="00F1640B" w:rsidRPr="00BD7857" w:rsidRDefault="00F1640B" w:rsidP="00F1640B">
      <w:pPr>
        <w:pStyle w:val="NormalWeb"/>
        <w:numPr>
          <w:ilvl w:val="0"/>
          <w:numId w:val="6"/>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Large bowel obstruction</w:t>
      </w:r>
    </w:p>
    <w:p w14:paraId="3A741044" w14:textId="77777777" w:rsidR="00F1640B" w:rsidRPr="00BD7857" w:rsidRDefault="00F1640B" w:rsidP="00F1640B">
      <w:pPr>
        <w:pStyle w:val="NormalWeb"/>
        <w:numPr>
          <w:ilvl w:val="0"/>
          <w:numId w:val="6"/>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Cancer.</w:t>
      </w:r>
    </w:p>
    <w:p w14:paraId="11A0DDB1" w14:textId="77777777" w:rsidR="00F1640B" w:rsidRPr="00BD7857" w:rsidRDefault="00F1640B" w:rsidP="00F1640B">
      <w:pPr>
        <w:pStyle w:val="NormalWeb"/>
        <w:numPr>
          <w:ilvl w:val="0"/>
          <w:numId w:val="6"/>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IBD.</w:t>
      </w:r>
    </w:p>
    <w:p w14:paraId="636592BC" w14:textId="77777777" w:rsidR="00F1640B" w:rsidRPr="00BD7857" w:rsidRDefault="00F1640B" w:rsidP="00F1640B">
      <w:pPr>
        <w:pStyle w:val="NormalWeb"/>
        <w:numPr>
          <w:ilvl w:val="0"/>
          <w:numId w:val="6"/>
        </w:numPr>
        <w:spacing w:after="0"/>
        <w:ind w:right="256"/>
        <w:rPr>
          <w:rFonts w:asciiTheme="minorHAnsi" w:hAnsiTheme="minorHAnsi" w:cstheme="minorHAnsi"/>
          <w:color w:val="000000"/>
          <w:sz w:val="28"/>
          <w:szCs w:val="28"/>
        </w:rPr>
      </w:pPr>
      <w:r w:rsidRPr="00BD7857">
        <w:rPr>
          <w:rFonts w:asciiTheme="minorHAnsi" w:hAnsiTheme="minorHAnsi" w:cstheme="minorHAnsi"/>
          <w:color w:val="000000"/>
          <w:sz w:val="28"/>
          <w:szCs w:val="28"/>
        </w:rPr>
        <w:t>Pseudo obstruction</w:t>
      </w:r>
    </w:p>
    <w:p w14:paraId="4ABB226B" w14:textId="77777777" w:rsidR="00F1640B" w:rsidRPr="00BD7857" w:rsidRDefault="00F1640B" w:rsidP="00F1640B">
      <w:pPr>
        <w:pStyle w:val="NormalWeb"/>
        <w:spacing w:after="0"/>
        <w:ind w:right="256"/>
        <w:rPr>
          <w:rFonts w:asciiTheme="minorHAnsi" w:hAnsiTheme="minorHAnsi" w:cstheme="minorHAnsi"/>
          <w:b/>
          <w:bCs/>
          <w:color w:val="000000"/>
          <w:sz w:val="28"/>
          <w:szCs w:val="28"/>
        </w:rPr>
      </w:pPr>
      <w:r w:rsidRPr="00BD7857">
        <w:rPr>
          <w:rFonts w:asciiTheme="minorHAnsi" w:hAnsiTheme="minorHAnsi" w:cstheme="minorHAnsi"/>
          <w:b/>
          <w:bCs/>
          <w:color w:val="000000"/>
          <w:sz w:val="28"/>
          <w:szCs w:val="28"/>
        </w:rPr>
        <w:t>What would you do for this patient, what is your work up diagnosis and management?</w:t>
      </w:r>
    </w:p>
    <w:p w14:paraId="082440D6" w14:textId="77777777" w:rsidR="00F1640B" w:rsidRDefault="00F1640B" w:rsidP="00F1640B">
      <w:pPr>
        <w:pStyle w:val="ListParagraph"/>
        <w:widowControl w:val="0"/>
        <w:numPr>
          <w:ilvl w:val="0"/>
          <w:numId w:val="6"/>
        </w:numPr>
        <w:pBdr>
          <w:top w:val="nil"/>
          <w:left w:val="nil"/>
          <w:bottom w:val="nil"/>
          <w:right w:val="nil"/>
          <w:between w:val="nil"/>
        </w:pBdr>
        <w:spacing w:before="251" w:line="240" w:lineRule="auto"/>
        <w:rPr>
          <w:rFonts w:eastAsia="Calibri" w:cstheme="minorHAnsi"/>
          <w:color w:val="000000"/>
          <w:sz w:val="28"/>
          <w:szCs w:val="28"/>
        </w:rPr>
      </w:pPr>
      <w:r w:rsidRPr="00BD7857">
        <w:rPr>
          <w:rFonts w:eastAsia="Calibri" w:cstheme="minorHAnsi"/>
          <w:color w:val="000000"/>
          <w:sz w:val="28"/>
          <w:szCs w:val="28"/>
        </w:rPr>
        <w:t>Resuscitation</w:t>
      </w:r>
    </w:p>
    <w:p w14:paraId="5759A1E9" w14:textId="77777777" w:rsidR="00937762" w:rsidRPr="00BD7857" w:rsidRDefault="00937762" w:rsidP="00937762">
      <w:pPr>
        <w:pStyle w:val="ListParagraph"/>
        <w:widowControl w:val="0"/>
        <w:numPr>
          <w:ilvl w:val="0"/>
          <w:numId w:val="6"/>
        </w:numPr>
        <w:pBdr>
          <w:top w:val="nil"/>
          <w:left w:val="nil"/>
          <w:bottom w:val="nil"/>
          <w:right w:val="nil"/>
          <w:between w:val="nil"/>
        </w:pBdr>
        <w:spacing w:before="251" w:line="240" w:lineRule="auto"/>
        <w:rPr>
          <w:rFonts w:eastAsia="Calibri" w:cstheme="minorHAnsi"/>
          <w:color w:val="000000"/>
          <w:sz w:val="28"/>
          <w:szCs w:val="28"/>
        </w:rPr>
      </w:pPr>
      <w:r w:rsidRPr="00BD7857">
        <w:rPr>
          <w:rFonts w:eastAsia="Calibri" w:cstheme="minorHAnsi"/>
          <w:color w:val="000000"/>
          <w:sz w:val="28"/>
          <w:szCs w:val="28"/>
        </w:rPr>
        <w:t>CT abdomenomenomen / pelvis with IV contrast</w:t>
      </w:r>
      <w:r w:rsidRPr="00BD7857">
        <w:rPr>
          <w:rFonts w:eastAsia="Noto Sans Symbols" w:cstheme="minorHAnsi"/>
          <w:color w:val="000000"/>
          <w:sz w:val="28"/>
          <w:szCs w:val="28"/>
        </w:rPr>
        <w:t>→</w:t>
      </w:r>
      <w:r w:rsidRPr="00BD7857">
        <w:rPr>
          <w:rFonts w:eastAsia="Calibri" w:cstheme="minorHAnsi"/>
          <w:color w:val="000000"/>
          <w:sz w:val="28"/>
          <w:szCs w:val="28"/>
        </w:rPr>
        <w:t>demonstrates sigmoid volvulus</w:t>
      </w:r>
    </w:p>
    <w:p w14:paraId="71D7FCAC" w14:textId="77777777" w:rsidR="00F1640B" w:rsidRPr="00937762" w:rsidRDefault="00F1640B" w:rsidP="00F1640B">
      <w:pPr>
        <w:pStyle w:val="ListParagraph"/>
        <w:widowControl w:val="0"/>
        <w:numPr>
          <w:ilvl w:val="0"/>
          <w:numId w:val="6"/>
        </w:numPr>
        <w:pBdr>
          <w:top w:val="nil"/>
          <w:left w:val="nil"/>
          <w:bottom w:val="nil"/>
          <w:right w:val="nil"/>
          <w:between w:val="nil"/>
        </w:pBdr>
        <w:spacing w:before="251" w:line="240" w:lineRule="auto"/>
        <w:rPr>
          <w:rFonts w:eastAsia="Calibri" w:cstheme="minorHAnsi"/>
          <w:b/>
          <w:bCs/>
          <w:color w:val="000000"/>
          <w:sz w:val="28"/>
          <w:szCs w:val="28"/>
          <w:highlight w:val="yellow"/>
        </w:rPr>
      </w:pPr>
      <w:r w:rsidRPr="00BD7857">
        <w:rPr>
          <w:rFonts w:eastAsia="Calibri" w:cstheme="minorHAnsi"/>
          <w:color w:val="000000"/>
          <w:sz w:val="28"/>
          <w:szCs w:val="28"/>
        </w:rPr>
        <w:t>Sigmoidoscopy for decompression</w:t>
      </w:r>
      <w:r w:rsidRPr="00937762">
        <w:rPr>
          <w:rFonts w:eastAsia="Calibri" w:cstheme="minorHAnsi"/>
          <w:b/>
          <w:bCs/>
          <w:color w:val="000000"/>
          <w:sz w:val="28"/>
          <w:szCs w:val="28"/>
          <w:highlight w:val="yellow"/>
        </w:rPr>
        <w:t>(Resident must say they will do it themselves, not consult GI)</w:t>
      </w:r>
    </w:p>
    <w:p w14:paraId="197F7CB8" w14:textId="77777777" w:rsidR="00F1640B" w:rsidRPr="00BD7857" w:rsidRDefault="00F1640B" w:rsidP="00F1640B">
      <w:pPr>
        <w:widowControl w:val="0"/>
        <w:pBdr>
          <w:top w:val="nil"/>
          <w:left w:val="nil"/>
          <w:bottom w:val="nil"/>
          <w:right w:val="nil"/>
          <w:between w:val="nil"/>
        </w:pBdr>
        <w:spacing w:before="210" w:line="243" w:lineRule="auto"/>
        <w:ind w:left="115" w:right="242"/>
        <w:rPr>
          <w:rFonts w:eastAsia="Calibri" w:cstheme="minorHAnsi"/>
          <w:b/>
          <w:color w:val="000000"/>
          <w:sz w:val="28"/>
          <w:szCs w:val="28"/>
        </w:rPr>
      </w:pPr>
      <w:r w:rsidRPr="00BD7857">
        <w:rPr>
          <w:rFonts w:eastAsia="Calibri" w:cstheme="minorHAnsi"/>
          <w:b/>
          <w:color w:val="000000"/>
          <w:sz w:val="28"/>
          <w:szCs w:val="28"/>
        </w:rPr>
        <w:t xml:space="preserve">You successfully </w:t>
      </w:r>
      <w:proofErr w:type="spellStart"/>
      <w:r w:rsidRPr="00BD7857">
        <w:rPr>
          <w:rFonts w:eastAsia="Calibri" w:cstheme="minorHAnsi"/>
          <w:b/>
          <w:color w:val="000000"/>
          <w:sz w:val="28"/>
          <w:szCs w:val="28"/>
        </w:rPr>
        <w:t>detorse</w:t>
      </w:r>
      <w:proofErr w:type="spellEnd"/>
      <w:r w:rsidRPr="00BD7857">
        <w:rPr>
          <w:rFonts w:eastAsia="Calibri" w:cstheme="minorHAnsi"/>
          <w:b/>
          <w:color w:val="000000"/>
          <w:sz w:val="28"/>
          <w:szCs w:val="28"/>
        </w:rPr>
        <w:t xml:space="preserve"> the patient and he </w:t>
      </w:r>
      <w:proofErr w:type="gramStart"/>
      <w:r w:rsidRPr="00BD7857">
        <w:rPr>
          <w:rFonts w:eastAsia="Calibri" w:cstheme="minorHAnsi"/>
          <w:b/>
          <w:color w:val="000000"/>
          <w:sz w:val="28"/>
          <w:szCs w:val="28"/>
        </w:rPr>
        <w:t>begins</w:t>
      </w:r>
      <w:proofErr w:type="gramEnd"/>
      <w:r w:rsidRPr="00BD7857">
        <w:rPr>
          <w:rFonts w:eastAsia="Calibri" w:cstheme="minorHAnsi"/>
          <w:b/>
          <w:color w:val="000000"/>
          <w:sz w:val="28"/>
          <w:szCs w:val="28"/>
        </w:rPr>
        <w:t xml:space="preserve"> feeling better. Now what?</w:t>
      </w:r>
    </w:p>
    <w:p w14:paraId="4AE04FCF" w14:textId="7382335E" w:rsidR="00F1640B" w:rsidRPr="00CE3294" w:rsidRDefault="00CE3294" w:rsidP="00F1640B">
      <w:pPr>
        <w:pStyle w:val="ListParagraph"/>
        <w:widowControl w:val="0"/>
        <w:numPr>
          <w:ilvl w:val="0"/>
          <w:numId w:val="7"/>
        </w:numPr>
        <w:pBdr>
          <w:top w:val="nil"/>
          <w:left w:val="nil"/>
          <w:bottom w:val="nil"/>
          <w:right w:val="nil"/>
          <w:between w:val="nil"/>
        </w:pBdr>
        <w:spacing w:before="210" w:line="243" w:lineRule="auto"/>
        <w:ind w:right="242"/>
        <w:rPr>
          <w:rFonts w:eastAsia="Calibri" w:cstheme="minorHAnsi"/>
          <w:bCs/>
          <w:color w:val="000000"/>
          <w:sz w:val="28"/>
          <w:szCs w:val="28"/>
        </w:rPr>
      </w:pPr>
      <w:r w:rsidRPr="00BD7857">
        <w:rPr>
          <w:rFonts w:eastAsia="Calibri" w:cstheme="minorHAnsi"/>
          <w:b/>
          <w:color w:val="000000"/>
          <w:sz w:val="28"/>
          <w:szCs w:val="28"/>
        </w:rPr>
        <w:t>-</w:t>
      </w:r>
      <w:r w:rsidRPr="00CE3294">
        <w:rPr>
          <w:rFonts w:eastAsia="Calibri" w:cstheme="minorHAnsi"/>
          <w:bCs/>
          <w:color w:val="000000"/>
          <w:sz w:val="28"/>
          <w:szCs w:val="28"/>
        </w:rPr>
        <w:t>Admit</w:t>
      </w:r>
      <w:r w:rsidR="00F1640B" w:rsidRPr="00CE3294">
        <w:rPr>
          <w:rFonts w:eastAsia="Calibri" w:cstheme="minorHAnsi"/>
          <w:bCs/>
          <w:color w:val="000000"/>
          <w:sz w:val="28"/>
          <w:szCs w:val="28"/>
        </w:rPr>
        <w:t>.</w:t>
      </w:r>
    </w:p>
    <w:p w14:paraId="1A6299CC" w14:textId="77777777" w:rsidR="00F1640B" w:rsidRPr="00CE3294" w:rsidRDefault="00F1640B" w:rsidP="00F1640B">
      <w:pPr>
        <w:pStyle w:val="ListParagraph"/>
        <w:widowControl w:val="0"/>
        <w:numPr>
          <w:ilvl w:val="0"/>
          <w:numId w:val="7"/>
        </w:numPr>
        <w:pBdr>
          <w:top w:val="nil"/>
          <w:left w:val="nil"/>
          <w:bottom w:val="nil"/>
          <w:right w:val="nil"/>
          <w:between w:val="nil"/>
        </w:pBdr>
        <w:spacing w:before="210" w:line="243" w:lineRule="auto"/>
        <w:ind w:right="242"/>
        <w:rPr>
          <w:rFonts w:eastAsia="Calibri" w:cstheme="minorHAnsi"/>
          <w:bCs/>
          <w:color w:val="000000"/>
          <w:sz w:val="28"/>
          <w:szCs w:val="28"/>
        </w:rPr>
      </w:pPr>
      <w:r w:rsidRPr="00CE3294">
        <w:rPr>
          <w:rFonts w:eastAsia="Calibri" w:cstheme="minorHAnsi"/>
          <w:bCs/>
          <w:color w:val="000000"/>
          <w:sz w:val="28"/>
          <w:szCs w:val="28"/>
        </w:rPr>
        <w:t>- Bowel prep.</w:t>
      </w:r>
    </w:p>
    <w:p w14:paraId="53B2DDF5" w14:textId="77777777" w:rsidR="00F1640B" w:rsidRPr="00CE3294" w:rsidRDefault="00F1640B" w:rsidP="00F1640B">
      <w:pPr>
        <w:pStyle w:val="ListParagraph"/>
        <w:widowControl w:val="0"/>
        <w:numPr>
          <w:ilvl w:val="0"/>
          <w:numId w:val="7"/>
        </w:numPr>
        <w:pBdr>
          <w:top w:val="nil"/>
          <w:left w:val="nil"/>
          <w:bottom w:val="nil"/>
          <w:right w:val="nil"/>
          <w:between w:val="nil"/>
        </w:pBdr>
        <w:spacing w:before="210" w:line="243" w:lineRule="auto"/>
        <w:ind w:right="242"/>
        <w:rPr>
          <w:rFonts w:eastAsia="Calibri" w:cstheme="minorHAnsi"/>
          <w:bCs/>
          <w:color w:val="000000"/>
          <w:sz w:val="28"/>
          <w:szCs w:val="28"/>
        </w:rPr>
      </w:pPr>
      <w:r w:rsidRPr="00CE3294">
        <w:rPr>
          <w:rFonts w:eastAsia="Calibri" w:cstheme="minorHAnsi"/>
          <w:bCs/>
          <w:color w:val="000000"/>
          <w:sz w:val="28"/>
          <w:szCs w:val="28"/>
        </w:rPr>
        <w:t>- Ostomy marking.</w:t>
      </w:r>
    </w:p>
    <w:p w14:paraId="0FF9D859" w14:textId="19E54F10" w:rsidR="00F1640B" w:rsidRPr="00CE3294" w:rsidRDefault="00F1640B" w:rsidP="00F1640B">
      <w:pPr>
        <w:pStyle w:val="ListParagraph"/>
        <w:widowControl w:val="0"/>
        <w:numPr>
          <w:ilvl w:val="0"/>
          <w:numId w:val="7"/>
        </w:numPr>
        <w:pBdr>
          <w:top w:val="nil"/>
          <w:left w:val="nil"/>
          <w:bottom w:val="nil"/>
          <w:right w:val="nil"/>
          <w:between w:val="nil"/>
        </w:pBdr>
        <w:spacing w:before="210" w:line="243" w:lineRule="auto"/>
        <w:ind w:right="242"/>
        <w:rPr>
          <w:rFonts w:eastAsia="Calibri" w:cstheme="minorHAnsi"/>
          <w:bCs/>
          <w:color w:val="000000"/>
          <w:sz w:val="28"/>
          <w:szCs w:val="28"/>
        </w:rPr>
      </w:pPr>
      <w:r w:rsidRPr="00CE3294">
        <w:rPr>
          <w:rFonts w:eastAsia="Calibri" w:cstheme="minorHAnsi"/>
          <w:bCs/>
          <w:color w:val="000000"/>
          <w:sz w:val="28"/>
          <w:szCs w:val="28"/>
        </w:rPr>
        <w:t>- Plan Sigmoidectomy (Due to risk of recurrence)</w:t>
      </w:r>
    </w:p>
    <w:p w14:paraId="7EED87B9" w14:textId="3E8EAE99" w:rsidR="00F1640B" w:rsidRPr="00BD7857" w:rsidRDefault="00F1640B" w:rsidP="00F1640B">
      <w:pPr>
        <w:pStyle w:val="ListParagraph"/>
        <w:widowControl w:val="0"/>
        <w:numPr>
          <w:ilvl w:val="1"/>
          <w:numId w:val="7"/>
        </w:numPr>
        <w:pBdr>
          <w:top w:val="nil"/>
          <w:left w:val="nil"/>
          <w:bottom w:val="nil"/>
          <w:right w:val="nil"/>
          <w:between w:val="nil"/>
        </w:pBdr>
        <w:spacing w:before="210" w:line="243" w:lineRule="auto"/>
        <w:ind w:right="242"/>
        <w:rPr>
          <w:rFonts w:eastAsia="Calibri" w:cstheme="minorHAnsi"/>
          <w:b/>
          <w:color w:val="000000"/>
          <w:sz w:val="28"/>
          <w:szCs w:val="28"/>
        </w:rPr>
      </w:pPr>
      <w:r w:rsidRPr="00CE3294">
        <w:rPr>
          <w:rFonts w:eastAsia="Calibri" w:cstheme="minorHAnsi"/>
          <w:bCs/>
          <w:color w:val="000000"/>
          <w:sz w:val="28"/>
          <w:szCs w:val="28"/>
        </w:rPr>
        <w:t xml:space="preserve">All approaches acceptable, </w:t>
      </w:r>
      <w:r w:rsidR="005F58E3" w:rsidRPr="00CE3294">
        <w:rPr>
          <w:rFonts w:eastAsia="Calibri" w:cstheme="minorHAnsi"/>
          <w:bCs/>
          <w:color w:val="000000"/>
          <w:sz w:val="28"/>
          <w:szCs w:val="28"/>
        </w:rPr>
        <w:t>residents</w:t>
      </w:r>
      <w:r w:rsidRPr="00CE3294">
        <w:rPr>
          <w:rFonts w:eastAsia="Calibri" w:cstheme="minorHAnsi"/>
          <w:bCs/>
          <w:color w:val="000000"/>
          <w:sz w:val="28"/>
          <w:szCs w:val="28"/>
        </w:rPr>
        <w:t xml:space="preserve"> need to describe (open, </w:t>
      </w:r>
      <w:proofErr w:type="gramStart"/>
      <w:r w:rsidRPr="00CE3294">
        <w:rPr>
          <w:rFonts w:eastAsia="Calibri" w:cstheme="minorHAnsi"/>
          <w:bCs/>
          <w:color w:val="000000"/>
          <w:sz w:val="28"/>
          <w:szCs w:val="28"/>
        </w:rPr>
        <w:t>lap,</w:t>
      </w:r>
      <w:proofErr w:type="gramEnd"/>
      <w:r w:rsidRPr="00CE3294">
        <w:rPr>
          <w:rFonts w:eastAsia="Calibri" w:cstheme="minorHAnsi"/>
          <w:bCs/>
          <w:color w:val="000000"/>
          <w:sz w:val="28"/>
          <w:szCs w:val="28"/>
        </w:rPr>
        <w:t xml:space="preserve"> robotic</w:t>
      </w:r>
      <w:proofErr w:type="gramStart"/>
      <w:r w:rsidRPr="00CE3294">
        <w:rPr>
          <w:rFonts w:eastAsia="Calibri" w:cstheme="minorHAnsi"/>
          <w:bCs/>
          <w:color w:val="000000"/>
          <w:sz w:val="28"/>
          <w:szCs w:val="28"/>
        </w:rPr>
        <w:t xml:space="preserve"> .</w:t>
      </w:r>
      <w:proofErr w:type="gramEnd"/>
      <w:r w:rsidRPr="00CE3294">
        <w:rPr>
          <w:rFonts w:eastAsia="Calibri" w:cstheme="minorHAnsi"/>
          <w:bCs/>
          <w:color w:val="000000"/>
          <w:sz w:val="28"/>
          <w:szCs w:val="28"/>
        </w:rPr>
        <w:t xml:space="preserve"> primary anastomosis +/- diversion versus end colostomy</w:t>
      </w:r>
      <w:r w:rsidRPr="00BD7857">
        <w:rPr>
          <w:rFonts w:eastAsia="Calibri" w:cstheme="minorHAnsi"/>
          <w:b/>
          <w:color w:val="000000"/>
          <w:sz w:val="28"/>
          <w:szCs w:val="28"/>
        </w:rPr>
        <w:t>.</w:t>
      </w:r>
    </w:p>
    <w:p w14:paraId="797CC9A7" w14:textId="0BFAD73B" w:rsidR="00F1640B" w:rsidRPr="005F58E3" w:rsidRDefault="00F1640B" w:rsidP="00F1640B">
      <w:pPr>
        <w:widowControl w:val="0"/>
        <w:pBdr>
          <w:top w:val="nil"/>
          <w:left w:val="nil"/>
          <w:bottom w:val="nil"/>
          <w:right w:val="nil"/>
          <w:between w:val="nil"/>
        </w:pBdr>
        <w:spacing w:before="210" w:line="243" w:lineRule="auto"/>
        <w:ind w:left="116" w:right="66" w:firstLine="2"/>
        <w:rPr>
          <w:rFonts w:eastAsia="Calibri" w:cstheme="minorHAnsi"/>
          <w:b/>
          <w:i/>
          <w:color w:val="000000"/>
          <w:sz w:val="28"/>
          <w:szCs w:val="28"/>
        </w:rPr>
      </w:pPr>
      <w:r w:rsidRPr="005F58E3">
        <w:rPr>
          <w:rFonts w:eastAsia="Calibri" w:cstheme="minorHAnsi"/>
          <w:b/>
          <w:color w:val="000000"/>
          <w:sz w:val="28"/>
          <w:szCs w:val="28"/>
          <w:highlight w:val="yellow"/>
        </w:rPr>
        <w:t xml:space="preserve">Scenario: This same patient arrives and is diffusely TTP with evidence of guarding. He </w:t>
      </w:r>
      <w:r w:rsidR="005F58E3" w:rsidRPr="005F58E3">
        <w:rPr>
          <w:rFonts w:eastAsia="Calibri" w:cstheme="minorHAnsi"/>
          <w:b/>
          <w:color w:val="000000"/>
          <w:sz w:val="28"/>
          <w:szCs w:val="28"/>
          <w:highlight w:val="yellow"/>
        </w:rPr>
        <w:t>is febrile</w:t>
      </w:r>
      <w:r w:rsidRPr="005F58E3">
        <w:rPr>
          <w:rFonts w:eastAsia="Calibri" w:cstheme="minorHAnsi"/>
          <w:b/>
          <w:color w:val="000000"/>
          <w:sz w:val="28"/>
          <w:szCs w:val="28"/>
          <w:highlight w:val="yellow"/>
        </w:rPr>
        <w:t xml:space="preserve"> to 102 and has leukocytosis to 17k. </w:t>
      </w:r>
      <w:r w:rsidRPr="005F58E3">
        <w:rPr>
          <w:rFonts w:eastAsia="Calibri" w:cstheme="minorHAnsi"/>
          <w:b/>
          <w:i/>
          <w:color w:val="000000"/>
          <w:sz w:val="28"/>
          <w:szCs w:val="28"/>
          <w:highlight w:val="yellow"/>
        </w:rPr>
        <w:t>What would you do differently?</w:t>
      </w:r>
      <w:r w:rsidRPr="005F58E3">
        <w:rPr>
          <w:rFonts w:eastAsia="Calibri" w:cstheme="minorHAnsi"/>
          <w:b/>
          <w:i/>
          <w:color w:val="000000"/>
          <w:sz w:val="28"/>
          <w:szCs w:val="28"/>
        </w:rPr>
      </w:r>
    </w:p>
    <w:p w14:paraId="4350F8D7" w14:textId="77777777" w:rsidR="00F1640B" w:rsidRPr="00BD7857" w:rsidRDefault="00F1640B" w:rsidP="00F1640B">
      <w:pPr>
        <w:widowControl w:val="0"/>
        <w:pBdr>
          <w:top w:val="nil"/>
          <w:left w:val="nil"/>
          <w:bottom w:val="nil"/>
          <w:right w:val="nil"/>
          <w:between w:val="nil"/>
        </w:pBdr>
        <w:spacing w:before="207" w:line="240" w:lineRule="auto"/>
        <w:ind w:left="491"/>
        <w:rPr>
          <w:rFonts w:eastAsia="Calibri" w:cstheme="minorHAnsi"/>
          <w:color w:val="000000"/>
          <w:sz w:val="28"/>
          <w:szCs w:val="28"/>
        </w:rPr>
      </w:pPr>
      <w:r w:rsidRPr="00BD7857">
        <w:rPr>
          <w:rFonts w:eastAsia="Calibri" w:cstheme="minorHAnsi"/>
          <w:color w:val="000000"/>
          <w:sz w:val="28"/>
          <w:szCs w:val="28"/>
        </w:rPr>
        <w:t>1. proceed directly to OR for Sigmoidectomy.</w:t>
      </w:r>
    </w:p>
    <w:p w14:paraId="14671C9C" w14:textId="0B6C9F6C" w:rsidR="00F1640B" w:rsidRPr="005F58E3" w:rsidRDefault="001128A0" w:rsidP="00F1640B">
      <w:pPr>
        <w:widowControl w:val="0"/>
        <w:pBdr>
          <w:top w:val="nil"/>
          <w:left w:val="nil"/>
          <w:bottom w:val="nil"/>
          <w:right w:val="nil"/>
          <w:between w:val="nil"/>
        </w:pBdr>
        <w:spacing w:before="479" w:line="243" w:lineRule="auto"/>
        <w:ind w:left="119" w:right="212" w:hanging="3"/>
        <w:rPr>
          <w:rFonts w:eastAsia="Calibri" w:cstheme="minorHAnsi"/>
          <w:b/>
          <w:i/>
          <w:color w:val="000000"/>
          <w:sz w:val="28"/>
          <w:szCs w:val="28"/>
        </w:rPr>
      </w:pPr>
      <w:r>
        <w:rPr>
          <w:rFonts w:eastAsia="Calibri" w:cstheme="minorHAnsi"/>
          <w:b/>
          <w:color w:val="000000"/>
          <w:sz w:val="28"/>
          <w:szCs w:val="28"/>
          <w:highlight w:val="yellow"/>
        </w:rPr>
        <w:t xml:space="preserve">H </w:t>
      </w:r>
      <w:r w:rsidR="00F1640B" w:rsidRPr="005F58E3">
        <w:rPr>
          <w:rFonts w:eastAsia="Calibri" w:cstheme="minorHAnsi"/>
          <w:b/>
          <w:color w:val="000000"/>
          <w:sz w:val="28"/>
          <w:szCs w:val="28"/>
          <w:highlight w:val="yellow"/>
        </w:rPr>
        <w:t>e is now POD3. You are called to the bedside by the wound ostomy nurse and with concerns about the appearance of the ostomy. She says the “Ostomy is dusky in appearance with patchy areas of blackness”</w:t>
      </w:r>
      <w:r w:rsidR="00F1640B" w:rsidRPr="005F58E3">
        <w:rPr>
          <w:rFonts w:eastAsia="Calibri" w:cstheme="minorHAnsi"/>
          <w:b/>
          <w:i/>
          <w:color w:val="000000"/>
          <w:sz w:val="28"/>
          <w:szCs w:val="28"/>
          <w:highlight w:val="yellow"/>
        </w:rPr>
        <w:t>How do you proceed?</w:t>
      </w:r>
      <w:r w:rsidR="00F1640B" w:rsidRPr="005F58E3">
        <w:rPr>
          <w:rFonts w:eastAsia="Calibri" w:cstheme="minorHAnsi"/>
          <w:b/>
          <w:i/>
          <w:color w:val="000000"/>
          <w:sz w:val="28"/>
          <w:szCs w:val="28"/>
        </w:rPr>
      </w:r>
    </w:p>
    <w:p w14:paraId="52C1519B" w14:textId="77777777" w:rsidR="00F1640B" w:rsidRPr="00BD7857" w:rsidRDefault="00F1640B" w:rsidP="00F1640B">
      <w:pPr>
        <w:widowControl w:val="0"/>
        <w:pBdr>
          <w:top w:val="nil"/>
          <w:left w:val="nil"/>
          <w:bottom w:val="nil"/>
          <w:right w:val="nil"/>
          <w:between w:val="nil"/>
        </w:pBdr>
        <w:spacing w:before="207" w:line="243" w:lineRule="auto"/>
        <w:ind w:left="836" w:right="90" w:hanging="345"/>
        <w:rPr>
          <w:rFonts w:eastAsia="Calibri" w:cstheme="minorHAnsi"/>
          <w:color w:val="000000"/>
          <w:sz w:val="28"/>
          <w:szCs w:val="28"/>
        </w:rPr>
      </w:pPr>
      <w:r w:rsidRPr="00BD7857">
        <w:rPr>
          <w:rFonts w:eastAsia="Calibri" w:cstheme="minorHAnsi"/>
          <w:color w:val="000000"/>
          <w:sz w:val="28"/>
          <w:szCs w:val="28"/>
        </w:rPr>
        <w:t>1. Insert test tube or flexible scope to assess if necrosis descends below the level of the fascia</w:t>
      </w:r>
    </w:p>
    <w:p w14:paraId="5D648558" w14:textId="77777777" w:rsidR="00F1640B" w:rsidRPr="00BD7857" w:rsidRDefault="00F1640B" w:rsidP="00F1640B">
      <w:pPr>
        <w:widowControl w:val="0"/>
        <w:pBdr>
          <w:top w:val="nil"/>
          <w:left w:val="nil"/>
          <w:bottom w:val="nil"/>
          <w:right w:val="nil"/>
          <w:between w:val="nil"/>
        </w:pBdr>
        <w:spacing w:before="8" w:line="243" w:lineRule="auto"/>
        <w:ind w:left="849" w:right="600" w:hanging="364"/>
        <w:rPr>
          <w:rFonts w:eastAsia="Calibri" w:cstheme="minorHAnsi"/>
          <w:color w:val="000000"/>
          <w:sz w:val="28"/>
          <w:szCs w:val="28"/>
        </w:rPr>
      </w:pPr>
      <w:r w:rsidRPr="00BD7857">
        <w:rPr>
          <w:rFonts w:eastAsia="Calibri" w:cstheme="minorHAnsi"/>
          <w:color w:val="000000"/>
          <w:sz w:val="28"/>
          <w:szCs w:val="28"/>
        </w:rPr>
        <w:t>2. if the necrotic tissue does descend below the level of the fascia?</w:t>
      </w:r>
      <w:r w:rsidRPr="00BD7857">
        <w:rPr>
          <w:rFonts w:eastAsia="Noto Sans Symbols" w:cstheme="minorHAnsi"/>
          <w:color w:val="000000"/>
          <w:sz w:val="28"/>
          <w:szCs w:val="28"/>
        </w:rPr>
        <w:t>→</w:t>
      </w:r>
      <w:r w:rsidRPr="00BD7857">
        <w:rPr>
          <w:rFonts w:eastAsia="Calibri" w:cstheme="minorHAnsi"/>
          <w:color w:val="000000"/>
          <w:sz w:val="28"/>
          <w:szCs w:val="28"/>
        </w:rPr>
        <w:t>Patient needs a revision of their ostomy in the operating room, otherwise observe.</w:t>
      </w:r>
    </w:p>
    <w:p w14:paraId="745C593B" w14:textId="462C82DD" w:rsidR="00F1640B" w:rsidRPr="00736CDE" w:rsidRDefault="00F1640B" w:rsidP="00F1640B">
      <w:pPr>
        <w:widowControl w:val="0"/>
        <w:pBdr>
          <w:top w:val="nil"/>
          <w:left w:val="nil"/>
          <w:bottom w:val="nil"/>
          <w:right w:val="nil"/>
          <w:between w:val="nil"/>
        </w:pBdr>
        <w:spacing w:before="207" w:line="243" w:lineRule="auto"/>
        <w:ind w:left="112" w:right="297" w:firstLine="7"/>
        <w:rPr>
          <w:rFonts w:eastAsia="Calibri" w:cstheme="minorHAnsi"/>
          <w:b/>
          <w:i/>
          <w:color w:val="000000"/>
          <w:sz w:val="28"/>
          <w:szCs w:val="28"/>
        </w:rPr>
      </w:pPr>
      <w:r w:rsidRPr="00736CDE">
        <w:rPr>
          <w:rFonts w:eastAsia="Calibri" w:cstheme="minorHAnsi"/>
          <w:b/>
          <w:color w:val="000000"/>
          <w:sz w:val="28"/>
          <w:szCs w:val="28"/>
          <w:highlight w:val="yellow"/>
        </w:rPr>
        <w:t xml:space="preserve">Scenario 3: This patient is a 58-year-old female with </w:t>
      </w:r>
      <w:proofErr w:type="spellStart"/>
      <w:r w:rsidRPr="00736CDE">
        <w:rPr>
          <w:rFonts w:eastAsia="Calibri" w:cstheme="minorHAnsi"/>
          <w:b/>
          <w:color w:val="000000"/>
          <w:sz w:val="28"/>
          <w:szCs w:val="28"/>
          <w:highlight w:val="yellow"/>
        </w:rPr>
        <w:t>hx</w:t>
      </w:r>
      <w:proofErr w:type="spellEnd"/>
      <w:r w:rsidRPr="00736CDE">
        <w:rPr>
          <w:rFonts w:eastAsia="Calibri" w:cstheme="minorHAnsi"/>
          <w:b/>
          <w:color w:val="000000"/>
          <w:sz w:val="28"/>
          <w:szCs w:val="28"/>
          <w:highlight w:val="yellow"/>
        </w:rPr>
        <w:t xml:space="preserve"> of HTN, HLD, 5 vaginal deliveries presenting with acute abdominal pain, and KUB demonstrating </w:t>
      </w:r>
      <w:r w:rsidR="00736CDE" w:rsidRPr="00736CDE">
        <w:rPr>
          <w:rFonts w:eastAsia="Calibri" w:cstheme="minorHAnsi"/>
          <w:b/>
          <w:color w:val="000000"/>
          <w:sz w:val="28"/>
          <w:szCs w:val="28"/>
          <w:highlight w:val="yellow"/>
        </w:rPr>
        <w:t>a distended</w:t>
      </w:r>
      <w:r w:rsidRPr="00736CDE">
        <w:rPr>
          <w:rFonts w:eastAsia="Calibri" w:cstheme="minorHAnsi"/>
          <w:b/>
          <w:color w:val="000000"/>
          <w:sz w:val="28"/>
          <w:szCs w:val="28"/>
          <w:highlight w:val="yellow"/>
        </w:rPr>
        <w:t xml:space="preserve"> air-filled cecum within the central abdomen. </w:t>
      </w:r>
      <w:r w:rsidRPr="00736CDE">
        <w:rPr>
          <w:rFonts w:eastAsia="Calibri" w:cstheme="minorHAnsi"/>
          <w:b/>
          <w:i/>
          <w:color w:val="000000"/>
          <w:sz w:val="28"/>
          <w:szCs w:val="28"/>
          <w:highlight w:val="yellow"/>
        </w:rPr>
        <w:t>What is your approach to this patient?</w:t>
      </w:r>
      <w:r w:rsidRPr="00736CDE">
        <w:rPr>
          <w:rFonts w:eastAsia="Calibri" w:cstheme="minorHAnsi"/>
          <w:b/>
          <w:i/>
          <w:color w:val="000000"/>
          <w:sz w:val="28"/>
          <w:szCs w:val="28"/>
        </w:rPr>
      </w:r>
    </w:p>
    <w:p w14:paraId="15D82B97" w14:textId="77777777" w:rsidR="00F1640B" w:rsidRPr="00BD7857" w:rsidRDefault="00F1640B" w:rsidP="00F1640B">
      <w:pPr>
        <w:widowControl w:val="0"/>
        <w:pBdr>
          <w:top w:val="nil"/>
          <w:left w:val="nil"/>
          <w:bottom w:val="nil"/>
          <w:right w:val="nil"/>
          <w:between w:val="nil"/>
        </w:pBdr>
        <w:spacing w:before="207" w:line="243" w:lineRule="auto"/>
        <w:ind w:left="843" w:right="579" w:hanging="351"/>
        <w:rPr>
          <w:rFonts w:eastAsia="Calibri" w:cstheme="minorHAnsi"/>
          <w:color w:val="000000"/>
          <w:sz w:val="28"/>
          <w:szCs w:val="28"/>
        </w:rPr>
      </w:pPr>
      <w:r w:rsidRPr="00BD7857">
        <w:rPr>
          <w:rFonts w:eastAsia="Calibri" w:cstheme="minorHAnsi"/>
          <w:color w:val="000000"/>
          <w:sz w:val="28"/>
          <w:szCs w:val="28"/>
        </w:rPr>
        <w:t>1. Operative; no role for non-operative management or endoscopic.</w:t>
      </w:r>
    </w:p>
    <w:p w14:paraId="38319156" w14:textId="5C23178B" w:rsidR="00BD7857" w:rsidRDefault="00BD7857">
      <w:pPr>
        <w:rPr>
          <w:rFonts w:eastAsia="Times New Roman" w:cstheme="minorHAnsi"/>
          <w:b/>
          <w:bCs/>
          <w:color w:val="FFD966" w:themeColor="accent4" w:themeTint="99"/>
          <w:sz w:val="36"/>
          <w:szCs w:val="36"/>
          <w:highlight w:val="darkCyan"/>
        </w:rPr>
      </w:pPr>
    </w:p>
    <w:sectPr w:rsidR="00BD7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DF"/>
    <w:multiLevelType w:val="hybridMultilevel"/>
    <w:tmpl w:val="47E0A9D8"/>
    <w:lvl w:ilvl="0" w:tplc="770A5FD0">
      <w:start w:val="1"/>
      <w:numFmt w:val="bullet"/>
      <w:lvlText w:val="-"/>
      <w:lvlJc w:val="left"/>
      <w:pPr>
        <w:ind w:left="720" w:hanging="360"/>
      </w:pPr>
      <w:rPr>
        <w:rFonts w:ascii="Calibri" w:eastAsia="Times New Roman" w:hAnsi="Calibri" w:cs="Calibr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3"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D35BD"/>
    <w:multiLevelType w:val="hybridMultilevel"/>
    <w:tmpl w:val="9618965E"/>
    <w:lvl w:ilvl="0" w:tplc="04823438">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6"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1"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7D409A"/>
    <w:multiLevelType w:val="hybridMultilevel"/>
    <w:tmpl w:val="8BBE9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0E5E9D"/>
    <w:multiLevelType w:val="hybridMultilevel"/>
    <w:tmpl w:val="87007550"/>
    <w:lvl w:ilvl="0" w:tplc="6D9442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7"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10"/>
  </w:num>
  <w:num w:numId="2" w16cid:durableId="794714481">
    <w:abstractNumId w:val="7"/>
  </w:num>
  <w:num w:numId="3" w16cid:durableId="299892943">
    <w:abstractNumId w:val="9"/>
  </w:num>
  <w:num w:numId="4" w16cid:durableId="1193417069">
    <w:abstractNumId w:val="1"/>
  </w:num>
  <w:num w:numId="5" w16cid:durableId="1276718394">
    <w:abstractNumId w:val="18"/>
  </w:num>
  <w:num w:numId="6" w16cid:durableId="2114476055">
    <w:abstractNumId w:val="12"/>
  </w:num>
  <w:num w:numId="7" w16cid:durableId="2084833021">
    <w:abstractNumId w:val="16"/>
  </w:num>
  <w:num w:numId="8" w16cid:durableId="736367398">
    <w:abstractNumId w:val="6"/>
  </w:num>
  <w:num w:numId="9" w16cid:durableId="131531127">
    <w:abstractNumId w:val="17"/>
  </w:num>
  <w:num w:numId="10" w16cid:durableId="1497500358">
    <w:abstractNumId w:val="11"/>
  </w:num>
  <w:num w:numId="11" w16cid:durableId="449513222">
    <w:abstractNumId w:val="11"/>
    <w:lvlOverride w:ilvl="1">
      <w:lvl w:ilvl="1">
        <w:numFmt w:val="lowerLetter"/>
        <w:lvlText w:val="%2."/>
        <w:lvlJc w:val="left"/>
      </w:lvl>
    </w:lvlOverride>
  </w:num>
  <w:num w:numId="12" w16cid:durableId="1428774667">
    <w:abstractNumId w:val="11"/>
    <w:lvlOverride w:ilvl="1">
      <w:lvl w:ilvl="1">
        <w:numFmt w:val="lowerLetter"/>
        <w:lvlText w:val="%2."/>
        <w:lvlJc w:val="left"/>
      </w:lvl>
    </w:lvlOverride>
  </w:num>
  <w:num w:numId="13" w16cid:durableId="699622738">
    <w:abstractNumId w:val="15"/>
  </w:num>
  <w:num w:numId="14" w16cid:durableId="173500133">
    <w:abstractNumId w:val="15"/>
    <w:lvlOverride w:ilvl="1">
      <w:lvl w:ilvl="1">
        <w:numFmt w:val="lowerLetter"/>
        <w:lvlText w:val="%2."/>
        <w:lvlJc w:val="left"/>
      </w:lvl>
    </w:lvlOverride>
  </w:num>
  <w:num w:numId="15" w16cid:durableId="1018311864">
    <w:abstractNumId w:val="4"/>
    <w:lvlOverride w:ilvl="1">
      <w:lvl w:ilvl="1">
        <w:numFmt w:val="lowerLetter"/>
        <w:lvlText w:val="%2."/>
        <w:lvlJc w:val="left"/>
      </w:lvl>
    </w:lvlOverride>
  </w:num>
  <w:num w:numId="16" w16cid:durableId="1158033149">
    <w:abstractNumId w:val="8"/>
  </w:num>
  <w:num w:numId="17" w16cid:durableId="1142314383">
    <w:abstractNumId w:val="3"/>
  </w:num>
  <w:num w:numId="18" w16cid:durableId="119421723">
    <w:abstractNumId w:val="0"/>
  </w:num>
  <w:num w:numId="19" w16cid:durableId="1104032510">
    <w:abstractNumId w:val="2"/>
  </w:num>
  <w:num w:numId="20" w16cid:durableId="96557980">
    <w:abstractNumId w:val="13"/>
  </w:num>
  <w:num w:numId="21" w16cid:durableId="3409610">
    <w:abstractNumId w:val="14"/>
  </w:num>
  <w:num w:numId="22" w16cid:durableId="1946305863">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3CAA"/>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0F602C"/>
    <w:rsid w:val="00101EF0"/>
    <w:rsid w:val="00102F0C"/>
    <w:rsid w:val="001045E7"/>
    <w:rsid w:val="00104667"/>
    <w:rsid w:val="00105D99"/>
    <w:rsid w:val="001112CA"/>
    <w:rsid w:val="001114D2"/>
    <w:rsid w:val="00111691"/>
    <w:rsid w:val="001128A0"/>
    <w:rsid w:val="00113A95"/>
    <w:rsid w:val="00115BDA"/>
    <w:rsid w:val="00123947"/>
    <w:rsid w:val="00124B14"/>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D7E"/>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1385"/>
    <w:rsid w:val="00212BF7"/>
    <w:rsid w:val="00212D22"/>
    <w:rsid w:val="002131DD"/>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4EF3"/>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4A6E"/>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58E3"/>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4369"/>
    <w:rsid w:val="007362CB"/>
    <w:rsid w:val="00736CDE"/>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872D0"/>
    <w:rsid w:val="00790183"/>
    <w:rsid w:val="00791423"/>
    <w:rsid w:val="0079203B"/>
    <w:rsid w:val="007925F9"/>
    <w:rsid w:val="00792FFA"/>
    <w:rsid w:val="007934EF"/>
    <w:rsid w:val="0079398F"/>
    <w:rsid w:val="00797A96"/>
    <w:rsid w:val="007A032C"/>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55E"/>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37762"/>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55FF"/>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05F2"/>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6A7"/>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57CE3"/>
    <w:rsid w:val="00B60FDD"/>
    <w:rsid w:val="00B63BCB"/>
    <w:rsid w:val="00B64478"/>
    <w:rsid w:val="00B65B18"/>
    <w:rsid w:val="00B66470"/>
    <w:rsid w:val="00B73A64"/>
    <w:rsid w:val="00B75759"/>
    <w:rsid w:val="00B76913"/>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857"/>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3294"/>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0FEC"/>
    <w:rsid w:val="00D12E5D"/>
    <w:rsid w:val="00D1682F"/>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6DFF"/>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A2DDA"/>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4C3"/>
    <w:rsid w:val="00F13F27"/>
    <w:rsid w:val="00F1617A"/>
    <w:rsid w:val="00F1640B"/>
    <w:rsid w:val="00F16CEF"/>
    <w:rsid w:val="00F2002A"/>
    <w:rsid w:val="00F21CD6"/>
    <w:rsid w:val="00F234E7"/>
    <w:rsid w:val="00F24035"/>
    <w:rsid w:val="00F25E73"/>
    <w:rsid w:val="00F305CA"/>
    <w:rsid w:val="00F313FF"/>
    <w:rsid w:val="00F31702"/>
    <w:rsid w:val="00F31894"/>
    <w:rsid w:val="00F36D2E"/>
    <w:rsid w:val="00F4150C"/>
    <w:rsid w:val="00F4372E"/>
    <w:rsid w:val="00F4422C"/>
    <w:rsid w:val="00F444A6"/>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D5190"/>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3.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95</cp:revision>
  <dcterms:created xsi:type="dcterms:W3CDTF">2024-10-27T16:04:00Z</dcterms:created>
  <dcterms:modified xsi:type="dcterms:W3CDTF">2025-08-17T18:54:00Z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