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BC951" w14:textId="77777777" w:rsidR="00293EC8" w:rsidRPr="00572D4A" w:rsidRDefault="00293EC8" w:rsidP="00293EC8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572D4A">
        <w:rPr>
          <w:rFonts w:asciiTheme="minorHAnsi" w:hAnsiTheme="minorHAnsi" w:cstheme="minorHAnsi"/>
          <w:b/>
          <w:bCs/>
          <w:color w:val="000000"/>
          <w:sz w:val="28"/>
          <w:szCs w:val="28"/>
        </w:rPr>
        <w:t>HIRSCHSPRUNG’S DISEASE (CONGENITAL AGANGLIONOSIS)</w:t>
      </w:r>
    </w:p>
    <w:p w14:paraId="37D7282E" w14:textId="77777777" w:rsidR="00293EC8" w:rsidRPr="00572D4A" w:rsidRDefault="00293EC8" w:rsidP="00293EC8">
      <w:pPr>
        <w:pStyle w:val="NormalWeb"/>
        <w:spacing w:before="136" w:beforeAutospacing="0" w:after="0" w:afterAutospacing="0"/>
        <w:ind w:right="522"/>
        <w:rPr>
          <w:rFonts w:asciiTheme="minorHAnsi" w:hAnsiTheme="minorHAnsi" w:cstheme="minorHAnsi"/>
          <w:color w:val="000000"/>
          <w:sz w:val="28"/>
          <w:szCs w:val="28"/>
        </w:rPr>
      </w:pPr>
      <w:r w:rsidRPr="00572D4A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Stem: </w:t>
      </w:r>
      <w:r w:rsidRPr="00572D4A">
        <w:rPr>
          <w:rFonts w:asciiTheme="minorHAnsi" w:hAnsiTheme="minorHAnsi" w:cstheme="minorHAnsi"/>
          <w:color w:val="000000"/>
          <w:sz w:val="28"/>
          <w:szCs w:val="28"/>
        </w:rPr>
        <w:t xml:space="preserve">3 day old infant born at 38 weeks to a 36 </w:t>
      </w:r>
      <w:proofErr w:type="spellStart"/>
      <w:r w:rsidRPr="00572D4A">
        <w:rPr>
          <w:rFonts w:asciiTheme="minorHAnsi" w:hAnsiTheme="minorHAnsi" w:cstheme="minorHAnsi"/>
          <w:color w:val="000000"/>
          <w:sz w:val="28"/>
          <w:szCs w:val="28"/>
        </w:rPr>
        <w:t>yo</w:t>
      </w:r>
      <w:proofErr w:type="spellEnd"/>
      <w:r w:rsidRPr="00572D4A">
        <w:rPr>
          <w:rFonts w:asciiTheme="minorHAnsi" w:hAnsiTheme="minorHAnsi" w:cstheme="minorHAnsi"/>
          <w:color w:val="000000"/>
          <w:sz w:val="28"/>
          <w:szCs w:val="28"/>
        </w:rPr>
        <w:t xml:space="preserve"> mother, presenting with bilious emesis, abdominal distention, and failure to pass meconium or stool since birth.</w:t>
      </w:r>
    </w:p>
    <w:p w14:paraId="542D3B03" w14:textId="77777777" w:rsidR="00293EC8" w:rsidRPr="00572D4A" w:rsidRDefault="00293EC8" w:rsidP="00293EC8">
      <w:pPr>
        <w:pStyle w:val="NormalWeb"/>
        <w:spacing w:before="136" w:beforeAutospacing="0" w:after="0" w:afterAutospacing="0"/>
        <w:ind w:right="522"/>
        <w:rPr>
          <w:rFonts w:asciiTheme="minorHAnsi" w:hAnsiTheme="minorHAnsi" w:cstheme="minorHAnsi"/>
          <w:color w:val="000000"/>
          <w:sz w:val="28"/>
          <w:szCs w:val="28"/>
        </w:rPr>
      </w:pPr>
      <w:r w:rsidRPr="00572D4A">
        <w:rPr>
          <w:rFonts w:asciiTheme="minorHAnsi" w:hAnsiTheme="minorHAnsi" w:cstheme="minorHAnsi"/>
          <w:color w:val="000000"/>
          <w:sz w:val="28"/>
          <w:szCs w:val="28"/>
        </w:rPr>
        <w:t>Anorectal examination shows a normal anus with no abnormalities, distended and tympanic abdomen, and facial abnormalities suggestive of trisomy 21.</w:t>
      </w:r>
    </w:p>
    <w:p w14:paraId="663DB4CF" w14:textId="77777777" w:rsidR="00293EC8" w:rsidRPr="00572D4A" w:rsidRDefault="00293EC8" w:rsidP="00293EC8">
      <w:pPr>
        <w:pStyle w:val="NormalWeb"/>
        <w:spacing w:before="136" w:beforeAutospacing="0" w:after="0" w:afterAutospacing="0"/>
        <w:ind w:right="522"/>
        <w:rPr>
          <w:rFonts w:asciiTheme="minorHAnsi" w:hAnsiTheme="minorHAnsi" w:cstheme="minorHAnsi"/>
          <w:sz w:val="28"/>
          <w:szCs w:val="28"/>
        </w:rPr>
      </w:pPr>
      <w:r w:rsidRPr="00572D4A">
        <w:rPr>
          <w:rFonts w:asciiTheme="minorHAnsi" w:hAnsiTheme="minorHAnsi" w:cstheme="minorHAnsi"/>
          <w:color w:val="000000"/>
          <w:sz w:val="28"/>
          <w:szCs w:val="28"/>
        </w:rPr>
        <w:t>Digital rectal exam demonstrates absence of stool in the rectum.</w:t>
      </w:r>
    </w:p>
    <w:p w14:paraId="684E576B" w14:textId="77777777" w:rsidR="00293EC8" w:rsidRDefault="00293EC8" w:rsidP="00293EC8">
      <w:pPr>
        <w:spacing w:after="0" w:line="240" w:lineRule="auto"/>
        <w:ind w:left="107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1E639ADB" w14:textId="77777777" w:rsidR="00293EC8" w:rsidRDefault="00293EC8" w:rsidP="00293EC8">
      <w:pPr>
        <w:spacing w:after="0" w:line="240" w:lineRule="auto"/>
        <w:ind w:left="107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What is your d </w:t>
      </w:r>
      <w:r w:rsidRPr="00572D4A">
        <w:rPr>
          <w:rFonts w:eastAsia="Times New Roman" w:cstheme="minorHAnsi"/>
          <w:b/>
          <w:bCs/>
          <w:color w:val="000000"/>
          <w:sz w:val="28"/>
          <w:szCs w:val="28"/>
        </w:rPr>
        <w:t xml:space="preserve">ifferential 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d </w:t>
      </w:r>
      <w:r w:rsidRPr="00572D4A">
        <w:rPr>
          <w:rFonts w:eastAsia="Times New Roman" w:cstheme="minorHAnsi"/>
          <w:b/>
          <w:bCs/>
          <w:color w:val="000000"/>
          <w:sz w:val="28"/>
          <w:szCs w:val="28"/>
        </w:rPr>
        <w:t>iagnosis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>?</w:t>
      </w:r>
      <w:r w:rsidRPr="00293EC8">
        <w:rPr>
          <w:rFonts w:eastAsia="Times New Roman" w:cstheme="minorHAnsi"/>
          <w:color w:val="000000"/>
          <w:sz w:val="28"/>
          <w:szCs w:val="28"/>
        </w:rPr>
      </w:r>
    </w:p>
    <w:p w14:paraId="085DB8E2" w14:textId="77777777" w:rsidR="00293EC8" w:rsidRDefault="00293EC8" w:rsidP="00293EC8">
      <w:pPr>
        <w:spacing w:after="0" w:line="240" w:lineRule="auto"/>
        <w:ind w:left="107"/>
        <w:rPr>
          <w:rFonts w:eastAsia="Times New Roman" w:cstheme="minorHAnsi"/>
          <w:color w:val="000000"/>
          <w:sz w:val="28"/>
          <w:szCs w:val="28"/>
        </w:rPr>
      </w:pPr>
    </w:p>
    <w:p w14:paraId="29B5978E" w14:textId="77777777" w:rsidR="00293EC8" w:rsidRPr="00293EC8" w:rsidRDefault="00293EC8" w:rsidP="00293EC8">
      <w:pPr>
        <w:pStyle w:val="ListParagraph"/>
        <w:numPr>
          <w:ilvl w:val="0"/>
          <w:numId w:val="17"/>
        </w:numPr>
        <w:spacing w:before="8" w:after="0" w:line="240" w:lineRule="auto"/>
        <w:ind w:left="107"/>
        <w:rPr>
          <w:rFonts w:eastAsia="Times New Roman" w:cstheme="minorHAnsi"/>
          <w:sz w:val="28"/>
          <w:szCs w:val="28"/>
        </w:rPr>
      </w:pPr>
      <w:r w:rsidRPr="00293EC8">
        <w:rPr>
          <w:rFonts w:eastAsia="Times New Roman" w:cstheme="minorHAnsi"/>
          <w:color w:val="000000"/>
          <w:sz w:val="28"/>
          <w:szCs w:val="28"/>
        </w:rPr>
        <w:t>Hirschsprung’s disease</w:t>
      </w:r>
    </w:p>
    <w:p w14:paraId="3E6791F3" w14:textId="2167E47F" w:rsidR="00293EC8" w:rsidRPr="00293EC8" w:rsidRDefault="00293EC8" w:rsidP="00293EC8">
      <w:pPr>
        <w:pStyle w:val="ListParagraph"/>
        <w:numPr>
          <w:ilvl w:val="0"/>
          <w:numId w:val="17"/>
        </w:numPr>
        <w:spacing w:before="8" w:after="0" w:line="240" w:lineRule="auto"/>
        <w:ind w:left="107"/>
        <w:rPr>
          <w:rFonts w:eastAsia="Times New Roman" w:cstheme="minorHAnsi"/>
          <w:sz w:val="28"/>
          <w:szCs w:val="28"/>
        </w:rPr>
      </w:pPr>
      <w:r w:rsidRPr="00293EC8">
        <w:rPr>
          <w:rFonts w:eastAsia="Times New Roman" w:cstheme="minorHAnsi"/>
          <w:color w:val="000000"/>
          <w:sz w:val="28"/>
          <w:szCs w:val="28"/>
        </w:rPr>
        <w:t>Meconium ileus</w:t>
      </w:r>
    </w:p>
    <w:p w14:paraId="2656E43B" w14:textId="16EBE72A" w:rsidR="00293EC8" w:rsidRPr="00572D4A" w:rsidRDefault="00293EC8" w:rsidP="00293EC8">
      <w:pPr>
        <w:pStyle w:val="ListParagraph"/>
        <w:numPr>
          <w:ilvl w:val="0"/>
          <w:numId w:val="17"/>
        </w:numPr>
        <w:spacing w:before="8" w:after="0" w:line="240" w:lineRule="auto"/>
        <w:ind w:left="107"/>
        <w:rPr>
          <w:rFonts w:eastAsia="Times New Roman" w:cstheme="minorHAnsi"/>
          <w:sz w:val="28"/>
          <w:szCs w:val="28"/>
        </w:rPr>
      </w:pPr>
      <w:r w:rsidRPr="00347702">
        <w:rPr>
          <w:rFonts w:eastAsia="Times New Roman" w:cstheme="minorHAnsi"/>
          <w:color w:val="000000"/>
          <w:sz w:val="28"/>
          <w:szCs w:val="28"/>
        </w:rPr>
        <w:t xml:space="preserve">Meconium plug </w:t>
      </w:r>
      <w:r w:rsidRPr="00572D4A">
        <w:rPr>
          <w:rFonts w:eastAsia="Times New Roman" w:cstheme="minorHAnsi"/>
          <w:color w:val="000000"/>
          <w:sz w:val="28"/>
          <w:szCs w:val="28"/>
        </w:rPr>
        <w:t>syndrome</w:t>
      </w:r>
    </w:p>
    <w:p w14:paraId="6E7E73D0" w14:textId="77777777" w:rsidR="00293EC8" w:rsidRPr="00572D4A" w:rsidRDefault="00293EC8" w:rsidP="00293EC8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47326172" w14:textId="77777777" w:rsidR="00293EC8" w:rsidRDefault="00293EC8" w:rsidP="00293EC8">
      <w:pPr>
        <w:spacing w:after="0" w:line="240" w:lineRule="auto"/>
        <w:ind w:left="107"/>
        <w:rPr>
          <w:rFonts w:eastAsia="Times New Roman" w:cstheme="minorHAnsi"/>
          <w:sz w:val="28"/>
          <w:szCs w:val="28"/>
        </w:rPr>
      </w:pPr>
      <w:r w:rsidRPr="00572D4A">
        <w:rPr>
          <w:rFonts w:eastAsia="Times New Roman" w:cstheme="minorHAnsi"/>
          <w:b/>
          <w:bCs/>
          <w:color w:val="000000"/>
          <w:sz w:val="28"/>
          <w:szCs w:val="28"/>
        </w:rPr>
        <w:t>What would you like to do now?</w:t>
      </w:r>
    </w:p>
    <w:p w14:paraId="5C0EDD21" w14:textId="77777777" w:rsidR="00293EC8" w:rsidRDefault="00293EC8" w:rsidP="00293EC8">
      <w:pPr>
        <w:spacing w:after="0" w:line="240" w:lineRule="auto"/>
        <w:ind w:left="107"/>
        <w:rPr>
          <w:rFonts w:eastAsia="Times New Roman" w:cstheme="minorHAnsi"/>
          <w:sz w:val="28"/>
          <w:szCs w:val="28"/>
        </w:rPr>
      </w:pPr>
    </w:p>
    <w:p w14:paraId="03E894B2" w14:textId="77777777" w:rsidR="00293EC8" w:rsidRDefault="00293EC8" w:rsidP="00293EC8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93EC8">
        <w:rPr>
          <w:rFonts w:eastAsia="Times New Roman" w:cstheme="minorHAnsi"/>
          <w:color w:val="000000"/>
          <w:sz w:val="28"/>
          <w:szCs w:val="28"/>
        </w:rPr>
        <w:t>Abdominal XR : Dilated bowel throughout</w:t>
      </w:r>
    </w:p>
    <w:p w14:paraId="77046697" w14:textId="4ED95D99" w:rsidR="00293EC8" w:rsidRPr="00293EC8" w:rsidRDefault="00293EC8" w:rsidP="00293EC8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93EC8">
        <w:rPr>
          <w:rFonts w:eastAsia="Times New Roman" w:cstheme="minorHAnsi"/>
          <w:color w:val="000000"/>
          <w:sz w:val="28"/>
          <w:szCs w:val="28"/>
        </w:rPr>
        <w:t>Barium enema: Transition zone in the mid sigmoid colon.</w:t>
      </w:r>
    </w:p>
    <w:p w14:paraId="6DE277E7" w14:textId="3907F0CB" w:rsidR="00293EC8" w:rsidRPr="00293EC8" w:rsidRDefault="00293EC8" w:rsidP="00293EC8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93EC8">
        <w:rPr>
          <w:rFonts w:eastAsia="Times New Roman" w:cstheme="minorHAnsi"/>
          <w:color w:val="000000"/>
          <w:sz w:val="28"/>
          <w:szCs w:val="28"/>
        </w:rPr>
        <w:t>Rectal suction biopsy : Shows a lack of ganglion cells in the myenteric plexus and hypertrophied nerve roots</w:t>
      </w:r>
    </w:p>
    <w:p w14:paraId="4EFD834F" w14:textId="7B685DC6" w:rsidR="00293EC8" w:rsidRPr="00572D4A" w:rsidRDefault="00293EC8" w:rsidP="00293EC8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572D4A">
        <w:rPr>
          <w:rFonts w:eastAsia="Times New Roman" w:cstheme="minorHAnsi"/>
          <w:color w:val="000000"/>
          <w:sz w:val="28"/>
          <w:szCs w:val="28"/>
        </w:rPr>
        <w:t>Pre-op work-up:</w:t>
      </w:r>
    </w:p>
    <w:p w14:paraId="2E953757" w14:textId="77777777" w:rsidR="00293EC8" w:rsidRDefault="00293EC8" w:rsidP="00293EC8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93EC8">
        <w:rPr>
          <w:rFonts w:eastAsia="Times New Roman" w:cstheme="minorHAnsi"/>
          <w:color w:val="000000"/>
          <w:sz w:val="28"/>
          <w:szCs w:val="28"/>
        </w:rPr>
        <w:t>Cardiac echo to eval for abnormalities</w:t>
      </w:r>
      <w:r>
        <w:rPr>
          <w:rFonts w:eastAsia="Times New Roman" w:cstheme="minorHAnsi"/>
          <w:color w:val="000000"/>
          <w:sz w:val="28"/>
          <w:szCs w:val="28"/>
        </w:rPr>
        <w:t>.</w:t>
      </w:r>
    </w:p>
    <w:p w14:paraId="67CCA928" w14:textId="77777777" w:rsidR="00293EC8" w:rsidRDefault="00293EC8" w:rsidP="00293EC8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93EC8">
        <w:rPr>
          <w:rFonts w:eastAsia="Times New Roman" w:cstheme="minorHAnsi"/>
          <w:color w:val="000000"/>
          <w:sz w:val="28"/>
          <w:szCs w:val="28"/>
        </w:rPr>
        <w:t>Send home with rectal irrigation instructions.</w:t>
      </w:r>
    </w:p>
    <w:p w14:paraId="0B7CD4D4" w14:textId="6D08059F" w:rsidR="00293EC8" w:rsidRPr="00293EC8" w:rsidRDefault="00293EC8" w:rsidP="00293EC8">
      <w:pPr>
        <w:pStyle w:val="ListParagraph"/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93EC8">
        <w:rPr>
          <w:rFonts w:eastAsia="Times New Roman" w:cstheme="minorHAnsi"/>
          <w:color w:val="000000"/>
          <w:sz w:val="28"/>
          <w:szCs w:val="28"/>
        </w:rPr>
        <w:t>Continue enteral feeding.</w:t>
      </w:r>
    </w:p>
    <w:p w14:paraId="03F71FBC" w14:textId="77777777" w:rsidR="00293EC8" w:rsidRDefault="00293EC8" w:rsidP="00293EC8">
      <w:pPr>
        <w:spacing w:after="0" w:line="240" w:lineRule="auto"/>
        <w:ind w:right="191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0C2A29E4" w14:textId="0379631C" w:rsidR="00293EC8" w:rsidRPr="00572D4A" w:rsidRDefault="00293EC8" w:rsidP="00293EC8">
      <w:pPr>
        <w:spacing w:after="0" w:line="240" w:lineRule="auto"/>
        <w:ind w:right="191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293EC8">
        <w:rPr>
          <w:rFonts w:eastAsia="Times New Roman" w:cstheme="minorHAnsi"/>
          <w:b/>
          <w:bCs/>
          <w:color w:val="000000"/>
          <w:sz w:val="28"/>
          <w:szCs w:val="28"/>
        </w:rPr>
        <w:t xml:space="preserve">How to do the 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rectal suction </w:t>
      </w:r>
      <w:r w:rsidRPr="00293EC8">
        <w:rPr>
          <w:rFonts w:eastAsia="Times New Roman" w:cstheme="minorHAnsi"/>
          <w:b/>
          <w:bCs/>
          <w:color w:val="000000"/>
          <w:sz w:val="28"/>
          <w:szCs w:val="28"/>
        </w:rPr>
        <w:t>biopsy?</w:t>
      </w:r>
      <w:r>
        <w:rPr>
          <w:rFonts w:eastAsia="Times New Roman" w:cstheme="minorHAnsi"/>
          <w:color w:val="000000"/>
          <w:sz w:val="28"/>
          <w:szCs w:val="28"/>
        </w:rPr>
      </w:r>
      <w:r w:rsidRPr="00572D4A">
        <w:rPr>
          <w:rFonts w:eastAsia="Times New Roman" w:cstheme="minorHAnsi"/>
          <w:color w:val="000000"/>
          <w:sz w:val="28"/>
          <w:szCs w:val="28"/>
        </w:rPr>
        <w:t>Perform first biopsy 1-2cm above the dentate line, get a second biopsy proximal to this.</w:t>
      </w:r>
    </w:p>
    <w:p w14:paraId="4895BF68" w14:textId="34EAED47" w:rsidR="00293EC8" w:rsidRPr="00572D4A" w:rsidRDefault="00293EC8" w:rsidP="00293EC8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07749298" w14:textId="72FE9157" w:rsidR="00293EC8" w:rsidRPr="00293EC8" w:rsidRDefault="00293EC8" w:rsidP="00293EC8">
      <w:pPr>
        <w:spacing w:after="0" w:line="240" w:lineRule="auto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293EC8">
        <w:rPr>
          <w:rFonts w:eastAsia="Times New Roman" w:cstheme="minorHAnsi"/>
          <w:b/>
          <w:bCs/>
          <w:color w:val="000000"/>
          <w:sz w:val="28"/>
          <w:szCs w:val="28"/>
        </w:rPr>
        <w:t xml:space="preserve">When would you offer s </w:t>
      </w:r>
      <w:r w:rsidRPr="00572D4A">
        <w:rPr>
          <w:rFonts w:eastAsia="Times New Roman" w:cstheme="minorHAnsi"/>
          <w:b/>
          <w:bCs/>
          <w:color w:val="000000"/>
          <w:sz w:val="28"/>
          <w:szCs w:val="28"/>
        </w:rPr>
        <w:t>urgical treatment</w:t>
      </w:r>
      <w:r w:rsidRPr="00293EC8">
        <w:rPr>
          <w:rFonts w:eastAsia="Times New Roman" w:cstheme="minorHAnsi"/>
          <w:b/>
          <w:bCs/>
          <w:color w:val="000000"/>
          <w:sz w:val="28"/>
          <w:szCs w:val="28"/>
        </w:rPr>
        <w:t>?</w:t>
      </w:r>
      <w:r w:rsidRPr="00572D4A">
        <w:rPr>
          <w:rFonts w:eastAsia="Times New Roman" w:cstheme="minorHAnsi"/>
          <w:b/>
          <w:bCs/>
          <w:color w:val="000000"/>
          <w:sz w:val="28"/>
          <w:szCs w:val="28"/>
        </w:rPr>
      </w:r>
      <w:r w:rsidRPr="00293EC8">
        <w:rPr>
          <w:rFonts w:eastAsia="Times New Roman" w:cstheme="minorHAnsi"/>
          <w:b/>
          <w:bCs/>
          <w:color w:val="000000"/>
          <w:sz w:val="28"/>
          <w:szCs w:val="28"/>
        </w:rPr>
        <w:t>Describe.</w:t>
      </w:r>
    </w:p>
    <w:p w14:paraId="2C416431" w14:textId="19E83DF1" w:rsidR="00293EC8" w:rsidRPr="00572D4A" w:rsidRDefault="00293EC8" w:rsidP="00293EC8">
      <w:pPr>
        <w:spacing w:after="0" w:line="240" w:lineRule="auto"/>
        <w:ind w:firstLine="720"/>
        <w:rPr>
          <w:rFonts w:eastAsia="Times New Roman" w:cstheme="minorHAnsi"/>
          <w:sz w:val="28"/>
          <w:szCs w:val="28"/>
        </w:rPr>
      </w:pPr>
      <w:r w:rsidRPr="00572D4A">
        <w:rPr>
          <w:rFonts w:eastAsia="Times New Roman" w:cstheme="minorHAnsi"/>
          <w:color w:val="000000"/>
          <w:sz w:val="28"/>
          <w:szCs w:val="28"/>
        </w:rPr>
        <w:t>Typically done at 9-12mo of age</w:t>
      </w:r>
    </w:p>
    <w:p w14:paraId="3882905D" w14:textId="77777777" w:rsidR="00293EC8" w:rsidRDefault="00293EC8" w:rsidP="00293EC8">
      <w:pPr>
        <w:spacing w:before="8" w:after="0" w:line="240" w:lineRule="auto"/>
        <w:ind w:right="535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63AD7514" w14:textId="3FC89DAE" w:rsidR="00293EC8" w:rsidRPr="00572D4A" w:rsidRDefault="00293EC8" w:rsidP="00293EC8">
      <w:pPr>
        <w:spacing w:before="8" w:after="0" w:line="240" w:lineRule="auto"/>
        <w:ind w:right="535"/>
        <w:textAlignment w:val="baseline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First d </w:t>
      </w:r>
      <w:r w:rsidRPr="00572D4A">
        <w:rPr>
          <w:rFonts w:eastAsia="Times New Roman" w:cstheme="minorHAnsi"/>
          <w:color w:val="000000"/>
          <w:sz w:val="28"/>
          <w:szCs w:val="28"/>
        </w:rPr>
        <w:t xml:space="preserve">etermine the transition zone with serial seromuscular biopsies sent for </w:t>
      </w:r>
      <w:r>
        <w:rPr>
          <w:rFonts w:eastAsia="Times New Roman" w:cstheme="minorHAnsi"/>
          <w:color w:val="000000"/>
          <w:sz w:val="28"/>
          <w:szCs w:val="28"/>
        </w:rPr>
        <w:t xml:space="preserve">f </w:t>
      </w:r>
      <w:r w:rsidRPr="00572D4A">
        <w:rPr>
          <w:rFonts w:eastAsia="Times New Roman" w:cstheme="minorHAnsi"/>
          <w:color w:val="000000"/>
          <w:sz w:val="28"/>
          <w:szCs w:val="28"/>
        </w:rPr>
        <w:t>rozen section</w:t>
      </w:r>
    </w:p>
    <w:p w14:paraId="107172D6" w14:textId="525729C8" w:rsidR="00293EC8" w:rsidRPr="00572D4A" w:rsidRDefault="00293EC8" w:rsidP="00293EC8">
      <w:pPr>
        <w:spacing w:after="0" w:line="240" w:lineRule="auto"/>
        <w:ind w:right="582"/>
        <w:textAlignment w:val="baseline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Then perform </w:t>
      </w:r>
      <w:r w:rsidRPr="00572D4A">
        <w:rPr>
          <w:rFonts w:eastAsia="Times New Roman" w:cstheme="minorHAnsi"/>
          <w:color w:val="000000"/>
          <w:sz w:val="28"/>
          <w:szCs w:val="28"/>
        </w:rPr>
        <w:t>Laparoscopic mobilization of colon and circumferential dissection in the pelvis</w:t>
      </w:r>
    </w:p>
    <w:p w14:paraId="6B4F24CD" w14:textId="77777777" w:rsidR="00293EC8" w:rsidRPr="00572D4A" w:rsidRDefault="00293EC8" w:rsidP="00293EC8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5643BAFE" w14:textId="77777777" w:rsidR="00293EC8" w:rsidRPr="00572D4A" w:rsidRDefault="00293EC8" w:rsidP="00293EC8">
      <w:pPr>
        <w:spacing w:before="1" w:after="0" w:line="240" w:lineRule="auto"/>
        <w:ind w:left="107"/>
        <w:rPr>
          <w:rFonts w:eastAsia="Times New Roman" w:cstheme="minorHAnsi"/>
          <w:sz w:val="28"/>
          <w:szCs w:val="28"/>
        </w:rPr>
      </w:pPr>
      <w:r w:rsidRPr="00572D4A">
        <w:rPr>
          <w:rFonts w:eastAsia="Times New Roman" w:cstheme="minorHAnsi"/>
          <w:color w:val="000000"/>
          <w:sz w:val="28"/>
          <w:szCs w:val="28"/>
        </w:rPr>
        <w:t>Abdominoperineal pull-through procedure types:</w:t>
      </w:r>
    </w:p>
    <w:p w14:paraId="3E0D2237" w14:textId="77777777" w:rsidR="00293EC8" w:rsidRDefault="00293EC8" w:rsidP="00293EC8">
      <w:pPr>
        <w:spacing w:after="0" w:line="240" w:lineRule="auto"/>
        <w:ind w:right="108"/>
        <w:textAlignment w:val="baseline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2811397B" w14:textId="4A7D254F" w:rsidR="00293EC8" w:rsidRDefault="00293EC8" w:rsidP="00293EC8">
      <w:pPr>
        <w:spacing w:after="0" w:line="240" w:lineRule="auto"/>
        <w:ind w:right="108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572D4A">
        <w:rPr>
          <w:rFonts w:eastAsia="Times New Roman" w:cstheme="minorHAnsi"/>
          <w:b/>
          <w:bCs/>
          <w:color w:val="000000"/>
          <w:sz w:val="28"/>
          <w:szCs w:val="28"/>
        </w:rPr>
        <w:t>Swenson:</w:t>
      </w:r>
      <w:r>
        <w:rPr>
          <w:rFonts w:eastAsia="Times New Roman" w:cstheme="minorHAnsi"/>
          <w:b/>
          <w:bCs/>
          <w:color w:val="000000"/>
          <w:sz w:val="28"/>
          <w:szCs w:val="28"/>
        </w:rPr>
      </w:r>
      <w:r w:rsidRPr="00572D4A">
        <w:rPr>
          <w:rFonts w:eastAsia="Times New Roman" w:cstheme="minorHAnsi"/>
          <w:color w:val="000000"/>
          <w:sz w:val="28"/>
          <w:szCs w:val="28"/>
        </w:rPr>
        <w:t>Excision of the aganglionic bowel with end-to-end-anastomosis</w:t>
      </w:r>
    </w:p>
    <w:p w14:paraId="7F69791D" w14:textId="37D6E788" w:rsidR="00293EC8" w:rsidRPr="00572D4A" w:rsidRDefault="00293EC8" w:rsidP="00293EC8">
      <w:pPr>
        <w:spacing w:before="7" w:after="0" w:line="240" w:lineRule="auto"/>
        <w:ind w:left="826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0C583B62" w14:textId="50F9A62B" w:rsidR="00293EC8" w:rsidRPr="00572D4A" w:rsidRDefault="00293EC8" w:rsidP="00293EC8">
      <w:pPr>
        <w:numPr>
          <w:ilvl w:val="1"/>
          <w:numId w:val="7"/>
        </w:numPr>
        <w:spacing w:after="0" w:line="240" w:lineRule="auto"/>
        <w:ind w:right="108"/>
        <w:textAlignment w:val="baseline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T </w:t>
      </w:r>
      <w:r w:rsidRPr="00572D4A">
        <w:rPr>
          <w:rFonts w:eastAsia="Times New Roman" w:cstheme="minorHAnsi"/>
          <w:color w:val="000000"/>
          <w:sz w:val="28"/>
          <w:szCs w:val="28"/>
        </w:rPr>
        <w:t>ransanal full thickness incision of rectum 1cm proximal to dentate line</w:t>
      </w:r>
    </w:p>
    <w:p w14:paraId="2FEADD2B" w14:textId="77777777" w:rsidR="00293EC8" w:rsidRPr="00572D4A" w:rsidRDefault="00293EC8" w:rsidP="00293EC8">
      <w:pPr>
        <w:numPr>
          <w:ilvl w:val="1"/>
          <w:numId w:val="8"/>
        </w:numPr>
        <w:spacing w:after="0" w:line="240" w:lineRule="auto"/>
        <w:ind w:right="685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572D4A">
        <w:rPr>
          <w:rFonts w:eastAsia="Times New Roman" w:cstheme="minorHAnsi"/>
          <w:color w:val="000000"/>
          <w:sz w:val="28"/>
          <w:szCs w:val="28"/>
        </w:rPr>
        <w:t>Circumferential dissection along the serosa of the rectum with traction sutures</w:t>
      </w:r>
    </w:p>
    <w:p w14:paraId="603387CC" w14:textId="77F1A3DD" w:rsidR="00293EC8" w:rsidRDefault="00293EC8" w:rsidP="00293EC8">
      <w:pPr>
        <w:numPr>
          <w:ilvl w:val="1"/>
          <w:numId w:val="9"/>
        </w:numPr>
        <w:spacing w:after="0" w:line="240" w:lineRule="auto"/>
        <w:ind w:right="201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572D4A">
        <w:rPr>
          <w:rFonts w:eastAsia="Times New Roman" w:cstheme="minorHAnsi"/>
          <w:color w:val="000000"/>
          <w:sz w:val="28"/>
          <w:szCs w:val="28"/>
        </w:rPr>
        <w:t xml:space="preserve">Pull through agang </w:t>
      </w:r>
      <w:r>
        <w:rPr>
          <w:rFonts w:eastAsia="Times New Roman" w:cstheme="minorHAnsi"/>
          <w:color w:val="000000"/>
          <w:sz w:val="28"/>
          <w:szCs w:val="28"/>
        </w:rPr>
        <w:t xml:space="preserve">l </w:t>
      </w:r>
      <w:r w:rsidRPr="00572D4A">
        <w:rPr>
          <w:rFonts w:eastAsia="Times New Roman" w:cstheme="minorHAnsi"/>
          <w:color w:val="000000"/>
          <w:sz w:val="28"/>
          <w:szCs w:val="28"/>
        </w:rPr>
        <w:t>ionic segment, transect at transition zone, anastomose to distal rectum in single layer, interrupted sutures</w:t>
      </w:r>
    </w:p>
    <w:p w14:paraId="6A1E655C" w14:textId="77777777" w:rsidR="00293EC8" w:rsidRPr="00572D4A" w:rsidRDefault="00293EC8" w:rsidP="00293EC8">
      <w:pPr>
        <w:spacing w:after="0" w:line="240" w:lineRule="auto"/>
        <w:ind w:right="201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7D8D7234" w14:textId="77777777" w:rsidR="00742BA7" w:rsidRDefault="00293EC8" w:rsidP="00742BA7">
      <w:pPr>
        <w:spacing w:after="0" w:line="240" w:lineRule="auto"/>
        <w:ind w:right="511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742BA7">
        <w:rPr>
          <w:rFonts w:eastAsia="Times New Roman" w:cstheme="minorHAnsi"/>
          <w:b/>
          <w:bCs/>
          <w:color w:val="000000"/>
          <w:sz w:val="28"/>
          <w:szCs w:val="28"/>
        </w:rPr>
        <w:t>Soave:</w:t>
      </w:r>
      <w:r w:rsidR="00742BA7" w:rsidRPr="00742BA7">
        <w:rPr>
          <w:rFonts w:eastAsia="Times New Roman" w:cstheme="minorHAnsi"/>
          <w:b/>
          <w:bCs/>
          <w:color w:val="000000"/>
          <w:sz w:val="28"/>
          <w:szCs w:val="28"/>
        </w:rPr>
      </w:r>
      <w:r w:rsidR="00742BA7" w:rsidRPr="00742BA7">
        <w:rPr>
          <w:rFonts w:eastAsia="Times New Roman" w:cstheme="minorHAnsi"/>
          <w:color w:val="000000"/>
          <w:sz w:val="28"/>
          <w:szCs w:val="28"/>
        </w:rPr>
        <w:t>Excision of aganglionic bowel with mucosectomy at the bottom of the rectum and pull through of the normal bowel within a cuff of aganglionic muscle</w:t>
      </w:r>
    </w:p>
    <w:p w14:paraId="1FE0AF24" w14:textId="77777777" w:rsidR="00742BA7" w:rsidRDefault="00293EC8" w:rsidP="00742BA7">
      <w:pPr>
        <w:pStyle w:val="ListParagraph"/>
        <w:numPr>
          <w:ilvl w:val="0"/>
          <w:numId w:val="22"/>
        </w:numPr>
        <w:spacing w:after="0" w:line="240" w:lineRule="auto"/>
        <w:ind w:right="66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742BA7">
        <w:rPr>
          <w:rFonts w:eastAsia="Times New Roman" w:cstheme="minorHAnsi"/>
          <w:color w:val="000000"/>
          <w:sz w:val="28"/>
          <w:szCs w:val="28"/>
        </w:rPr>
        <w:t>Submucosal dissection of distal 4cm of rectum (either via abdominal or perineal approach</w:t>
      </w:r>
    </w:p>
    <w:p w14:paraId="2B38A0FE" w14:textId="77777777" w:rsidR="00742BA7" w:rsidRDefault="00742BA7" w:rsidP="00742BA7">
      <w:pPr>
        <w:pStyle w:val="ListParagraph"/>
        <w:numPr>
          <w:ilvl w:val="0"/>
          <w:numId w:val="22"/>
        </w:numPr>
        <w:spacing w:after="0" w:line="240" w:lineRule="auto"/>
        <w:ind w:right="66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742BA7">
        <w:rPr>
          <w:rFonts w:eastAsia="Times New Roman" w:cstheme="minorHAnsi"/>
          <w:color w:val="000000"/>
          <w:sz w:val="28"/>
          <w:szCs w:val="28"/>
        </w:rPr>
        <w:t xml:space="preserve">S </w:t>
      </w:r>
      <w:r w:rsidR="00293EC8" w:rsidRPr="00742BA7">
        <w:rPr>
          <w:rFonts w:eastAsia="Times New Roman" w:cstheme="minorHAnsi"/>
          <w:color w:val="000000"/>
          <w:sz w:val="28"/>
          <w:szCs w:val="28"/>
        </w:rPr>
        <w:t>plit the posterior muscular cuff with cautery</w:t>
      </w:r>
    </w:p>
    <w:p w14:paraId="29632664" w14:textId="77777777" w:rsidR="00742BA7" w:rsidRDefault="00293EC8" w:rsidP="00742BA7">
      <w:pPr>
        <w:pStyle w:val="ListParagraph"/>
        <w:numPr>
          <w:ilvl w:val="0"/>
          <w:numId w:val="22"/>
        </w:numPr>
        <w:spacing w:after="0" w:line="240" w:lineRule="auto"/>
        <w:ind w:right="66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742BA7">
        <w:rPr>
          <w:rFonts w:eastAsia="Times New Roman" w:cstheme="minorHAnsi"/>
          <w:color w:val="000000"/>
          <w:sz w:val="28"/>
          <w:szCs w:val="28"/>
        </w:rPr>
        <w:t>Incise the muscular cuff 1cm proximal to dentate line</w:t>
      </w:r>
    </w:p>
    <w:p w14:paraId="64BDCFAC" w14:textId="00A360A5" w:rsidR="00293EC8" w:rsidRPr="00742BA7" w:rsidRDefault="00742BA7" w:rsidP="00742BA7">
      <w:pPr>
        <w:pStyle w:val="ListParagraph"/>
        <w:numPr>
          <w:ilvl w:val="0"/>
          <w:numId w:val="22"/>
        </w:numPr>
        <w:spacing w:after="0" w:line="240" w:lineRule="auto"/>
        <w:ind w:right="662"/>
        <w:textAlignment w:val="baseline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P </w:t>
      </w:r>
      <w:r w:rsidR="00293EC8" w:rsidRPr="00742BA7">
        <w:rPr>
          <w:rFonts w:eastAsia="Times New Roman" w:cstheme="minorHAnsi"/>
          <w:color w:val="000000"/>
          <w:sz w:val="28"/>
          <w:szCs w:val="28"/>
        </w:rPr>
        <w:t>ull through of normal bowel</w:t>
      </w:r>
    </w:p>
    <w:p w14:paraId="09A8AEDF" w14:textId="77777777" w:rsidR="00293EC8" w:rsidRPr="00572D4A" w:rsidRDefault="00293EC8" w:rsidP="00293EC8">
      <w:pPr>
        <w:spacing w:after="0" w:line="240" w:lineRule="auto"/>
        <w:ind w:right="662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68A9364F" w14:textId="77777777" w:rsidR="00742BA7" w:rsidRPr="00572D4A" w:rsidRDefault="00293EC8" w:rsidP="00742BA7">
      <w:pPr>
        <w:spacing w:after="0" w:line="240" w:lineRule="auto"/>
        <w:ind w:right="712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572D4A">
        <w:rPr>
          <w:rFonts w:eastAsia="Times New Roman" w:cstheme="minorHAnsi"/>
          <w:b/>
          <w:bCs/>
          <w:color w:val="000000"/>
          <w:sz w:val="28"/>
          <w:szCs w:val="28"/>
        </w:rPr>
        <w:t>Duhamel:</w:t>
      </w:r>
      <w:r w:rsidR="00742BA7">
        <w:rPr>
          <w:rFonts w:eastAsia="Times New Roman" w:cstheme="minorHAnsi"/>
          <w:b/>
          <w:bCs/>
          <w:color w:val="000000"/>
          <w:sz w:val="28"/>
          <w:szCs w:val="28"/>
        </w:rPr>
      </w:r>
      <w:r w:rsidR="00742BA7" w:rsidRPr="00572D4A">
        <w:rPr>
          <w:rFonts w:eastAsia="Times New Roman" w:cstheme="minorHAnsi"/>
          <w:color w:val="000000"/>
          <w:sz w:val="28"/>
          <w:szCs w:val="28"/>
        </w:rPr>
        <w:t>Retention of a short segment of aganglionic rectum with posterior pull through of normal bowel and a side to side stapled anastomosis</w:t>
      </w:r>
    </w:p>
    <w:p w14:paraId="60D4E30F" w14:textId="3E9556A2" w:rsidR="00293EC8" w:rsidRPr="00572D4A" w:rsidRDefault="00293EC8" w:rsidP="00742BA7">
      <w:pPr>
        <w:spacing w:after="0" w:line="240" w:lineRule="auto"/>
        <w:textAlignment w:val="baseline"/>
        <w:rPr>
          <w:rFonts w:eastAsia="Times New Roman" w:cstheme="minorHAnsi"/>
          <w:color w:val="000000"/>
          <w:sz w:val="28"/>
          <w:szCs w:val="28"/>
        </w:rPr>
      </w:pPr>
    </w:p>
    <w:p w14:paraId="5C9873E2" w14:textId="79836D24" w:rsidR="00742BA7" w:rsidRDefault="00293EC8" w:rsidP="00742BA7">
      <w:pPr>
        <w:pStyle w:val="ListParagraph"/>
        <w:numPr>
          <w:ilvl w:val="0"/>
          <w:numId w:val="23"/>
        </w:numPr>
        <w:spacing w:after="0" w:line="240" w:lineRule="auto"/>
        <w:ind w:right="173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742BA7">
        <w:rPr>
          <w:rFonts w:eastAsia="Times New Roman" w:cstheme="minorHAnsi"/>
          <w:color w:val="000000"/>
          <w:sz w:val="28"/>
          <w:szCs w:val="28"/>
        </w:rPr>
        <w:t xml:space="preserve">Mobilize the rectum and distal colon, divide several cm below the peritoneal </w:t>
      </w:r>
      <w:proofErr w:type="spellStart"/>
      <w:r w:rsidRPr="00742BA7">
        <w:rPr>
          <w:rFonts w:eastAsia="Times New Roman" w:cstheme="minorHAnsi"/>
          <w:color w:val="000000"/>
          <w:sz w:val="28"/>
          <w:szCs w:val="28"/>
        </w:rPr>
        <w:t xml:space="preserve">refe </w:t>
      </w:r>
      <w:r w:rsidR="00742BA7">
        <w:rPr>
          <w:rFonts w:eastAsia="Times New Roman" w:cstheme="minorHAnsi"/>
          <w:color w:val="000000"/>
          <w:sz w:val="28"/>
          <w:szCs w:val="28"/>
        </w:rPr>
        <w:t xml:space="preserve">le </w:t>
      </w:r>
      <w:r w:rsidRPr="00742BA7">
        <w:rPr>
          <w:rFonts w:eastAsia="Times New Roman" w:cstheme="minorHAnsi"/>
          <w:color w:val="000000"/>
          <w:sz w:val="28"/>
          <w:szCs w:val="28"/>
        </w:rPr>
        <w:t>ction</w:t>
      </w:r>
      <w:proofErr w:type="spellEnd"/>
      <w:r w:rsidR="00742BA7">
        <w:rPr>
          <w:rFonts w:eastAsia="Times New Roman" w:cstheme="minorHAnsi"/>
          <w:color w:val="000000"/>
          <w:sz w:val="28"/>
          <w:szCs w:val="28"/>
        </w:rPr>
        <w:t>.</w:t>
      </w:r>
    </w:p>
    <w:p w14:paraId="4570FECD" w14:textId="53B0D044" w:rsidR="00293EC8" w:rsidRPr="00742BA7" w:rsidRDefault="00293EC8" w:rsidP="00742BA7">
      <w:pPr>
        <w:pStyle w:val="ListParagraph"/>
        <w:numPr>
          <w:ilvl w:val="0"/>
          <w:numId w:val="23"/>
        </w:numPr>
        <w:spacing w:after="0" w:line="240" w:lineRule="auto"/>
        <w:ind w:right="173"/>
        <w:textAlignment w:val="baseline"/>
        <w:rPr>
          <w:rFonts w:eastAsia="Times New Roman" w:cstheme="minorHAnsi"/>
          <w:color w:val="000000"/>
          <w:sz w:val="28"/>
          <w:szCs w:val="28"/>
        </w:rPr>
      </w:pPr>
      <w:r w:rsidRPr="00742BA7">
        <w:rPr>
          <w:rFonts w:eastAsia="Times New Roman" w:cstheme="minorHAnsi"/>
          <w:color w:val="000000"/>
          <w:sz w:val="28"/>
          <w:szCs w:val="28"/>
        </w:rPr>
        <w:t xml:space="preserve">Remove aganglionic </w:t>
      </w:r>
      <w:r w:rsidR="00742BA7" w:rsidRPr="00742BA7">
        <w:rPr>
          <w:rFonts w:eastAsia="Times New Roman" w:cstheme="minorHAnsi"/>
          <w:color w:val="000000"/>
          <w:sz w:val="28"/>
          <w:szCs w:val="28"/>
        </w:rPr>
        <w:t>segment.</w:t>
      </w:r>
    </w:p>
    <w:p w14:paraId="1AEBE5F4" w14:textId="77777777" w:rsidR="00293EC8" w:rsidRPr="00572D4A" w:rsidRDefault="00293EC8" w:rsidP="00293EC8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4B2D4942" w14:textId="77777777" w:rsidR="00742BA7" w:rsidRDefault="00293EC8" w:rsidP="00293EC8">
      <w:pPr>
        <w:spacing w:after="0" w:line="240" w:lineRule="auto"/>
        <w:ind w:left="107" w:right="165"/>
        <w:rPr>
          <w:rFonts w:eastAsia="Times New Roman" w:cstheme="minorHAnsi"/>
          <w:color w:val="000000"/>
          <w:sz w:val="28"/>
          <w:szCs w:val="28"/>
        </w:rPr>
      </w:pPr>
      <w:r w:rsidRPr="00572D4A">
        <w:rPr>
          <w:rFonts w:eastAsia="Times New Roman" w:cstheme="minorHAnsi"/>
          <w:b/>
          <w:bCs/>
          <w:color w:val="000000"/>
          <w:sz w:val="28"/>
          <w:szCs w:val="28"/>
        </w:rPr>
        <w:t>Scenario:</w:t>
      </w:r>
      <w:r w:rsidR="00742BA7" w:rsidRPr="00572D4A">
        <w:rPr>
          <w:rFonts w:eastAsia="Times New Roman" w:cstheme="minorHAnsi"/>
          <w:color w:val="000000"/>
          <w:sz w:val="28"/>
          <w:szCs w:val="28"/>
        </w:rPr>
        <w:t>2-month-old</w:t>
      </w:r>
      <w:r w:rsidRPr="00572D4A">
        <w:rPr>
          <w:rFonts w:eastAsia="Times New Roman" w:cstheme="minorHAnsi"/>
          <w:color w:val="000000"/>
          <w:sz w:val="28"/>
          <w:szCs w:val="28"/>
        </w:rPr>
        <w:t xml:space="preserve"> child with history of delayed meconium passing at 48 hours after birth and issues with chronic constipation since that time, presenting with fevers, vomiting, foul-smelling diarrhea and abdominal distention.</w:t>
      </w:r>
    </w:p>
    <w:p w14:paraId="3FD05383" w14:textId="77777777" w:rsidR="00742BA7" w:rsidRDefault="00293EC8" w:rsidP="00293EC8">
      <w:pPr>
        <w:spacing w:after="0" w:line="240" w:lineRule="auto"/>
        <w:ind w:left="107" w:right="165"/>
        <w:rPr>
          <w:rFonts w:eastAsia="Times New Roman" w:cstheme="minorHAnsi"/>
          <w:color w:val="000000"/>
          <w:sz w:val="28"/>
          <w:szCs w:val="28"/>
        </w:rPr>
      </w:pPr>
      <w:r w:rsidRPr="00572D4A">
        <w:rPr>
          <w:rFonts w:eastAsia="Times New Roman" w:cstheme="minorHAnsi"/>
          <w:color w:val="000000"/>
          <w:sz w:val="28"/>
          <w:szCs w:val="28"/>
        </w:rPr>
        <w:t>He has not had any recent antibiotics.</w:t>
      </w:r>
    </w:p>
    <w:p w14:paraId="1AC54180" w14:textId="77777777" w:rsidR="00742BA7" w:rsidRDefault="00293EC8" w:rsidP="00293EC8">
      <w:pPr>
        <w:spacing w:after="0" w:line="240" w:lineRule="auto"/>
        <w:ind w:left="107" w:right="165"/>
        <w:rPr>
          <w:rFonts w:eastAsia="Times New Roman" w:cstheme="minorHAnsi"/>
          <w:color w:val="000000"/>
          <w:sz w:val="28"/>
          <w:szCs w:val="28"/>
        </w:rPr>
      </w:pPr>
      <w:r w:rsidRPr="00572D4A">
        <w:rPr>
          <w:rFonts w:eastAsia="Times New Roman" w:cstheme="minorHAnsi"/>
          <w:color w:val="000000"/>
          <w:sz w:val="28"/>
          <w:szCs w:val="28"/>
        </w:rPr>
        <w:t>Physical exam demonstrates a distended, tender abdomen with guarding on palpation.</w:t>
      </w:r>
    </w:p>
    <w:p w14:paraId="66E16F32" w14:textId="36209372" w:rsidR="00293EC8" w:rsidRPr="00572D4A" w:rsidRDefault="00293EC8" w:rsidP="00293EC8">
      <w:pPr>
        <w:spacing w:after="0" w:line="240" w:lineRule="auto"/>
        <w:ind w:left="107" w:right="165"/>
        <w:rPr>
          <w:rFonts w:eastAsia="Times New Roman" w:cstheme="minorHAnsi"/>
          <w:sz w:val="28"/>
          <w:szCs w:val="28"/>
        </w:rPr>
      </w:pPr>
      <w:r w:rsidRPr="00572D4A">
        <w:rPr>
          <w:rFonts w:eastAsia="Times New Roman" w:cstheme="minorHAnsi"/>
          <w:color w:val="000000"/>
          <w:sz w:val="28"/>
          <w:szCs w:val="28"/>
        </w:rPr>
        <w:t>KUB demonstrates diffusely dilated colon, no free air or pneumatosis.</w:t>
      </w:r>
    </w:p>
    <w:p w14:paraId="35BAD78E" w14:textId="77777777" w:rsidR="00742BA7" w:rsidRDefault="00742BA7" w:rsidP="00293EC8">
      <w:pPr>
        <w:spacing w:after="0" w:line="240" w:lineRule="auto"/>
        <w:ind w:left="107"/>
        <w:rPr>
          <w:rFonts w:eastAsia="Times New Roman" w:cstheme="minorHAnsi"/>
          <w:color w:val="000000"/>
          <w:sz w:val="28"/>
          <w:szCs w:val="28"/>
        </w:rPr>
      </w:pPr>
    </w:p>
    <w:p w14:paraId="58C1AF32" w14:textId="6D5AB444" w:rsidR="00742BA7" w:rsidRDefault="00742BA7" w:rsidP="00293EC8">
      <w:pPr>
        <w:spacing w:after="0" w:line="240" w:lineRule="auto"/>
        <w:ind w:left="107"/>
        <w:rPr>
          <w:rFonts w:eastAsia="Times New Roman" w:cstheme="minorHAnsi"/>
          <w:color w:val="000000"/>
          <w:sz w:val="28"/>
          <w:szCs w:val="28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What is the d </w:t>
      </w:r>
      <w:r w:rsidR="00293EC8" w:rsidRPr="00572D4A">
        <w:rPr>
          <w:rFonts w:eastAsia="Times New Roman" w:cstheme="minorHAnsi"/>
          <w:color w:val="000000"/>
          <w:sz w:val="28"/>
          <w:szCs w:val="28"/>
        </w:rPr>
        <w:t>iagnosis</w:t>
      </w:r>
      <w:r>
        <w:rPr>
          <w:rFonts w:eastAsia="Times New Roman" w:cstheme="minorHAnsi"/>
          <w:color w:val="000000"/>
          <w:sz w:val="28"/>
          <w:szCs w:val="28"/>
        </w:rPr>
        <w:t xml:space="preserve"> and the treatment</w:t>
      </w:r>
      <w:r w:rsidR="00293EC8" w:rsidRPr="00572D4A">
        <w:rPr>
          <w:rFonts w:eastAsia="Times New Roman" w:cstheme="minorHAnsi"/>
          <w:color w:val="000000"/>
          <w:sz w:val="28"/>
          <w:szCs w:val="28"/>
        </w:rPr>
        <w:t>?</w:t>
      </w:r>
    </w:p>
    <w:p w14:paraId="0F96BDF9" w14:textId="77777777" w:rsidR="00742BA7" w:rsidRDefault="00293EC8" w:rsidP="00742BA7">
      <w:pPr>
        <w:spacing w:after="0" w:line="240" w:lineRule="auto"/>
        <w:ind w:left="107"/>
        <w:rPr>
          <w:rFonts w:eastAsia="Times New Roman" w:cstheme="minorHAnsi"/>
          <w:color w:val="000000"/>
          <w:sz w:val="28"/>
          <w:szCs w:val="28"/>
        </w:rPr>
      </w:pPr>
      <w:r w:rsidRPr="00572D4A">
        <w:rPr>
          <w:rFonts w:eastAsia="Times New Roman" w:cstheme="minorHAnsi"/>
          <w:color w:val="000000"/>
          <w:sz w:val="28"/>
          <w:szCs w:val="28"/>
        </w:rPr>
        <w:t>Hirschsprung’s associated enterocolitis</w:t>
      </w:r>
    </w:p>
    <w:p w14:paraId="70E5332F" w14:textId="77777777" w:rsidR="00742BA7" w:rsidRDefault="00742BA7" w:rsidP="00742BA7">
      <w:pPr>
        <w:spacing w:after="0" w:line="240" w:lineRule="auto"/>
        <w:ind w:left="107"/>
        <w:rPr>
          <w:rFonts w:eastAsia="Times New Roman" w:cstheme="minorHAnsi"/>
          <w:color w:val="000000"/>
          <w:sz w:val="28"/>
          <w:szCs w:val="28"/>
        </w:rPr>
      </w:pPr>
    </w:p>
    <w:p w14:paraId="2FB9D737" w14:textId="77777777" w:rsidR="00742BA7" w:rsidRDefault="00293EC8" w:rsidP="00742BA7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742BA7">
        <w:rPr>
          <w:rFonts w:eastAsia="Times New Roman" w:cstheme="minorHAnsi"/>
          <w:color w:val="000000"/>
          <w:sz w:val="28"/>
          <w:szCs w:val="28"/>
        </w:rPr>
        <w:t>Resuscitate with IV fluids</w:t>
      </w:r>
    </w:p>
    <w:p w14:paraId="54A00B5E" w14:textId="77777777" w:rsidR="00742BA7" w:rsidRDefault="00293EC8" w:rsidP="00742BA7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742BA7">
        <w:rPr>
          <w:rFonts w:eastAsia="Times New Roman" w:cstheme="minorHAnsi"/>
          <w:color w:val="000000"/>
          <w:sz w:val="28"/>
          <w:szCs w:val="28"/>
        </w:rPr>
        <w:t xml:space="preserve">Broad-spectrum IV </w:t>
      </w:r>
      <w:proofErr w:type="spellStart"/>
      <w:r w:rsidRPr="00742BA7">
        <w:rPr>
          <w:rFonts w:eastAsia="Times New Roman" w:cstheme="minorHAnsi"/>
          <w:color w:val="000000"/>
          <w:sz w:val="28"/>
          <w:szCs w:val="28"/>
        </w:rPr>
        <w:t>abx</w:t>
      </w:r>
      <w:proofErr w:type="spellEnd"/>
    </w:p>
    <w:p w14:paraId="206A5207" w14:textId="77777777" w:rsidR="00742BA7" w:rsidRDefault="00293EC8" w:rsidP="00742BA7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742BA7">
        <w:rPr>
          <w:rFonts w:eastAsia="Times New Roman" w:cstheme="minorHAnsi"/>
          <w:color w:val="000000"/>
          <w:sz w:val="28"/>
          <w:szCs w:val="28"/>
        </w:rPr>
        <w:t>NG tube decompression</w:t>
      </w:r>
    </w:p>
    <w:p w14:paraId="36A1E074" w14:textId="77777777" w:rsidR="00742BA7" w:rsidRDefault="00293EC8" w:rsidP="00742BA7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742BA7">
        <w:rPr>
          <w:rFonts w:eastAsia="Times New Roman" w:cstheme="minorHAnsi"/>
          <w:color w:val="000000"/>
          <w:sz w:val="28"/>
          <w:szCs w:val="28"/>
        </w:rPr>
        <w:t>Rectal decompression with digital rectal exam and rectal irrigations</w:t>
      </w:r>
    </w:p>
    <w:p w14:paraId="1E819F7C" w14:textId="08E4F804" w:rsidR="00742BA7" w:rsidRDefault="00293EC8" w:rsidP="00742BA7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742BA7">
        <w:rPr>
          <w:rFonts w:eastAsia="Times New Roman" w:cstheme="minorHAnsi"/>
          <w:color w:val="000000"/>
          <w:sz w:val="28"/>
          <w:szCs w:val="28"/>
        </w:rPr>
        <w:t>Emergent colostomy if continues to worsen—loop colostomy above the transition point</w:t>
      </w:r>
    </w:p>
    <w:p w14:paraId="214AACF6" w14:textId="59D0134F" w:rsidR="00293EC8" w:rsidRPr="00742BA7" w:rsidRDefault="00293EC8" w:rsidP="00742BA7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742BA7">
        <w:rPr>
          <w:rFonts w:eastAsia="Times New Roman" w:cstheme="minorHAnsi"/>
          <w:color w:val="000000"/>
          <w:sz w:val="28"/>
          <w:szCs w:val="28"/>
        </w:rPr>
        <w:t xml:space="preserve">Eventual pull through procedure to </w:t>
      </w:r>
      <w:proofErr w:type="spellStart"/>
      <w:r w:rsidRPr="00742BA7">
        <w:rPr>
          <w:rFonts w:eastAsia="Times New Roman" w:cstheme="minorHAnsi"/>
          <w:color w:val="000000"/>
          <w:sz w:val="28"/>
          <w:szCs w:val="28"/>
        </w:rPr>
        <w:t>resect</w:t>
      </w:r>
      <w:proofErr w:type="spellEnd"/>
      <w:r w:rsidRPr="00742BA7">
        <w:rPr>
          <w:rFonts w:eastAsia="Times New Roman" w:cstheme="minorHAnsi"/>
          <w:color w:val="000000"/>
          <w:sz w:val="28"/>
          <w:szCs w:val="28"/>
        </w:rPr>
        <w:t xml:space="preserve"> the aganglionic portion</w:t>
      </w:r>
    </w:p>
    <w:p w14:paraId="48DA0F51" w14:textId="2B64F89F" w:rsidR="00293EC8" w:rsidRDefault="00293EC8" w:rsidP="00293EC8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8"/>
          <w:szCs w:val="28"/>
        </w:rPr>
      </w:pPr>
      <w:r w:rsidRPr="00572D4A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t>Pitfalls:</w:t>
      </w:r>
      <w:r w:rsidR="00742BA7">
        <w:rPr>
          <w:rFonts w:asciiTheme="minorHAnsi" w:hAnsiTheme="minorHAnsi" w:cstheme="minorHAnsi"/>
          <w:color w:val="000000"/>
          <w:sz w:val="28"/>
          <w:szCs w:val="28"/>
        </w:rPr>
        <w:t>Know timing and types of procedures.</w:t>
      </w:r>
    </w:p>
    <w:p w14:paraId="3B3A2138" w14:textId="77777777" w:rsidR="008069A8" w:rsidRDefault="008069A8" w:rsidP="00293EC8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8"/>
          <w:szCs w:val="28"/>
        </w:rPr>
      </w:pPr>
    </w:p>
    <w:p w14:paraId="213FDFEC" w14:textId="5BBF497D" w:rsidR="008069A8" w:rsidRDefault="008069A8" w:rsidP="00293EC8">
      <w:pPr>
        <w:pStyle w:val="NormalWeb"/>
        <w:spacing w:before="138" w:after="0"/>
        <w:ind w:right="224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References:</w:t>
      </w:r>
    </w:p>
    <w:p w14:paraId="6174BBE2" w14:textId="2D0F66C8" w:rsidR="008069A8" w:rsidRDefault="008069A8" w:rsidP="008069A8">
      <w:pPr>
        <w:pStyle w:val="NormalWeb"/>
        <w:numPr>
          <w:ilvl w:val="0"/>
          <w:numId w:val="24"/>
        </w:numPr>
        <w:spacing w:before="138" w:after="0"/>
        <w:ind w:right="224"/>
        <w:rPr>
          <w:rFonts w:asciiTheme="minorHAnsi" w:hAnsiTheme="minorHAnsi" w:cstheme="minorHAnsi"/>
          <w:sz w:val="28"/>
          <w:szCs w:val="28"/>
        </w:rPr>
      </w:pPr>
      <w:hyperlink r:id="rId8" w:history="1">
        <w:r w:rsidRPr="006A6FA2">
          <w:rPr>
            <w:rStyle w:val="Hyperlink"/>
            <w:rFonts w:asciiTheme="minorHAnsi" w:hAnsiTheme="minorHAnsi" w:cstheme="minorHAnsi"/>
            <w:sz w:val="28"/>
            <w:szCs w:val="28"/>
          </w:rPr>
          <w:t>https://www.facs.org/media/f5obmkmr/07_hirschsprungs_disease.pdf</w:t>
        </w:r>
      </w:hyperlink>
    </w:p>
    <w:p w14:paraId="61B00B5F" w14:textId="77777777" w:rsidR="008069A8" w:rsidRPr="00572D4A" w:rsidRDefault="008069A8" w:rsidP="008069A8">
      <w:pPr>
        <w:pStyle w:val="NormalWeb"/>
        <w:numPr>
          <w:ilvl w:val="0"/>
          <w:numId w:val="24"/>
        </w:numPr>
        <w:spacing w:before="138" w:after="0"/>
        <w:ind w:right="224"/>
        <w:rPr>
          <w:rFonts w:asciiTheme="minorHAnsi" w:hAnsiTheme="minorHAnsi" w:cstheme="minorHAnsi"/>
          <w:sz w:val="28"/>
          <w:szCs w:val="28"/>
        </w:rPr>
      </w:pPr>
    </w:p>
    <w:p w14:paraId="708A67DF" w14:textId="77777777" w:rsidR="00293EC8" w:rsidRPr="00572D4A" w:rsidRDefault="00293EC8" w:rsidP="00293EC8">
      <w:pPr>
        <w:pStyle w:val="NormalWeb"/>
        <w:spacing w:before="138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5D4B27C7" w14:textId="77777777" w:rsidR="00293EC8" w:rsidRDefault="00293EC8"/>
    <w:sectPr w:rsidR="00293EC8" w:rsidSect="000A2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3200"/>
    <w:multiLevelType w:val="hybridMultilevel"/>
    <w:tmpl w:val="8FA42B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12ED0"/>
    <w:multiLevelType w:val="hybridMultilevel"/>
    <w:tmpl w:val="C8226E56"/>
    <w:lvl w:ilvl="0" w:tplc="99E6A4E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46743"/>
    <w:multiLevelType w:val="multilevel"/>
    <w:tmpl w:val="689A6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E2D07"/>
    <w:multiLevelType w:val="hybridMultilevel"/>
    <w:tmpl w:val="EE8E4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172F81"/>
    <w:multiLevelType w:val="multilevel"/>
    <w:tmpl w:val="6554AB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1B23EA"/>
    <w:multiLevelType w:val="multilevel"/>
    <w:tmpl w:val="0008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D172A"/>
    <w:multiLevelType w:val="hybridMultilevel"/>
    <w:tmpl w:val="089239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9A1544"/>
    <w:multiLevelType w:val="hybridMultilevel"/>
    <w:tmpl w:val="EC1233B6"/>
    <w:lvl w:ilvl="0" w:tplc="842608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E4D5E88"/>
    <w:multiLevelType w:val="hybridMultilevel"/>
    <w:tmpl w:val="C0F8A6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4412F9"/>
    <w:multiLevelType w:val="multilevel"/>
    <w:tmpl w:val="92960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957051"/>
    <w:multiLevelType w:val="hybridMultilevel"/>
    <w:tmpl w:val="83B428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F62539"/>
    <w:multiLevelType w:val="hybridMultilevel"/>
    <w:tmpl w:val="17CA1348"/>
    <w:lvl w:ilvl="0" w:tplc="9E34AD4E">
      <w:start w:val="1"/>
      <w:numFmt w:val="decimal"/>
      <w:lvlText w:val="%1."/>
      <w:lvlJc w:val="left"/>
      <w:pPr>
        <w:ind w:left="2987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3707" w:hanging="360"/>
      </w:pPr>
    </w:lvl>
    <w:lvl w:ilvl="2" w:tplc="0409001B" w:tentative="1">
      <w:start w:val="1"/>
      <w:numFmt w:val="lowerRoman"/>
      <w:lvlText w:val="%3."/>
      <w:lvlJc w:val="right"/>
      <w:pPr>
        <w:ind w:left="4427" w:hanging="180"/>
      </w:pPr>
    </w:lvl>
    <w:lvl w:ilvl="3" w:tplc="0409000F" w:tentative="1">
      <w:start w:val="1"/>
      <w:numFmt w:val="decimal"/>
      <w:lvlText w:val="%4."/>
      <w:lvlJc w:val="left"/>
      <w:pPr>
        <w:ind w:left="5147" w:hanging="360"/>
      </w:pPr>
    </w:lvl>
    <w:lvl w:ilvl="4" w:tplc="04090019" w:tentative="1">
      <w:start w:val="1"/>
      <w:numFmt w:val="lowerLetter"/>
      <w:lvlText w:val="%5."/>
      <w:lvlJc w:val="left"/>
      <w:pPr>
        <w:ind w:left="5867" w:hanging="360"/>
      </w:pPr>
    </w:lvl>
    <w:lvl w:ilvl="5" w:tplc="0409001B" w:tentative="1">
      <w:start w:val="1"/>
      <w:numFmt w:val="lowerRoman"/>
      <w:lvlText w:val="%6."/>
      <w:lvlJc w:val="right"/>
      <w:pPr>
        <w:ind w:left="6587" w:hanging="180"/>
      </w:pPr>
    </w:lvl>
    <w:lvl w:ilvl="6" w:tplc="0409000F" w:tentative="1">
      <w:start w:val="1"/>
      <w:numFmt w:val="decimal"/>
      <w:lvlText w:val="%7."/>
      <w:lvlJc w:val="left"/>
      <w:pPr>
        <w:ind w:left="7307" w:hanging="360"/>
      </w:pPr>
    </w:lvl>
    <w:lvl w:ilvl="7" w:tplc="04090019" w:tentative="1">
      <w:start w:val="1"/>
      <w:numFmt w:val="lowerLetter"/>
      <w:lvlText w:val="%8."/>
      <w:lvlJc w:val="left"/>
      <w:pPr>
        <w:ind w:left="8027" w:hanging="360"/>
      </w:pPr>
    </w:lvl>
    <w:lvl w:ilvl="8" w:tplc="0409001B" w:tentative="1">
      <w:start w:val="1"/>
      <w:numFmt w:val="lowerRoman"/>
      <w:lvlText w:val="%9."/>
      <w:lvlJc w:val="right"/>
      <w:pPr>
        <w:ind w:left="8747" w:hanging="180"/>
      </w:pPr>
    </w:lvl>
  </w:abstractNum>
  <w:abstractNum w:abstractNumId="12" w15:restartNumberingAfterBreak="0">
    <w:nsid w:val="7A735379"/>
    <w:multiLevelType w:val="multilevel"/>
    <w:tmpl w:val="0EB81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51318">
    <w:abstractNumId w:val="9"/>
  </w:num>
  <w:num w:numId="2" w16cid:durableId="691759378">
    <w:abstractNumId w:val="4"/>
    <w:lvlOverride w:ilvl="0">
      <w:lvl w:ilvl="0">
        <w:numFmt w:val="decimal"/>
        <w:lvlText w:val="%1."/>
        <w:lvlJc w:val="left"/>
      </w:lvl>
    </w:lvlOverride>
  </w:num>
  <w:num w:numId="3" w16cid:durableId="556401101">
    <w:abstractNumId w:val="4"/>
    <w:lvlOverride w:ilvl="0">
      <w:lvl w:ilvl="0">
        <w:numFmt w:val="decimal"/>
        <w:lvlText w:val="%1."/>
        <w:lvlJc w:val="left"/>
      </w:lvl>
    </w:lvlOverride>
  </w:num>
  <w:num w:numId="4" w16cid:durableId="575431618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276407127">
    <w:abstractNumId w:val="12"/>
  </w:num>
  <w:num w:numId="6" w16cid:durableId="1692604677">
    <w:abstractNumId w:val="5"/>
  </w:num>
  <w:num w:numId="7" w16cid:durableId="1993561844">
    <w:abstractNumId w:val="5"/>
  </w:num>
  <w:num w:numId="8" w16cid:durableId="1325006970">
    <w:abstractNumId w:val="5"/>
  </w:num>
  <w:num w:numId="9" w16cid:durableId="708607585">
    <w:abstractNumId w:val="5"/>
  </w:num>
  <w:num w:numId="10" w16cid:durableId="74253271">
    <w:abstractNumId w:val="5"/>
  </w:num>
  <w:num w:numId="11" w16cid:durableId="1576815653">
    <w:abstractNumId w:val="5"/>
  </w:num>
  <w:num w:numId="12" w16cid:durableId="1996177246">
    <w:abstractNumId w:val="5"/>
  </w:num>
  <w:num w:numId="13" w16cid:durableId="1282149305">
    <w:abstractNumId w:val="5"/>
  </w:num>
  <w:num w:numId="14" w16cid:durableId="763497406">
    <w:abstractNumId w:val="5"/>
  </w:num>
  <w:num w:numId="15" w16cid:durableId="1650790401">
    <w:abstractNumId w:val="5"/>
  </w:num>
  <w:num w:numId="16" w16cid:durableId="124205379">
    <w:abstractNumId w:val="2"/>
  </w:num>
  <w:num w:numId="17" w16cid:durableId="1876893715">
    <w:abstractNumId w:val="11"/>
  </w:num>
  <w:num w:numId="18" w16cid:durableId="489373985">
    <w:abstractNumId w:val="0"/>
  </w:num>
  <w:num w:numId="19" w16cid:durableId="1457332757">
    <w:abstractNumId w:val="10"/>
  </w:num>
  <w:num w:numId="20" w16cid:durableId="1171068160">
    <w:abstractNumId w:val="8"/>
  </w:num>
  <w:num w:numId="21" w16cid:durableId="1956643387">
    <w:abstractNumId w:val="7"/>
  </w:num>
  <w:num w:numId="22" w16cid:durableId="1929384677">
    <w:abstractNumId w:val="6"/>
  </w:num>
  <w:num w:numId="23" w16cid:durableId="155923375">
    <w:abstractNumId w:val="3"/>
  </w:num>
  <w:num w:numId="24" w16cid:durableId="2001620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EC8"/>
    <w:rsid w:val="00075438"/>
    <w:rsid w:val="00293EC8"/>
    <w:rsid w:val="00742BA7"/>
    <w:rsid w:val="0080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D9C6B"/>
  <w15:chartTrackingRefBased/>
  <w15:docId w15:val="{0455A166-E547-49E7-9B78-E6539038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EC8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EC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93E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069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9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facs.org/media/f5obmkmr/07_hirschsprungs_disease.pdf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3" ma:contentTypeDescription="Create a new document." ma:contentTypeScope="" ma:versionID="b8602a2e841c23bb013aca4cf414d3bf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1a126092dd139f80e37c47d51cd698d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6806E2-2629-4B6F-A0CA-965BDE87286C}">
  <ds:schemaRefs>
    <ds:schemaRef ds:uri="http://schemas.microsoft.com/office/2006/metadata/properties"/>
    <ds:schemaRef ds:uri="http://schemas.microsoft.com/office/infopath/2007/PartnerControls"/>
    <ds:schemaRef ds:uri="8461de00-52a9-47e1-9005-46fd5070e67d"/>
  </ds:schemaRefs>
</ds:datastoreItem>
</file>

<file path=customXml/itemProps2.xml><?xml version="1.0" encoding="utf-8"?>
<ds:datastoreItem xmlns:ds="http://schemas.openxmlformats.org/officeDocument/2006/customXml" ds:itemID="{0E224783-C733-43F4-AD93-080B02A449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ECB549-CA77-4ED2-BC30-4F442C49FD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Akram, Warqaa</dc:creator>
  <cp:keywords/>
  <dc:description/>
  <cp:lastModifiedBy>Akram, Warqaa</cp:lastModifiedBy>
  <cp:revision>3</cp:revision>
  <dcterms:created xsi:type="dcterms:W3CDTF">2023-04-29T05:02:00Z</dcterms:created>
  <dcterms:modified xsi:type="dcterms:W3CDTF">2023-04-30T17:55:00Z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