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BF3F" w14:textId="77777777" w:rsidR="00300887" w:rsidRDefault="00300887" w:rsidP="00300887">
      <w:pPr>
        <w:pStyle w:val="NormalWeb"/>
        <w:spacing w:before="0" w:beforeAutospacing="0" w:after="0" w:afterAutospacing="0"/>
        <w:ind w:right="225"/>
        <w:jc w:val="both"/>
        <w:rPr>
          <w:rFonts w:asciiTheme="minorHAnsi" w:hAnsiTheme="minorHAnsi" w:cstheme="minorHAnsi"/>
          <w:b/>
          <w:bCs/>
          <w:color w:val="000000"/>
          <w:sz w:val="28"/>
          <w:szCs w:val="28"/>
        </w:rPr>
      </w:pPr>
    </w:p>
    <w:p w14:paraId="25BBC88D" w14:textId="77777777" w:rsidR="00300887" w:rsidRDefault="00300887" w:rsidP="00300887">
      <w:pPr>
        <w:pStyle w:val="NormalWeb"/>
        <w:spacing w:after="0"/>
        <w:ind w:right="256"/>
        <w:rPr>
          <w:rFonts w:asciiTheme="minorHAnsi" w:hAnsiTheme="minorHAnsi" w:cstheme="minorHAnsi"/>
          <w:b/>
          <w:bCs/>
          <w:color w:val="000000"/>
          <w:sz w:val="28"/>
          <w:szCs w:val="28"/>
        </w:rPr>
      </w:pPr>
      <w:r w:rsidRPr="0030088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mc:AlternateContent>
          <mc:Choice Requires="wps">
            <w:drawing>
              <wp:anchor distT="45720" distB="45720" distL="114300" distR="114300" simplePos="0" relativeHeight="251659264" behindDoc="0" locked="0" layoutInCell="1" allowOverlap="1" wp14:anchorId="4CCB4995" wp14:editId="2DD2C746">
                <wp:simplePos x="0" y="0"/>
                <wp:positionH relativeFrom="margin">
                  <wp:align>left</wp:align>
                </wp:positionH>
                <wp:positionV relativeFrom="paragraph">
                  <wp:posOffset>679450</wp:posOffset>
                </wp:positionV>
                <wp:extent cx="6372225" cy="197167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971810"/>
                        </a:xfrm>
                        <a:prstGeom prst="rect">
                          <a:avLst/>
                        </a:prstGeom>
                        <a:solidFill>
                          <a:schemeClr val="accent3">
                            <a:lumMod val="20000"/>
                            <a:lumOff val="80000"/>
                          </a:schemeClr>
                        </a:solidFill>
                        <a:ln w="9525">
                          <a:solidFill>
                            <a:srgbClr val="000000"/>
                          </a:solidFill>
                          <a:miter lim="800000"/>
                          <a:headEnd/>
                          <a:tailEnd/>
                        </a:ln>
                      </wps:spPr>
                      <wps:txbx>
                        <w:txbxContent>
                          <w:p w14:paraId="6CC40021" w14:textId="77777777" w:rsidR="00300887" w:rsidRPr="000960CB" w:rsidRDefault="00300887" w:rsidP="00300887">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A6C88">
                              <w:rPr>
                                <w:rFonts w:eastAsia="Times New Roman" w:cstheme="minorHAnsi"/>
                                <w:b/>
                                <w:bCs/>
                                <w:color w:val="000000"/>
                                <w:sz w:val="28"/>
                                <w:szCs w:val="28"/>
                              </w:rPr>
                              <w:t xml:space="preserve">: </w:t>
                            </w:r>
                            <w:r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3645DCD6" w14:textId="77777777" w:rsidR="00300887" w:rsidRPr="000960CB" w:rsidRDefault="00300887" w:rsidP="00300887">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3135D87B" w14:textId="77777777" w:rsidR="00300887" w:rsidRPr="000960CB" w:rsidRDefault="00300887" w:rsidP="00300887">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CB4995" id="_x0000_t202" coordsize="21600,21600" o:spt="202" path="m,l,21600r21600,l21600,xe">
                <v:stroke joinstyle="miter"/>
                <v:path gradientshapeok="t" o:connecttype="rect"/>
              </v:shapetype>
              <v:shape id="Text Box 2" o:spid="_x0000_s1026" type="#_x0000_t202" style="position:absolute;margin-left:0;margin-top:53.5pt;width:501.75pt;height:155.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" fillcolor="#ededed [662]">
                <v:textbox>
                  <w:txbxContent>
                    <w:p w14:paraId="6CC40021" w14:textId="77777777" w:rsidR="00300887" w:rsidRPr="000960CB" w:rsidRDefault="00300887" w:rsidP="00300887">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5A6C88">
                        <w:rPr>
                          <w:rFonts w:eastAsia="Times New Roman" w:cstheme="minorHAnsi"/>
                          <w:b/>
                          <w:bCs/>
                          <w:color w:val="000000"/>
                          <w:sz w:val="28"/>
                          <w:szCs w:val="28"/>
                        </w:rPr>
                        <w:t xml:space="preserve">: </w:t>
                      </w:r>
                      <w:r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3645DCD6" w14:textId="77777777" w:rsidR="00300887" w:rsidRPr="000960CB" w:rsidRDefault="00300887" w:rsidP="00300887">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3135D87B" w14:textId="77777777" w:rsidR="00300887" w:rsidRPr="000960CB" w:rsidRDefault="00300887" w:rsidP="00300887">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proofErr w:type="gramStart"/>
      <w:r w:rsidRPr="0030088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Intussusception</w:t>
      </w:r>
      <w:r w:rsidRPr="0030088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 xml:space="preserve"> (</w:t>
      </w:r>
      <w:proofErr w:type="gramEnd"/>
      <w:r w:rsidRPr="00300887">
        <w:rPr>
          <w:rFonts w:asciiTheme="minorHAnsi" w:hAnsiTheme="minorHAnsi" w:cstheme="minorHAnsi"/>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noFill/>
          </w14:textFill>
        </w:rPr>
        <w:t>Reviewed by Dr. Longshore</w:t>
      </w:r>
      <w:r w:rsidRPr="0030088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w:t>
      </w:r>
    </w:p>
    <w:p w14:paraId="30099C05" w14:textId="77777777" w:rsidR="00300887" w:rsidRDefault="00300887" w:rsidP="00300887">
      <w:pPr>
        <w:spacing w:after="0" w:line="240" w:lineRule="auto"/>
        <w:ind w:left="107"/>
        <w:rPr>
          <w:rFonts w:ascii="Arial" w:eastAsia="Times New Roman" w:hAnsi="Arial" w:cs="Arial"/>
          <w:color w:val="000000"/>
          <w:sz w:val="28"/>
          <w:szCs w:val="28"/>
        </w:rPr>
      </w:pPr>
    </w:p>
    <w:p w14:paraId="7BB33AA3" w14:textId="77777777" w:rsidR="00300887" w:rsidRPr="007231EF" w:rsidRDefault="00300887" w:rsidP="00300887">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A33A2B9" wp14:editId="79F641F6">
            <wp:extent cx="3971925" cy="4276725"/>
            <wp:effectExtent l="0" t="0" r="9525" b="9525"/>
            <wp:docPr id="2" name="Picture 2"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ray of a person's ches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25DD82B7" w14:textId="77777777" w:rsidR="00300887" w:rsidRDefault="00300887" w:rsidP="00300887">
      <w:pPr>
        <w:pStyle w:val="NormalWeb"/>
        <w:spacing w:before="138" w:beforeAutospacing="0" w:after="0" w:afterAutospacing="0"/>
        <w:ind w:right="224"/>
        <w:jc w:val="both"/>
        <w:rPr>
          <w:rFonts w:ascii="Arial" w:hAnsi="Arial" w:cs="Arial"/>
          <w:color w:val="000000"/>
          <w:sz w:val="28"/>
          <w:szCs w:val="28"/>
        </w:rPr>
      </w:pPr>
    </w:p>
    <w:p w14:paraId="3DEC77EE" w14:textId="77777777" w:rsidR="00300887" w:rsidRPr="00250B5A" w:rsidRDefault="00300887" w:rsidP="00300887">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Pr="00250B5A">
        <w:rPr>
          <w:rFonts w:ascii="Calibri" w:eastAsia="Times New Roman" w:hAnsi="Calibri" w:cs="Calibri"/>
          <w:b/>
          <w:bCs/>
          <w:color w:val="000000"/>
          <w:sz w:val="28"/>
          <w:szCs w:val="28"/>
        </w:rPr>
        <w:t>Differential Diagnosis</w:t>
      </w:r>
      <w:r>
        <w:rPr>
          <w:rFonts w:ascii="Calibri" w:eastAsia="Times New Roman" w:hAnsi="Calibri" w:cs="Calibri"/>
          <w:color w:val="000000"/>
          <w:sz w:val="28"/>
          <w:szCs w:val="28"/>
        </w:rPr>
        <w:t>?</w:t>
      </w:r>
    </w:p>
    <w:p w14:paraId="33C1A9F2" w14:textId="77777777" w:rsidR="00300887" w:rsidRPr="00992C06" w:rsidRDefault="00300887" w:rsidP="00300887">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 xml:space="preserve">1. </w:t>
      </w:r>
      <w:r w:rsidRPr="007231EF">
        <w:rPr>
          <w:rFonts w:ascii="Arial" w:eastAsia="Times New Roman" w:hAnsi="Arial" w:cs="Arial"/>
          <w:color w:val="000000"/>
          <w:sz w:val="28"/>
          <w:szCs w:val="28"/>
        </w:rPr>
        <w:t>Intussusception</w:t>
      </w:r>
    </w:p>
    <w:p w14:paraId="27A18381" w14:textId="77777777" w:rsidR="00300887" w:rsidRPr="00992C06" w:rsidRDefault="00300887" w:rsidP="00300887">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Pr="007231EF">
        <w:rPr>
          <w:rFonts w:ascii="Arial" w:eastAsia="Times New Roman" w:hAnsi="Arial" w:cs="Arial"/>
          <w:color w:val="000000"/>
          <w:sz w:val="28"/>
          <w:szCs w:val="28"/>
        </w:rPr>
        <w:t xml:space="preserve"> Constipation</w:t>
      </w:r>
    </w:p>
    <w:p w14:paraId="7A3EB67D" w14:textId="77777777" w:rsidR="00300887" w:rsidRPr="00992C06" w:rsidRDefault="00300887" w:rsidP="00300887">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 xml:space="preserve">3. </w:t>
      </w:r>
      <w:r w:rsidRPr="007231EF">
        <w:rPr>
          <w:rFonts w:ascii="Arial" w:eastAsia="Times New Roman" w:hAnsi="Arial" w:cs="Arial"/>
          <w:color w:val="000000"/>
          <w:sz w:val="28"/>
          <w:szCs w:val="28"/>
        </w:rPr>
        <w:t>Meckel’s diverticulitis</w:t>
      </w:r>
    </w:p>
    <w:p w14:paraId="52EBD651" w14:textId="77777777" w:rsidR="00300887" w:rsidRPr="007231EF" w:rsidRDefault="00300887" w:rsidP="00300887">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 xml:space="preserve">4.A </w:t>
      </w:r>
      <w:r w:rsidRPr="007231EF">
        <w:rPr>
          <w:rFonts w:ascii="Arial" w:eastAsia="Times New Roman" w:hAnsi="Arial" w:cs="Arial"/>
          <w:color w:val="000000"/>
          <w:sz w:val="28"/>
          <w:szCs w:val="28"/>
        </w:rPr>
        <w:t>ppendicitis Gastroenteritis</w:t>
      </w:r>
    </w:p>
    <w:p w14:paraId="3C89B379" w14:textId="77777777" w:rsidR="00300887" w:rsidRPr="00250B5A" w:rsidRDefault="00300887" w:rsidP="00300887">
      <w:pPr>
        <w:spacing w:before="280" w:after="0" w:line="240" w:lineRule="auto"/>
        <w:ind w:left="115"/>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a </w:t>
      </w:r>
      <w:r w:rsidRPr="00250B5A">
        <w:rPr>
          <w:rFonts w:ascii="Calibri" w:eastAsia="Times New Roman" w:hAnsi="Calibri" w:cs="Calibri"/>
          <w:b/>
          <w:bCs/>
          <w:color w:val="000000"/>
          <w:sz w:val="28"/>
          <w:szCs w:val="28"/>
        </w:rPr>
        <w:t>dditional Workup or Studies</w:t>
      </w:r>
      <w:r>
        <w:rPr>
          <w:rFonts w:ascii="Calibri" w:eastAsia="Times New Roman" w:hAnsi="Calibri" w:cs="Calibri"/>
          <w:b/>
          <w:bCs/>
          <w:color w:val="000000"/>
          <w:sz w:val="28"/>
          <w:szCs w:val="28"/>
        </w:rPr>
        <w:t>?</w:t>
      </w:r>
      <w:r w:rsidRPr="00250B5A">
        <w:rPr>
          <w:rFonts w:ascii="Calibri" w:eastAsia="Times New Roman" w:hAnsi="Calibri" w:cs="Calibri"/>
          <w:b/>
          <w:bCs/>
          <w:color w:val="000000"/>
          <w:sz w:val="28"/>
          <w:szCs w:val="28"/>
        </w:rPr>
      </w:r>
    </w:p>
    <w:p w14:paraId="09B6FED4" w14:textId="77777777" w:rsidR="00300887" w:rsidRPr="007231EF" w:rsidRDefault="00300887" w:rsidP="00300887">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US of the right lower quadrant demonstrates a target sign suggestive of intussusception</w:t>
      </w:r>
    </w:p>
    <w:p w14:paraId="4C5AC4A3" w14:textId="77777777" w:rsidR="00300887" w:rsidRPr="007231EF" w:rsidRDefault="00300887" w:rsidP="00300887">
      <w:pPr>
        <w:spacing w:after="0" w:line="240" w:lineRule="auto"/>
        <w:rPr>
          <w:rFonts w:ascii="Times New Roman" w:eastAsia="Times New Roman" w:hAnsi="Times New Roman" w:cs="Times New Roman"/>
          <w:sz w:val="24"/>
          <w:szCs w:val="24"/>
        </w:rPr>
      </w:pPr>
    </w:p>
    <w:p w14:paraId="51366ED7" w14:textId="77777777" w:rsidR="00300887" w:rsidRDefault="00300887" w:rsidP="00300887">
      <w:pPr>
        <w:spacing w:after="0" w:line="240" w:lineRule="auto"/>
        <w:ind w:left="107"/>
        <w:rPr>
          <w:rFonts w:ascii="Arial" w:eastAsia="Times New Roman" w:hAnsi="Arial" w:cs="Arial"/>
          <w:b/>
          <w:bCs/>
          <w:color w:val="000000"/>
          <w:sz w:val="28"/>
          <w:szCs w:val="28"/>
        </w:rPr>
      </w:pPr>
      <w:r w:rsidRPr="007231EF">
        <w:rPr>
          <w:rFonts w:ascii="Arial" w:eastAsia="Times New Roman" w:hAnsi="Arial" w:cs="Arial"/>
          <w:b/>
          <w:bCs/>
          <w:color w:val="000000"/>
          <w:sz w:val="28"/>
          <w:szCs w:val="28"/>
        </w:rPr>
        <w:t>What would you like to do now?</w:t>
      </w:r>
    </w:p>
    <w:p w14:paraId="30470ED7" w14:textId="77777777" w:rsidR="00300887" w:rsidRPr="007231EF" w:rsidRDefault="00300887" w:rsidP="00300887">
      <w:pPr>
        <w:spacing w:after="0" w:line="240" w:lineRule="auto"/>
        <w:ind w:left="107"/>
        <w:rPr>
          <w:rFonts w:ascii="Times New Roman" w:eastAsia="Times New Roman" w:hAnsi="Times New Roman" w:cs="Times New Roman"/>
          <w:sz w:val="28"/>
          <w:szCs w:val="28"/>
        </w:rPr>
      </w:pPr>
    </w:p>
    <w:p w14:paraId="311114B0" w14:textId="77777777" w:rsidR="00300887" w:rsidRPr="007231EF" w:rsidRDefault="00300887" w:rsidP="00300887">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775381D2" w14:textId="77777777" w:rsidR="00300887" w:rsidRDefault="00300887" w:rsidP="00300887">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Obtain an air-contrast </w:t>
      </w:r>
      <w:proofErr w:type="gramStart"/>
      <w:r w:rsidRPr="007231EF">
        <w:rPr>
          <w:rFonts w:ascii="Arial" w:eastAsia="Times New Roman" w:hAnsi="Arial" w:cs="Arial"/>
          <w:color w:val="000000"/>
          <w:sz w:val="28"/>
          <w:szCs w:val="28"/>
        </w:rPr>
        <w:t>enema</w:t>
      </w:r>
      <w:proofErr w:type="gramEnd"/>
      <w:r w:rsidRPr="007231EF">
        <w:rPr>
          <w:rFonts w:ascii="Arial" w:eastAsia="Times New Roman" w:hAnsi="Arial" w:cs="Arial"/>
          <w:color w:val="000000"/>
          <w:sz w:val="28"/>
          <w:szCs w:val="28"/>
        </w:rPr>
        <w:t xml:space="preserve"> for reduction of the intussusception</w:t>
      </w:r>
    </w:p>
    <w:p w14:paraId="59A845FB" w14:textId="77777777" w:rsidR="00300887" w:rsidRPr="00342AA7" w:rsidRDefault="00300887" w:rsidP="00300887">
      <w:pPr>
        <w:spacing w:after="0" w:line="240" w:lineRule="auto"/>
        <w:ind w:left="826"/>
        <w:textAlignment w:val="baseline"/>
        <w:rPr>
          <w:rFonts w:ascii="Arial" w:eastAsia="Times New Roman" w:hAnsi="Arial" w:cs="Arial"/>
          <w:color w:val="000000"/>
          <w:sz w:val="28"/>
          <w:szCs w:val="28"/>
        </w:rPr>
      </w:pPr>
    </w:p>
    <w:p w14:paraId="27918F38" w14:textId="77777777" w:rsidR="00300887" w:rsidRDefault="00300887" w:rsidP="00300887">
      <w:pPr>
        <w:spacing w:after="0" w:line="240" w:lineRule="auto"/>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What </w:t>
      </w:r>
      <w:r w:rsidRPr="007231EF">
        <w:rPr>
          <w:rFonts w:ascii="Arial" w:eastAsia="Times New Roman" w:hAnsi="Arial" w:cs="Arial"/>
          <w:b/>
          <w:bCs/>
          <w:color w:val="000000"/>
          <w:sz w:val="28"/>
          <w:szCs w:val="28"/>
        </w:rPr>
        <w:t>If recurs</w:t>
      </w:r>
      <w:r>
        <w:rPr>
          <w:rFonts w:ascii="Arial" w:eastAsia="Times New Roman" w:hAnsi="Arial" w:cs="Arial"/>
          <w:b/>
          <w:bCs/>
          <w:color w:val="000000"/>
          <w:sz w:val="28"/>
          <w:szCs w:val="28"/>
        </w:rPr>
        <w:t>?</w:t>
      </w:r>
    </w:p>
    <w:p w14:paraId="16301370" w14:textId="77777777" w:rsidR="00300887" w:rsidRDefault="00300887" w:rsidP="00300887">
      <w:pPr>
        <w:pStyle w:val="ListParagraph"/>
        <w:numPr>
          <w:ilvl w:val="0"/>
          <w:numId w:val="49"/>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 xml:space="preserve">R </w:t>
      </w:r>
      <w:r w:rsidRPr="00521402">
        <w:rPr>
          <w:rFonts w:ascii="Arial" w:eastAsia="Times New Roman" w:hAnsi="Arial" w:cs="Arial"/>
          <w:color w:val="000000"/>
          <w:sz w:val="28"/>
          <w:szCs w:val="28"/>
        </w:rPr>
        <w:t>epeat enema process</w:t>
      </w:r>
      <w:r>
        <w:rPr>
          <w:rFonts w:ascii="Arial" w:eastAsia="Times New Roman" w:hAnsi="Arial" w:cs="Arial"/>
          <w:color w:val="000000"/>
          <w:sz w:val="28"/>
          <w:szCs w:val="28"/>
        </w:rPr>
        <w:t>.</w:t>
      </w:r>
    </w:p>
    <w:p w14:paraId="4D667D17" w14:textId="77777777" w:rsidR="00300887" w:rsidRPr="00521402" w:rsidRDefault="00300887" w:rsidP="00300887">
      <w:pPr>
        <w:pStyle w:val="ListParagraph"/>
        <w:spacing w:after="0" w:line="240" w:lineRule="auto"/>
        <w:textAlignment w:val="baseline"/>
        <w:rPr>
          <w:rFonts w:ascii="Arial" w:eastAsia="Times New Roman" w:hAnsi="Arial" w:cs="Arial"/>
          <w:color w:val="000000"/>
          <w:sz w:val="28"/>
          <w:szCs w:val="28"/>
        </w:rPr>
      </w:pPr>
    </w:p>
    <w:p w14:paraId="6FD9A72E" w14:textId="77777777" w:rsidR="00300887" w:rsidRPr="007231EF" w:rsidRDefault="00300887" w:rsidP="00300887">
      <w:pPr>
        <w:spacing w:after="0" w:line="240" w:lineRule="auto"/>
        <w:ind w:left="107"/>
        <w:rPr>
          <w:rFonts w:ascii="Times New Roman" w:eastAsia="Times New Roman" w:hAnsi="Times New Roman" w:cs="Times New Roman"/>
          <w:sz w:val="24"/>
          <w:szCs w:val="24"/>
        </w:rPr>
      </w:pPr>
      <w:r w:rsidRPr="00EA0ECC">
        <w:rPr>
          <w:rFonts w:ascii="Arial" w:eastAsia="Times New Roman" w:hAnsi="Arial" w:cs="Arial"/>
          <w:b/>
          <w:bCs/>
          <w:color w:val="000000"/>
          <w:sz w:val="28"/>
          <w:szCs w:val="28"/>
        </w:rPr>
        <w:t xml:space="preserve">What if </w:t>
      </w:r>
      <w:proofErr w:type="gramStart"/>
      <w:r w:rsidRPr="007231EF">
        <w:rPr>
          <w:rFonts w:ascii="Arial" w:eastAsia="Times New Roman" w:hAnsi="Arial" w:cs="Arial"/>
          <w:b/>
          <w:bCs/>
          <w:color w:val="000000"/>
          <w:sz w:val="28"/>
          <w:szCs w:val="28"/>
        </w:rPr>
        <w:t>unable</w:t>
      </w:r>
      <w:proofErr w:type="gramEnd"/>
      <w:r w:rsidRPr="007231EF">
        <w:rPr>
          <w:rFonts w:ascii="Arial" w:eastAsia="Times New Roman" w:hAnsi="Arial" w:cs="Arial"/>
          <w:b/>
          <w:bCs/>
          <w:color w:val="000000"/>
          <w:sz w:val="28"/>
          <w:szCs w:val="28"/>
        </w:rPr>
        <w:t xml:space="preserve"> to reduce the ileocecal intussusception with air contrast enema</w:t>
      </w:r>
      <w:r>
        <w:rPr>
          <w:rFonts w:ascii="Arial" w:eastAsia="Times New Roman" w:hAnsi="Arial" w:cs="Arial"/>
          <w:color w:val="000000"/>
        </w:rPr>
        <w:t>?</w:t>
      </w:r>
    </w:p>
    <w:p w14:paraId="0BEF8906" w14:textId="77777777" w:rsidR="00300887" w:rsidRPr="007231EF" w:rsidRDefault="00300887" w:rsidP="00300887">
      <w:pPr>
        <w:spacing w:after="0" w:line="240" w:lineRule="auto"/>
        <w:rPr>
          <w:rFonts w:ascii="Times New Roman" w:eastAsia="Times New Roman" w:hAnsi="Times New Roman" w:cs="Times New Roman"/>
          <w:sz w:val="24"/>
          <w:szCs w:val="24"/>
        </w:rPr>
      </w:pPr>
    </w:p>
    <w:p w14:paraId="7F6861A6" w14:textId="77777777" w:rsidR="00300887" w:rsidRPr="007231EF" w:rsidRDefault="00300887" w:rsidP="00300887">
      <w:pPr>
        <w:numPr>
          <w:ilvl w:val="0"/>
          <w:numId w:val="48"/>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r>
        <w:rPr>
          <w:rFonts w:ascii="Arial" w:eastAsia="Times New Roman" w:hAnsi="Arial" w:cs="Arial"/>
          <w:color w:val="000000"/>
          <w:sz w:val="28"/>
          <w:szCs w:val="28"/>
        </w:rPr>
        <w:t xml:space="preserve"> (</w:t>
      </w:r>
      <w:r w:rsidRPr="00CE3D18">
        <w:rPr>
          <w:rFonts w:ascii="Arial" w:eastAsia="Times New Roman" w:hAnsi="Arial" w:cs="Arial"/>
          <w:color w:val="000000"/>
          <w:sz w:val="28"/>
          <w:szCs w:val="28"/>
          <w:highlight w:val="yellow"/>
        </w:rPr>
        <w:t>MIS laparoscopic option is acceptable</w:t>
      </w:r>
      <w:r>
        <w:rPr>
          <w:rFonts w:ascii="Arial" w:eastAsia="Times New Roman" w:hAnsi="Arial" w:cs="Arial"/>
          <w:color w:val="000000"/>
          <w:sz w:val="28"/>
          <w:szCs w:val="28"/>
        </w:rPr>
        <w:t>)</w:t>
      </w:r>
    </w:p>
    <w:p w14:paraId="62771F87" w14:textId="77777777" w:rsidR="00300887" w:rsidRPr="007231EF" w:rsidRDefault="00300887" w:rsidP="00300887">
      <w:pPr>
        <w:numPr>
          <w:ilvl w:val="1"/>
          <w:numId w:val="48"/>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0F01728F" w14:textId="77777777" w:rsidR="00300887" w:rsidRDefault="00300887" w:rsidP="00300887">
      <w:pPr>
        <w:numPr>
          <w:ilvl w:val="1"/>
          <w:numId w:val="48"/>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w:t>
      </w:r>
      <w:proofErr w:type="spellStart"/>
      <w:r w:rsidRPr="007231EF">
        <w:rPr>
          <w:rFonts w:ascii="Arial" w:eastAsia="Times New Roman" w:hAnsi="Arial" w:cs="Arial"/>
          <w:color w:val="000000"/>
          <w:sz w:val="28"/>
          <w:szCs w:val="28"/>
        </w:rPr>
        <w:t>intussusceptum</w:t>
      </w:r>
      <w:proofErr w:type="spellEnd"/>
      <w:r w:rsidRPr="007231EF">
        <w:rPr>
          <w:rFonts w:ascii="Arial" w:eastAsia="Times New Roman" w:hAnsi="Arial" w:cs="Arial"/>
          <w:color w:val="000000"/>
          <w:sz w:val="28"/>
          <w:szCs w:val="28"/>
        </w:rPr>
        <w:t xml:space="preserve"> retrograde into the proximal bowel with slow constant squeezing,</w:t>
      </w:r>
    </w:p>
    <w:p w14:paraId="45949CBC" w14:textId="77777777" w:rsidR="00300887" w:rsidRPr="007231EF" w:rsidRDefault="00300887" w:rsidP="00300887">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714DA864" w14:textId="77777777" w:rsidR="00300887" w:rsidRDefault="00300887" w:rsidP="00300887">
      <w:pPr>
        <w:spacing w:after="0" w:line="240" w:lineRule="auto"/>
        <w:textAlignment w:val="baseline"/>
        <w:rPr>
          <w:rFonts w:ascii="Arial" w:eastAsia="Times New Roman" w:hAnsi="Arial" w:cs="Arial"/>
          <w:color w:val="000000"/>
          <w:sz w:val="28"/>
          <w:szCs w:val="28"/>
        </w:rPr>
      </w:pPr>
    </w:p>
    <w:p w14:paraId="4B420B33" w14:textId="77777777" w:rsidR="00300887" w:rsidRDefault="00300887" w:rsidP="00300887">
      <w:pPr>
        <w:spacing w:after="0" w:line="240" w:lineRule="auto"/>
        <w:textAlignment w:val="baseline"/>
        <w:rPr>
          <w:rFonts w:ascii="Arial" w:eastAsia="Times New Roman" w:hAnsi="Arial" w:cs="Arial"/>
          <w:color w:val="000000"/>
          <w:sz w:val="28"/>
          <w:szCs w:val="28"/>
        </w:rPr>
      </w:pPr>
      <w:r w:rsidRPr="00D229DF">
        <w:rPr>
          <w:rFonts w:ascii="Arial" w:eastAsia="Times New Roman" w:hAnsi="Arial" w:cs="Arial"/>
          <w:b/>
          <w:bCs/>
          <w:color w:val="000000"/>
          <w:sz w:val="28"/>
          <w:szCs w:val="28"/>
        </w:rPr>
        <w:t>Still unable to reduce? Resection with primary anastomosis</w:t>
      </w:r>
      <w:r w:rsidRPr="007231EF">
        <w:rPr>
          <w:rFonts w:ascii="Arial" w:eastAsia="Times New Roman" w:hAnsi="Arial" w:cs="Arial"/>
          <w:b/>
          <w:bCs/>
          <w:color w:val="000000"/>
          <w:sz w:val="28"/>
          <w:szCs w:val="28"/>
        </w:rPr>
      </w:r>
      <w:r>
        <w:rPr>
          <w:rFonts w:ascii="Arial" w:eastAsia="Times New Roman" w:hAnsi="Arial" w:cs="Arial"/>
          <w:b/>
          <w:bCs/>
          <w:color w:val="000000"/>
          <w:sz w:val="28"/>
          <w:szCs w:val="28"/>
        </w:rPr>
      </w:r>
      <w:r w:rsidRPr="007231EF">
        <w:rPr>
          <w:rFonts w:ascii="Arial" w:eastAsia="Times New Roman" w:hAnsi="Arial" w:cs="Arial"/>
          <w:color w:val="000000"/>
          <w:sz w:val="28"/>
          <w:szCs w:val="28"/>
        </w:rPr>
      </w:r>
    </w:p>
    <w:p w14:paraId="3FB47B92" w14:textId="77777777" w:rsidR="00300887" w:rsidRDefault="00300887" w:rsidP="00300887">
      <w:pPr>
        <w:spacing w:after="0" w:line="240" w:lineRule="auto"/>
        <w:textAlignment w:val="baseline"/>
        <w:rPr>
          <w:rFonts w:ascii="Arial" w:eastAsia="Times New Roman" w:hAnsi="Arial" w:cs="Arial"/>
          <w:color w:val="000000"/>
          <w:sz w:val="28"/>
          <w:szCs w:val="28"/>
        </w:rPr>
      </w:pPr>
    </w:p>
    <w:p w14:paraId="09F553ED" w14:textId="77777777" w:rsidR="00300887" w:rsidRPr="007231EF" w:rsidRDefault="00300887" w:rsidP="00300887">
      <w:pPr>
        <w:spacing w:after="0" w:line="240" w:lineRule="auto"/>
        <w:textAlignment w:val="baseline"/>
        <w:rPr>
          <w:rFonts w:ascii="Arial" w:eastAsia="Times New Roman" w:hAnsi="Arial" w:cs="Arial"/>
          <w:color w:val="000000"/>
          <w:sz w:val="28"/>
          <w:szCs w:val="28"/>
        </w:rPr>
      </w:pPr>
    </w:p>
    <w:p w14:paraId="23A1744E" w14:textId="77777777" w:rsidR="00300887" w:rsidRDefault="00300887" w:rsidP="00300887">
      <w:pPr>
        <w:spacing w:before="210" w:after="0" w:line="240" w:lineRule="auto"/>
        <w:rPr>
          <w:rFonts w:ascii="Arial" w:eastAsia="Times New Roman" w:hAnsi="Arial" w:cs="Arial"/>
          <w:color w:val="000000"/>
          <w:sz w:val="28"/>
          <w:szCs w:val="28"/>
        </w:rPr>
      </w:pPr>
      <w:r w:rsidRPr="00A55A72">
        <w:rPr>
          <w:rFonts w:ascii="Arial" w:eastAsia="Times New Roman" w:hAnsi="Arial" w:cs="Arial"/>
          <w:b/>
          <w:bCs/>
          <w:color w:val="000000"/>
          <w:sz w:val="28"/>
          <w:szCs w:val="28"/>
        </w:rPr>
        <w:t>Scenario 2:</w:t>
      </w:r>
      <w:r w:rsidRPr="00A55A72">
        <w:rPr>
          <w:rFonts w:ascii="Arial" w:eastAsia="Times New Roman" w:hAnsi="Arial" w:cs="Arial"/>
          <w:color w:val="000000"/>
          <w:sz w:val="28"/>
          <w:szCs w:val="28"/>
        </w:rPr>
        <w:t>Same patient with two days of intermittent pain, bloody-mucous stools, now with tachycardia, distention, and involuntary guarding on abdominal exam</w:t>
      </w:r>
      <w:r>
        <w:rPr>
          <w:rFonts w:ascii="Arial" w:eastAsia="Times New Roman" w:hAnsi="Arial" w:cs="Arial"/>
          <w:color w:val="000000"/>
          <w:sz w:val="28"/>
          <w:szCs w:val="28"/>
        </w:rPr>
        <w:t>?</w:t>
      </w:r>
    </w:p>
    <w:p w14:paraId="03F79993" w14:textId="77777777" w:rsidR="00300887" w:rsidRDefault="00300887" w:rsidP="00300887">
      <w:pPr>
        <w:pStyle w:val="ListParagraph"/>
        <w:numPr>
          <w:ilvl w:val="0"/>
          <w:numId w:val="49"/>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Pr>
          <w:rFonts w:ascii="Arial" w:eastAsia="Times New Roman" w:hAnsi="Arial" w:cs="Arial"/>
          <w:color w:val="000000"/>
          <w:sz w:val="28"/>
          <w:szCs w:val="28"/>
        </w:rPr>
        <w:t>.</w:t>
      </w:r>
    </w:p>
    <w:p w14:paraId="621BAB29" w14:textId="45EE8C3E" w:rsidR="00FA3ED5" w:rsidRPr="00300887" w:rsidRDefault="00FA3ED5" w:rsidP="00300887"/>
    <w:sectPr w:rsidR="00FA3ED5" w:rsidRPr="00300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5"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6"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8"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4"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5"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6"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4"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2"/>
  </w:num>
  <w:num w:numId="3" w16cid:durableId="1909876507">
    <w:abstractNumId w:val="39"/>
  </w:num>
  <w:num w:numId="4" w16cid:durableId="1589774020">
    <w:abstractNumId w:val="12"/>
  </w:num>
  <w:num w:numId="5" w16cid:durableId="1315377415">
    <w:abstractNumId w:val="40"/>
  </w:num>
  <w:num w:numId="6" w16cid:durableId="1569074437">
    <w:abstractNumId w:val="30"/>
  </w:num>
  <w:num w:numId="7" w16cid:durableId="2081058227">
    <w:abstractNumId w:val="21"/>
  </w:num>
  <w:num w:numId="8" w16cid:durableId="928931874">
    <w:abstractNumId w:val="4"/>
  </w:num>
  <w:num w:numId="9" w16cid:durableId="185409746">
    <w:abstractNumId w:val="25"/>
  </w:num>
  <w:num w:numId="10" w16cid:durableId="389378751">
    <w:abstractNumId w:val="27"/>
  </w:num>
  <w:num w:numId="11" w16cid:durableId="1240675459">
    <w:abstractNumId w:val="27"/>
  </w:num>
  <w:num w:numId="12" w16cid:durableId="1563517249">
    <w:abstractNumId w:val="27"/>
  </w:num>
  <w:num w:numId="13" w16cid:durableId="129057170">
    <w:abstractNumId w:val="8"/>
  </w:num>
  <w:num w:numId="14" w16cid:durableId="217976005">
    <w:abstractNumId w:val="5"/>
  </w:num>
  <w:num w:numId="15" w16cid:durableId="510604502">
    <w:abstractNumId w:val="29"/>
  </w:num>
  <w:num w:numId="16" w16cid:durableId="681246839">
    <w:abstractNumId w:val="32"/>
  </w:num>
  <w:num w:numId="17" w16cid:durableId="1311136114">
    <w:abstractNumId w:val="33"/>
  </w:num>
  <w:num w:numId="18" w16cid:durableId="71394288">
    <w:abstractNumId w:val="46"/>
  </w:num>
  <w:num w:numId="19" w16cid:durableId="1445879825">
    <w:abstractNumId w:val="15"/>
  </w:num>
  <w:num w:numId="20" w16cid:durableId="1291202366">
    <w:abstractNumId w:val="23"/>
  </w:num>
  <w:num w:numId="21" w16cid:durableId="42750327">
    <w:abstractNumId w:val="24"/>
  </w:num>
  <w:num w:numId="22" w16cid:durableId="2118713812">
    <w:abstractNumId w:val="31"/>
  </w:num>
  <w:num w:numId="23" w16cid:durableId="1953826491">
    <w:abstractNumId w:val="14"/>
  </w:num>
  <w:num w:numId="24" w16cid:durableId="1611545619">
    <w:abstractNumId w:val="7"/>
  </w:num>
  <w:num w:numId="25" w16cid:durableId="42099578">
    <w:abstractNumId w:val="38"/>
  </w:num>
  <w:num w:numId="26" w16cid:durableId="1409378534">
    <w:abstractNumId w:val="9"/>
  </w:num>
  <w:num w:numId="27" w16cid:durableId="1106000966">
    <w:abstractNumId w:val="18"/>
  </w:num>
  <w:num w:numId="28" w16cid:durableId="1438721978">
    <w:abstractNumId w:val="6"/>
  </w:num>
  <w:num w:numId="29" w16cid:durableId="876745055">
    <w:abstractNumId w:val="22"/>
  </w:num>
  <w:num w:numId="30" w16cid:durableId="1538543327">
    <w:abstractNumId w:val="37"/>
  </w:num>
  <w:num w:numId="31" w16cid:durableId="899830951">
    <w:abstractNumId w:val="26"/>
  </w:num>
  <w:num w:numId="32" w16cid:durableId="1039865629">
    <w:abstractNumId w:val="41"/>
  </w:num>
  <w:num w:numId="33" w16cid:durableId="1877113019">
    <w:abstractNumId w:val="11"/>
  </w:num>
  <w:num w:numId="34" w16cid:durableId="1556509934">
    <w:abstractNumId w:val="28"/>
  </w:num>
  <w:num w:numId="35" w16cid:durableId="19357948">
    <w:abstractNumId w:val="19"/>
  </w:num>
  <w:num w:numId="36" w16cid:durableId="4676000">
    <w:abstractNumId w:val="42"/>
  </w:num>
  <w:num w:numId="37" w16cid:durableId="214857348">
    <w:abstractNumId w:val="0"/>
  </w:num>
  <w:num w:numId="38" w16cid:durableId="307249465">
    <w:abstractNumId w:val="17"/>
  </w:num>
  <w:num w:numId="39" w16cid:durableId="1911232947">
    <w:abstractNumId w:val="20"/>
  </w:num>
  <w:num w:numId="40" w16cid:durableId="2063362516">
    <w:abstractNumId w:val="35"/>
  </w:num>
  <w:num w:numId="41" w16cid:durableId="1647465756">
    <w:abstractNumId w:val="36"/>
  </w:num>
  <w:num w:numId="42" w16cid:durableId="536238773">
    <w:abstractNumId w:val="16"/>
  </w:num>
  <w:num w:numId="43" w16cid:durableId="1132553410">
    <w:abstractNumId w:val="3"/>
  </w:num>
  <w:num w:numId="44" w16cid:durableId="1495143238">
    <w:abstractNumId w:val="44"/>
  </w:num>
  <w:num w:numId="45" w16cid:durableId="1519613341">
    <w:abstractNumId w:val="13"/>
  </w:num>
  <w:num w:numId="46" w16cid:durableId="1117411488">
    <w:abstractNumId w:val="1"/>
  </w:num>
  <w:num w:numId="47" w16cid:durableId="1083145002">
    <w:abstractNumId w:val="10"/>
  </w:num>
  <w:num w:numId="48" w16cid:durableId="1000423715">
    <w:abstractNumId w:val="34"/>
  </w:num>
  <w:num w:numId="49" w16cid:durableId="734012287">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0CB"/>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41C"/>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0887"/>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5AC"/>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730C1"/>
    <w:rsid w:val="00475D01"/>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1FC9"/>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3F7C"/>
    <w:rsid w:val="005F4BCD"/>
    <w:rsid w:val="005F7E43"/>
    <w:rsid w:val="0060053E"/>
    <w:rsid w:val="00600C6D"/>
    <w:rsid w:val="00604513"/>
    <w:rsid w:val="006057B8"/>
    <w:rsid w:val="00606CE3"/>
    <w:rsid w:val="006075F0"/>
    <w:rsid w:val="00607808"/>
    <w:rsid w:val="0061021F"/>
    <w:rsid w:val="00611E3B"/>
    <w:rsid w:val="00613D73"/>
    <w:rsid w:val="0061713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08C"/>
    <w:rsid w:val="00951AC3"/>
    <w:rsid w:val="00960252"/>
    <w:rsid w:val="009608AC"/>
    <w:rsid w:val="00962BAA"/>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5298"/>
    <w:rsid w:val="00997135"/>
    <w:rsid w:val="00997178"/>
    <w:rsid w:val="00997BB4"/>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1A9D"/>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63D8"/>
    <w:rsid w:val="00C47E6A"/>
    <w:rsid w:val="00C51EB7"/>
    <w:rsid w:val="00C57209"/>
    <w:rsid w:val="00C57603"/>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27C08"/>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611"/>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1A80"/>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32</cp:revision>
  <dcterms:created xsi:type="dcterms:W3CDTF">2024-10-27T16:04:00Z</dcterms:created>
  <dcterms:modified xsi:type="dcterms:W3CDTF">2025-02-16T04:09:00Z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