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pPr>
    </w:p>
    <w:p>
      <w:pPr>
        <w:spacing w:after="200"/>
      </w:pPr>
    </w:p>
    <w:p>
      <w:pPr>
        <w:spacing w:after="200"/>
        <w:jc w:val="center"/>
      </w:pPr>
      <w:r>
        <w:rPr>
          <w:rFonts w:ascii="Arial" w:cs="Arial" w:eastAsia="Arial" w:hAnsi="Arial"/>
          <w:b/>
          <w:bCs/>
          <w:color w:val="1B2A4A"/>
          <w:sz w:val="72"/>
          <w:szCs w:val="72"/>
        </w:rPr>
        <w:t xml:space="preserve">[PLATFORM_NAME]</w:t>
      </w:r>
    </w:p>
    <w:p>
      <w:pPr>
        <w:spacing w:after="100"/>
        <w:jc w:val="center"/>
      </w:pPr>
      <w:r>
        <w:rPr>
          <w:rFonts w:ascii="Arial" w:cs="Arial" w:eastAsia="Arial" w:hAnsi="Arial"/>
          <w:color w:val="1A73E8"/>
          <w:sz w:val="32"/>
          <w:szCs w:val="32"/>
        </w:rPr>
        <w:t xml:space="preserve">Cryptocurrency Exchange Platform</w:t>
      </w:r>
    </w:p>
    <w:p>
      <w:pPr>
        <w:spacing w:after="600"/>
        <w:jc w:val="center"/>
      </w:pPr>
      <w:r>
        <w:rPr>
          <w:rFonts w:ascii="Arial" w:cs="Arial" w:eastAsia="Arial" w:hAnsi="Arial"/>
          <w:color w:val="666666"/>
          <w:sz w:val="28"/>
          <w:szCs w:val="28"/>
        </w:rPr>
        <w:t xml:space="preserve">System Specification Document</w:t>
      </w:r>
    </w:p>
    <w:p>
      <w:pPr>
        <w:pBdr>
          <w:top w:val="single" w:color="1A73E8" w:sz="2" w:space="20"/>
        </w:pBdr>
        <w:spacing w:after="100" w:before="200"/>
        <w:jc w:val="center"/>
      </w:pPr>
      <w:r>
        <w:rPr>
          <w:rFonts w:ascii="Arial" w:cs="Arial" w:eastAsia="Arial" w:hAnsi="Arial"/>
          <w:color w:val="888888"/>
          <w:sz w:val="22"/>
          <w:szCs w:val="22"/>
        </w:rPr>
        <w:t xml:space="preserve">Version 1.0  |  March 2026</w:t>
      </w:r>
    </w:p>
    <w:p>
      <w:pPr>
        <w:spacing w:before="100"/>
        <w:jc w:val="center"/>
      </w:pPr>
      <w:r>
        <w:rPr>
          <w:rFonts w:ascii="Arial" w:cs="Arial" w:eastAsia="Arial" w:hAnsi="Arial"/>
          <w:color w:val="888888"/>
          <w:sz w:val="20"/>
          <w:szCs w:val="20"/>
        </w:rPr>
        <w:t xml:space="preserve">Australian Market  |  AUSTRAC Registered</w:t>
      </w:r>
    </w:p>
    <w:p>
      <w:pPr>
        <w:sectPr>
          <w:pgSz w:w="11906" w:h="16838" w:orient="portrait"/>
          <w:pgMar w:top="1440" w:right="1440" w:bottom="1440" w:left="1440" w:header="708" w:footer="708" w:gutter="0"/>
          <w:pgNumType/>
          <w:docGrid w:linePitch="360"/>
        </w:sectPr>
      </w:pPr>
    </w:p>
    <w:p>
      <w:pPr>
        <w:pStyle w:val="Heading1"/>
      </w:pPr>
      <w:r>
        <w:t xml:space="preserve">1. Executive Summary</w:t>
      </w:r>
    </w:p>
    <w:p>
      <w:pPr>
        <w:spacing w:after="120"/>
      </w:pPr>
      <w:r>
        <w:rPr>
          <w:rFonts w:ascii="Arial" w:cs="Arial" w:eastAsia="Arial" w:hAnsi="Arial"/>
          <w:sz w:val="22"/>
          <w:szCs w:val="22"/>
        </w:rPr>
        <w:t xml:space="preserve">[PLATFORM_NAME] is a web-based cryptocurrency exchange platform targeting the Australian market. The platform enables verified customers to purchase BTC and ETH using AUD via bank transfer. The system prioritises regulatory compliance (AUSTRAC), simplicity of operation, and cost efficiency.</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6226"/>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Platform Name</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[PLATFORM_NAME]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Target Market</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Australia (AUD)</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Supported Pairs</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AUD → BTC, AUD → ETH</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Payment Method</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Bank Transfer (BSB/Account Number)</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Expected Users</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Up to a few hundred</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Concurrent Users</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Low (not simultaneous)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AUSTRAC License</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Active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Mobile App</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 — responsive web only</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Reverse Exchange</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Not in scope (no crypto → AUD)</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Language</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English only</w:t>
            </w:r>
          </w:p>
        </w:tc>
      </w:tr>
    </w:tbl>
    <w:p>
      <w:pPr>
        <w:spacing w:after="200"/>
      </w:pPr>
    </w:p>
    <w:p>
      <w:pPr>
        <w:pStyle w:val="Heading1"/>
      </w:pPr>
      <w:r>
        <w:t xml:space="preserve">2. Architecture &amp; Technology Stack</w:t>
      </w:r>
    </w:p>
    <w:p>
      <w:pPr>
        <w:spacing w:after="120"/>
      </w:pPr>
      <w:r>
        <w:rPr>
          <w:rFonts w:ascii="Arial" w:cs="Arial" w:eastAsia="Arial" w:hAnsi="Arial"/>
          <w:sz w:val="22"/>
          <w:szCs w:val="22"/>
        </w:rPr>
        <w:t xml:space="preserve">Given the small user base (a few hundred customers, not concurrent), the system can be built as a lean, cost-effective monolithic application. There is no need for a dedicated database server or complex infrastructure.</w:t>
      </w:r>
    </w:p>
    <w:p>
      <w:pPr>
        <w:spacing w:after="200"/>
      </w:pPr>
    </w:p>
    <w:p>
      <w:pPr>
        <w:pStyle w:val="Heading2"/>
      </w:pPr>
      <w:r>
        <w:t xml:space="preserve">2.1 Recommended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13"/>
        <w:gridCol w:w="3513"/>
      </w:tblGrid>
      <w:tr>
        <w:tc>
          <w:tcPr>
            <w:tcW w:type="dxa" w:w="22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3513"/>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3513"/>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Frontend</w:t>
            </w:r>
          </w:p>
        </w:tc>
        <w:tc>
          <w:tcPr>
            <w:tcW w:type="dxa" w:w="3513"/>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Next.js (React)</w:t>
            </w:r>
          </w:p>
        </w:tc>
        <w:tc>
          <w:tcPr>
            <w:tcW w:type="dxa" w:w="3513"/>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SSR for SEO, fast, modern UI framework</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Backend / API</w:t>
            </w:r>
          </w:p>
        </w:tc>
        <w:tc>
          <w:tcPr>
            <w:tcW w:type="dxa" w:w="3513"/>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Next.js API Routes</w:t>
            </w:r>
          </w:p>
        </w:tc>
        <w:tc>
          <w:tcPr>
            <w:tcW w:type="dxa" w:w="3513"/>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Single codebase, serverless-friendly</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Database</w:t>
            </w:r>
          </w:p>
        </w:tc>
        <w:tc>
          <w:tcPr>
            <w:tcW w:type="dxa" w:w="3513"/>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Vercel Postgres (or Supabase)</w:t>
            </w:r>
          </w:p>
        </w:tc>
        <w:tc>
          <w:tcPr>
            <w:tcW w:type="dxa" w:w="3513"/>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Managed, no server needed, free tier</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Hosting</w:t>
            </w:r>
          </w:p>
        </w:tc>
        <w:tc>
          <w:tcPr>
            <w:tcW w:type="dxa" w:w="3513"/>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Vercel</w:t>
            </w:r>
          </w:p>
        </w:tc>
        <w:tc>
          <w:tcPr>
            <w:tcW w:type="dxa" w:w="3513"/>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Auto deploys, SSL, CDN, serverless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File Storage</w:t>
            </w:r>
          </w:p>
        </w:tc>
        <w:tc>
          <w:tcPr>
            <w:tcW w:type="dxa" w:w="3513"/>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Cloudflare R2 or Supabase Storage</w:t>
            </w:r>
          </w:p>
        </w:tc>
        <w:tc>
          <w:tcPr>
            <w:tcW w:type="dxa" w:w="3513"/>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KYC documents, cheap object storage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KYC Provider</w:t>
            </w:r>
          </w:p>
        </w:tc>
        <w:tc>
          <w:tcPr>
            <w:tcW w:type="dxa" w:w="3513"/>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Sumsub / Veriff / Onfido (TBD)</w:t>
            </w:r>
          </w:p>
        </w:tc>
        <w:tc>
          <w:tcPr>
            <w:tcW w:type="dxa" w:w="3513"/>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API-based identity verification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Price Feed</w:t>
            </w:r>
          </w:p>
        </w:tc>
        <w:tc>
          <w:tcPr>
            <w:tcW w:type="dxa" w:w="3513"/>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CoinGecko API (free tier)</w:t>
            </w:r>
          </w:p>
        </w:tc>
        <w:tc>
          <w:tcPr>
            <w:tcW w:type="dxa" w:w="3513"/>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Crypto market rates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Email</w:t>
            </w:r>
          </w:p>
        </w:tc>
        <w:tc>
          <w:tcPr>
            <w:tcW w:type="dxa" w:w="3513"/>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Resend or manual</w:t>
            </w:r>
          </w:p>
        </w:tc>
        <w:tc>
          <w:tcPr>
            <w:tcW w:type="dxa" w:w="3513"/>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Password reset, confirmations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Authentication</w:t>
            </w:r>
          </w:p>
        </w:tc>
        <w:tc>
          <w:tcPr>
            <w:tcW w:type="dxa" w:w="3513"/>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NextAuth.js or custom JWT</w:t>
            </w:r>
          </w:p>
        </w:tc>
        <w:tc>
          <w:tcPr>
            <w:tcW w:type="dxa" w:w="3513"/>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Session management</w:t>
            </w:r>
          </w:p>
        </w:tc>
      </w:tr>
    </w:tbl>
    <w:p>
      <w:pPr>
        <w:spacing w:after="200"/>
      </w:pPr>
    </w:p>
    <w:p>
      <w:pPr>
        <w:pStyle w:val="Heading2"/>
      </w:pPr>
      <w:r>
        <w:t xml:space="preserve">2.2 Why No Dedicated Database Server?</w:t>
      </w:r>
    </w:p>
    <w:p>
      <w:pPr>
        <w:spacing w:after="120"/>
      </w:pPr>
      <w:r>
        <w:rPr>
          <w:rFonts w:ascii="Arial" w:cs="Arial" w:eastAsia="Arial" w:hAnsi="Arial"/>
          <w:sz w:val="22"/>
          <w:szCs w:val="22"/>
        </w:rPr>
        <w:t xml:space="preserve">With only a few hundred users and low concurrent traffic, a managed serverless database is more than sufficient:</w:t>
      </w:r>
    </w:p>
    <w:p>
      <w:pPr>
        <w:pStyle w:val="ListParagraph"/>
        <w:numPr>
          <w:ilvl w:val="0"/>
          <w:numId w:val="2"/>
        </w:numPr>
        <w:spacing w:after="60"/>
      </w:pPr>
      <w:r>
        <w:rPr>
          <w:rFonts w:ascii="Arial" w:cs="Arial" w:eastAsia="Arial" w:hAnsi="Arial"/>
          <w:sz w:val="22"/>
          <w:szCs w:val="22"/>
        </w:rPr>
        <w:t xml:space="preserve">No server maintenance or patching</w:t>
      </w:r>
    </w:p>
    <w:p>
      <w:pPr>
        <w:pStyle w:val="ListParagraph"/>
        <w:numPr>
          <w:ilvl w:val="0"/>
          <w:numId w:val="2"/>
        </w:numPr>
        <w:spacing w:after="60"/>
      </w:pPr>
      <w:r>
        <w:rPr>
          <w:rFonts w:ascii="Arial" w:cs="Arial" w:eastAsia="Arial" w:hAnsi="Arial"/>
          <w:sz w:val="22"/>
          <w:szCs w:val="22"/>
        </w:rPr>
        <w:t xml:space="preserve">Automatic backups</w:t>
      </w:r>
    </w:p>
    <w:p>
      <w:pPr>
        <w:pStyle w:val="ListParagraph"/>
        <w:numPr>
          <w:ilvl w:val="0"/>
          <w:numId w:val="2"/>
        </w:numPr>
        <w:spacing w:after="60"/>
      </w:pPr>
      <w:r>
        <w:rPr>
          <w:rFonts w:ascii="Arial" w:cs="Arial" w:eastAsia="Arial" w:hAnsi="Arial"/>
          <w:sz w:val="22"/>
          <w:szCs w:val="22"/>
        </w:rPr>
        <w:t xml:space="preserve">Free or near-free tier covers this scale</w:t>
      </w:r>
    </w:p>
    <w:p>
      <w:pPr>
        <w:pStyle w:val="ListParagraph"/>
        <w:numPr>
          <w:ilvl w:val="0"/>
          <w:numId w:val="2"/>
        </w:numPr>
        <w:spacing w:after="60"/>
      </w:pPr>
      <w:r>
        <w:rPr>
          <w:rFonts w:ascii="Arial" w:cs="Arial" w:eastAsia="Arial" w:hAnsi="Arial"/>
          <w:sz w:val="22"/>
          <w:szCs w:val="22"/>
        </w:rPr>
        <w:t xml:space="preserve">Scales if needed without migration</w:t>
      </w:r>
    </w:p>
    <w:p>
      <w:pPr>
        <w:spacing w:after="120"/>
      </w:pPr>
      <w:r>
        <w:rPr>
          <w:rFonts w:ascii="Arial" w:cs="Arial" w:eastAsia="Arial" w:hAnsi="Arial"/>
          <w:sz w:val="22"/>
          <w:szCs w:val="22"/>
        </w:rPr>
        <w:t xml:space="preserve">A full dedicated database (AWS RDS, etc.) would be overkill and unnecessarily expensive.</w:t>
      </w:r>
    </w:p>
    <w:p>
      <w:pPr>
        <w:spacing w:after="200"/>
      </w:pPr>
    </w:p>
    <w:p>
      <w:pPr>
        <w:pStyle w:val="Heading2"/>
      </w:pPr>
      <w:r>
        <w:t xml:space="preserve">2.3 Monthly Cost Estimate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Service</w:t>
            </w:r>
          </w:p>
        </w:tc>
        <w:tc>
          <w:tcPr>
            <w:tcW w:type="dxa" w:w="6226"/>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Estimated Cost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Vercel Hosting (Pro)</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~$20/mo</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Database (Vercel Postgres)</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$0–20/mo (free tier likely sufficient)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File Storage (R2/Supabase)</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$0–5/mo</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KYC Provider</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Per-verification ($1–3 per check)</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Domain + SSL</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~$15/year (SSL free via Vercel)</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CoinGecko API</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Free tier (30 calls/min)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Email (Resend)</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Free tier (100 emails/day)</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Total (excl. KYC per-use)</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~$25–50/mo</w:t>
            </w:r>
          </w:p>
        </w:tc>
      </w:tr>
    </w:tbl>
    <w:p>
      <w:pPr>
        <w:spacing w:after="200"/>
      </w:pPr>
    </w:p>
    <w:p>
      <w:pPr>
        <w:pStyle w:val="Heading1"/>
      </w:pPr>
      <w:r>
        <w:t xml:space="preserve">3. Data Model</w:t>
      </w:r>
    </w:p>
    <w:p>
      <w:pPr>
        <w:pStyle w:val="Heading2"/>
      </w:pPr>
      <w:r>
        <w:t xml:space="preserve">3.1 Users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6226"/>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Type / Notes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id</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UUID, primary key</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email</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Unique, indexed</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password_hash</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bcrypt hashed</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first_name</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String, required</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last_name</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String, required</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phone</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String, required</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date_of_birth</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Date, required</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address</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JSON (street, city, state, postcode)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country_of_residence</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String, required</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citizenship</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String, optional</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tax_status</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String, optional</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source_of_funds</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String, optional</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purpose</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String, optional</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kyc_status</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Enum: not_started / in_review / approved / rejected / need_more_docs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kyc_provider_ref</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External KYC reference ID</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kyc_rejection_reason</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String, nullable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role</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Enum: customer / admin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created_at</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Timestamp</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updated_at</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Timestamp</w:t>
            </w:r>
          </w:p>
        </w:tc>
      </w:tr>
    </w:tbl>
    <w:p>
      <w:pPr>
        <w:spacing w:after="200"/>
      </w:pPr>
    </w:p>
    <w:p>
      <w:pPr>
        <w:pStyle w:val="Heading2"/>
      </w:pPr>
      <w:r>
        <w:t xml:space="preserve">3.2 KYC Documents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6226"/>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Type / Notes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id</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UUID, primary key</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user_id</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FK to users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document_type</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Enum: passport / id_card / selfie / proof_of_address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file_url</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URL to stored file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uploaded_at</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Timestamp</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status</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Enum: pending / accepted / rejected</w:t>
            </w:r>
          </w:p>
        </w:tc>
      </w:tr>
    </w:tbl>
    <w:p>
      <w:pPr>
        <w:spacing w:after="200"/>
      </w:pPr>
    </w:p>
    <w:p>
      <w:pPr>
        <w:pStyle w:val="Heading2"/>
      </w:pPr>
      <w:r>
        <w:t xml:space="preserve">3.3 Transactions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6226"/>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Type / Notes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id</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UUID, primary key</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user_id</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FK to users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crypto_type</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Enum: BTC / ETH</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aud_amount</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Decimal, minimum 2000</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crypto_amount</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Decimal, filled at settlement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exchange_rate</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Decimal, rate applied at settlement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markup_percentage</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Decimal, admin-defined spread</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wallet_address</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String, customer crypto wallet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status</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Enum: created / payment_received / crypto_sent / completed / cancelled</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blockchain_tx_hash</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String, nullable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blockchain_tx_link</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String, nullable (block explorer URL)</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admin_notes</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Text, nullable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created_at</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Timestamp</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settled_at</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Timestamp, nullable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updated_at</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Timestamp</w:t>
            </w:r>
          </w:p>
        </w:tc>
      </w:tr>
    </w:tbl>
    <w:p>
      <w:pPr>
        <w:spacing w:after="200"/>
      </w:pPr>
    </w:p>
    <w:p>
      <w:pPr>
        <w:pStyle w:val="Heading1"/>
      </w:pPr>
      <w:r>
        <w:t xml:space="preserve">4. User Flows</w:t>
      </w:r>
    </w:p>
    <w:p>
      <w:pPr>
        <w:pStyle w:val="Heading2"/>
      </w:pPr>
      <w:r>
        <w:t xml:space="preserve">4.1 Registration 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6226"/>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 Landing Page</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Customer visits homepage, sees live BTC/ETH prices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2. Click Register</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Opens registration form</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3. Fill Form</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Required: first name, last name, email, phone, DOB, address, country, password. Optional: citizenship, tax status, source of funds, purpose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4. Submit</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Validates input, checks duplicate email, hashes password</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5. Account Created</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User saved with kyc_status = not_started</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6. Auto-redirect</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Redirected to verification screen</w:t>
            </w:r>
          </w:p>
        </w:tc>
      </w:tr>
    </w:tbl>
    <w:p>
      <w:pPr>
        <w:spacing w:after="200"/>
      </w:pPr>
    </w:p>
    <w:p>
      <w:pPr>
        <w:pStyle w:val="Heading2"/>
      </w:pPr>
      <w:r>
        <w:t xml:space="preserve">4.2 KYC Verification 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6226"/>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 Verification Screen</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User sees required documents list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2. Upload Documents</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ID/passport, selfie, proof of address (if required)</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3. API Submission</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System sends docs + data to KYC provider</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4. Status: in_review</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User sees pending message, cannot trade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5a. Approved</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KYC provider returns approved — user can trade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5b. Rejected</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Rejection reason displayed, user can retry</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5c. Need More Docs</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User prompted to upload additional documents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6. Manual Override</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Admin can manually approve/reject from admin panel</w:t>
            </w:r>
          </w:p>
        </w:tc>
      </w:tr>
    </w:tbl>
    <w:p>
      <w:pPr>
        <w:spacing w:after="200"/>
      </w:pPr>
    </w:p>
    <w:p>
      <w:pPr>
        <w:pStyle w:val="Heading2"/>
      </w:pPr>
      <w:r>
        <w:t xml:space="preserve">4.3 Transaction Flow (AUD → Crypto)</w:t>
      </w:r>
    </w:p>
    <w:p>
      <w:pPr>
        <w:spacing w:after="120"/>
      </w:pPr>
      <w:r>
        <w:rPr>
          <w:rFonts w:ascii="Arial" w:cs="Arial" w:eastAsia="Arial" w:hAnsi="Arial"/>
          <w:sz w:val="22"/>
          <w:szCs w:val="22"/>
        </w:rPr>
        <w:t xml:space="preserve">Core business flow. Key principle: the exchange rate is NOT locked at order creation. It is determined only when AUD payment is received and the conversion is executed.</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6226"/>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 New Transaction</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Verified user clicks 'Buy Crypto'</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2. Fill Details</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Selects BTC or ETH, enters AUD amount (min 2000), enters wallet address, accepts terms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3. Indicative Price</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System shows current market rate + markup as reference only (not binding)</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4. Submit Order</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Transaction created with status = created</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5. Confirmation</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Message: 'Bank transfer details will be sent to your email shortly'</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6. Admin Sends BSB</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Admin manually emails BSB/account details to customer</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7. Customer Transfers AUD</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Customer makes bank transfer</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8. Admin Confirms Receipt</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Admin updates status to payment_received</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9. Admin Converts</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Admin converts AUD to crypto via liquidity provider</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10. Admin Sends Crypto</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Admin sends crypto to customer wallet address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11. Admin Enters TX Hash</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Admin pastes blockchain TX hash + link into system</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12. Status: completed</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Customer sees completed transaction with blockchain receipt</w:t>
            </w:r>
          </w:p>
        </w:tc>
      </w:tr>
    </w:tbl>
    <w:p>
      <w:pPr>
        <w:spacing w:after="200"/>
      </w:pPr>
    </w:p>
    <w:p>
      <w:pPr>
        <w:pStyle w:val="Heading2"/>
      </w:pPr>
      <w:r>
        <w:t xml:space="preserve">4.4 Transaction Statuses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6226"/>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Meaning</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created</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Order submitted, awaiting bank details from admin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payment_received</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AUD received, confirmed by admin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crypto_sent</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Crypto sent to wallet, TX hash recorded</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completed</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Transaction fully settled</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cancelled</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Cancelled (customer failed to transfer, or admin decision)</w:t>
            </w:r>
          </w:p>
        </w:tc>
      </w:tr>
    </w:tbl>
    <w:p>
      <w:pPr>
        <w:spacing w:after="200"/>
      </w:pPr>
    </w:p>
    <w:p>
      <w:pPr>
        <w:pStyle w:val="Heading1"/>
      </w:pPr>
      <w:r>
        <w:t xml:space="preserve">5. Pricing &amp; Exchange Rate Logic</w:t>
      </w:r>
    </w:p>
    <w:p>
      <w:pPr>
        <w:pStyle w:val="ListParagraph"/>
        <w:numPr>
          <w:ilvl w:val="0"/>
          <w:numId w:val="2"/>
        </w:numPr>
        <w:spacing w:after="60"/>
      </w:pPr>
      <w:r>
        <w:rPr>
          <w:rFonts w:ascii="Arial" w:cs="Arial" w:eastAsia="Arial" w:hAnsi="Arial"/>
          <w:b/>
          <w:bCs/>
          <w:sz w:val="22"/>
          <w:szCs w:val="22"/>
        </w:rPr>
        <w:t xml:space="preserve">Market Rate Source: </w:t>
      </w:r>
      <w:r>
        <w:rPr>
          <w:rFonts w:ascii="Arial" w:cs="Arial" w:eastAsia="Arial" w:hAnsi="Arial"/>
          <w:sz w:val="22"/>
          <w:szCs w:val="22"/>
        </w:rPr>
        <w:t xml:space="preserve">CoinGecko API (free tier). Aggregates from multiple exchanges — rates tend to be higher, benefiting margin.</w:t>
      </w:r>
    </w:p>
    <w:p>
      <w:pPr>
        <w:pStyle w:val="ListParagraph"/>
        <w:numPr>
          <w:ilvl w:val="0"/>
          <w:numId w:val="2"/>
        </w:numPr>
        <w:spacing w:after="60"/>
      </w:pPr>
      <w:r>
        <w:rPr>
          <w:rFonts w:ascii="Arial" w:cs="Arial" w:eastAsia="Arial" w:hAnsi="Arial"/>
          <w:b/>
          <w:bCs/>
          <w:sz w:val="22"/>
          <w:szCs w:val="22"/>
        </w:rPr>
        <w:t xml:space="preserve">Admin Markup: </w:t>
      </w:r>
      <w:r>
        <w:rPr>
          <w:rFonts w:ascii="Arial" w:cs="Arial" w:eastAsia="Arial" w:hAnsi="Arial"/>
          <w:sz w:val="22"/>
          <w:szCs w:val="22"/>
        </w:rPr>
        <w:t xml:space="preserve">Percentage set by admin (e.g., 3%, 5%). Applied on top of market rate.</w:t>
      </w:r>
    </w:p>
    <w:p>
      <w:pPr>
        <w:pStyle w:val="ListParagraph"/>
        <w:numPr>
          <w:ilvl w:val="0"/>
          <w:numId w:val="2"/>
        </w:numPr>
        <w:spacing w:after="60"/>
      </w:pPr>
      <w:r>
        <w:rPr>
          <w:rFonts w:ascii="Arial" w:cs="Arial" w:eastAsia="Arial" w:hAnsi="Arial"/>
          <w:b/>
          <w:bCs/>
          <w:sz w:val="22"/>
          <w:szCs w:val="22"/>
        </w:rPr>
        <w:t xml:space="preserve">Display Rate (Homepage): </w:t>
      </w:r>
      <w:r>
        <w:rPr>
          <w:rFonts w:ascii="Arial" w:cs="Arial" w:eastAsia="Arial" w:hAnsi="Arial"/>
          <w:sz w:val="22"/>
          <w:szCs w:val="22"/>
        </w:rPr>
        <w:t xml:space="preserve">Market rate + markup shown as indicative only. Not binding.</w:t>
      </w:r>
    </w:p>
    <w:p>
      <w:pPr>
        <w:pStyle w:val="ListParagraph"/>
        <w:numPr>
          <w:ilvl w:val="0"/>
          <w:numId w:val="2"/>
        </w:numPr>
        <w:spacing w:after="60"/>
      </w:pPr>
      <w:r>
        <w:rPr>
          <w:rFonts w:ascii="Arial" w:cs="Arial" w:eastAsia="Arial" w:hAnsi="Arial"/>
          <w:b/>
          <w:bCs/>
          <w:sz w:val="22"/>
          <w:szCs w:val="22"/>
        </w:rPr>
        <w:t xml:space="preserve">Settlement Rate: </w:t>
      </w:r>
      <w:r>
        <w:rPr>
          <w:rFonts w:ascii="Arial" w:cs="Arial" w:eastAsia="Arial" w:hAnsi="Arial"/>
          <w:sz w:val="22"/>
          <w:szCs w:val="22"/>
        </w:rPr>
        <w:t xml:space="preserve">Current Market Rate × (1 + Markup%). Applied only when admin executes the conversion.</w:t>
      </w:r>
    </w:p>
    <w:p>
      <w:pPr>
        <w:pStyle w:val="ListParagraph"/>
        <w:numPr>
          <w:ilvl w:val="0"/>
          <w:numId w:val="2"/>
        </w:numPr>
        <w:spacing w:after="60"/>
      </w:pPr>
      <w:r>
        <w:rPr>
          <w:rFonts w:ascii="Arial" w:cs="Arial" w:eastAsia="Arial" w:hAnsi="Arial"/>
          <w:b/>
          <w:bCs/>
          <w:sz w:val="22"/>
          <w:szCs w:val="22"/>
        </w:rPr>
        <w:t xml:space="preserve">No Rate Locking: </w:t>
      </w:r>
      <w:r>
        <w:rPr>
          <w:rFonts w:ascii="Arial" w:cs="Arial" w:eastAsia="Arial" w:hAnsi="Arial"/>
          <w:sz w:val="22"/>
          <w:szCs w:val="22"/>
        </w:rPr>
        <w:t xml:space="preserve">Due to volatility and bank transfer delays, no rate is locked at order creation. Customer is clearly informed.</w:t>
      </w:r>
    </w:p>
    <w:p>
      <w:pPr>
        <w:spacing w:after="200"/>
      </w:pPr>
    </w:p>
    <w:p>
      <w:pPr>
        <w:spacing w:after="120"/>
      </w:pPr>
      <w:r>
        <w:rPr>
          <w:rFonts w:ascii="Arial" w:cs="Arial" w:eastAsia="Arial" w:hAnsi="Arial"/>
          <w:sz w:val="22"/>
          <w:szCs w:val="22"/>
        </w:rPr>
        <w:t xml:space="preserve">Example: Customer orders 5,000 AUD of BTC. Market rate at settlement: 1 BTC = 100,000 AUD. Admin markup: 3%. Customer rate: 103,000 AUD/BTC. Customer receives: 5,000 / 103,000 = 0.04854 BTC.</w:t>
      </w:r>
    </w:p>
    <w:p>
      <w:pPr>
        <w:spacing w:after="200"/>
      </w:pPr>
    </w:p>
    <w:p>
      <w:pPr>
        <w:pStyle w:val="Heading1"/>
      </w:pPr>
      <w:r>
        <w:t xml:space="preserve">6. Customer Dashboard</w:t>
      </w:r>
    </w:p>
    <w:p>
      <w:pPr>
        <w:pStyle w:val="Heading2"/>
      </w:pPr>
      <w:r>
        <w:t xml:space="preserve">6.1 Dashboard Elements</w:t>
      </w:r>
    </w:p>
    <w:p>
      <w:pPr>
        <w:pStyle w:val="ListParagraph"/>
        <w:numPr>
          <w:ilvl w:val="0"/>
          <w:numId w:val="2"/>
        </w:numPr>
        <w:spacing w:after="60"/>
      </w:pPr>
      <w:r>
        <w:rPr>
          <w:rFonts w:ascii="Arial" w:cs="Arial" w:eastAsia="Arial" w:hAnsi="Arial"/>
          <w:sz w:val="22"/>
          <w:szCs w:val="22"/>
        </w:rPr>
        <w:t xml:space="preserve">Welcome banner with name and KYC status badge</w:t>
      </w:r>
    </w:p>
    <w:p>
      <w:pPr>
        <w:pStyle w:val="ListParagraph"/>
        <w:numPr>
          <w:ilvl w:val="0"/>
          <w:numId w:val="2"/>
        </w:numPr>
        <w:spacing w:after="60"/>
      </w:pPr>
      <w:r>
        <w:rPr>
          <w:rFonts w:ascii="Arial" w:cs="Arial" w:eastAsia="Arial" w:hAnsi="Arial"/>
          <w:sz w:val="22"/>
          <w:szCs w:val="22"/>
        </w:rPr>
        <w:t xml:space="preserve">'Buy Crypto' button (prominent CTA)</w:t>
      </w:r>
    </w:p>
    <w:p>
      <w:pPr>
        <w:pStyle w:val="ListParagraph"/>
        <w:numPr>
          <w:ilvl w:val="0"/>
          <w:numId w:val="2"/>
        </w:numPr>
        <w:spacing w:after="60"/>
      </w:pPr>
      <w:r>
        <w:rPr>
          <w:rFonts w:ascii="Arial" w:cs="Arial" w:eastAsia="Arial" w:hAnsi="Arial"/>
          <w:sz w:val="22"/>
          <w:szCs w:val="22"/>
        </w:rPr>
        <w:t xml:space="preserve">Transaction History table: Date, Type (BTC/ETH), AUD Amount, Crypto Amount, Status, Blockchain Link</w:t>
      </w:r>
    </w:p>
    <w:p>
      <w:pPr>
        <w:pStyle w:val="ListParagraph"/>
        <w:numPr>
          <w:ilvl w:val="0"/>
          <w:numId w:val="2"/>
        </w:numPr>
        <w:spacing w:after="60"/>
      </w:pPr>
      <w:r>
        <w:rPr>
          <w:rFonts w:ascii="Arial" w:cs="Arial" w:eastAsia="Arial" w:hAnsi="Arial"/>
          <w:sz w:val="22"/>
          <w:szCs w:val="22"/>
        </w:rPr>
        <w:t xml:space="preserve">Each row expandable/clickable for full details</w:t>
      </w:r>
    </w:p>
    <w:p>
      <w:pPr>
        <w:pStyle w:val="ListParagraph"/>
        <w:numPr>
          <w:ilvl w:val="0"/>
          <w:numId w:val="2"/>
        </w:numPr>
        <w:spacing w:after="60"/>
      </w:pPr>
      <w:r>
        <w:rPr>
          <w:rFonts w:ascii="Arial" w:cs="Arial" w:eastAsia="Arial" w:hAnsi="Arial"/>
          <w:sz w:val="22"/>
          <w:szCs w:val="22"/>
        </w:rPr>
        <w:t xml:space="preserve">Profile section for viewing/editing personal details</w:t>
      </w:r>
    </w:p>
    <w:p>
      <w:pPr>
        <w:spacing w:after="200"/>
      </w:pPr>
    </w:p>
    <w:p>
      <w:pPr>
        <w:pStyle w:val="Heading2"/>
      </w:pPr>
      <w:r>
        <w:t xml:space="preserve">6.2 Transaction Detail View</w:t>
      </w:r>
    </w:p>
    <w:p>
      <w:pPr>
        <w:pStyle w:val="ListParagraph"/>
        <w:numPr>
          <w:ilvl w:val="0"/>
          <w:numId w:val="2"/>
        </w:numPr>
        <w:spacing w:after="60"/>
      </w:pPr>
      <w:r>
        <w:rPr>
          <w:rFonts w:ascii="Arial" w:cs="Arial" w:eastAsia="Arial" w:hAnsi="Arial"/>
          <w:sz w:val="22"/>
          <w:szCs w:val="22"/>
        </w:rPr>
        <w:t xml:space="preserve">Transaction ID</w:t>
      </w:r>
    </w:p>
    <w:p>
      <w:pPr>
        <w:pStyle w:val="ListParagraph"/>
        <w:numPr>
          <w:ilvl w:val="0"/>
          <w:numId w:val="2"/>
        </w:numPr>
        <w:spacing w:after="60"/>
      </w:pPr>
      <w:r>
        <w:rPr>
          <w:rFonts w:ascii="Arial" w:cs="Arial" w:eastAsia="Arial" w:hAnsi="Arial"/>
          <w:sz w:val="22"/>
          <w:szCs w:val="22"/>
        </w:rPr>
        <w:t xml:space="preserve">Date created and date settled</w:t>
      </w:r>
    </w:p>
    <w:p>
      <w:pPr>
        <w:pStyle w:val="ListParagraph"/>
        <w:numPr>
          <w:ilvl w:val="0"/>
          <w:numId w:val="2"/>
        </w:numPr>
        <w:spacing w:after="60"/>
      </w:pPr>
      <w:r>
        <w:rPr>
          <w:rFonts w:ascii="Arial" w:cs="Arial" w:eastAsia="Arial" w:hAnsi="Arial"/>
          <w:sz w:val="22"/>
          <w:szCs w:val="22"/>
        </w:rPr>
        <w:t xml:space="preserve">Crypto type and amount</w:t>
      </w:r>
    </w:p>
    <w:p>
      <w:pPr>
        <w:pStyle w:val="ListParagraph"/>
        <w:numPr>
          <w:ilvl w:val="0"/>
          <w:numId w:val="2"/>
        </w:numPr>
        <w:spacing w:after="60"/>
      </w:pPr>
      <w:r>
        <w:rPr>
          <w:rFonts w:ascii="Arial" w:cs="Arial" w:eastAsia="Arial" w:hAnsi="Arial"/>
          <w:sz w:val="22"/>
          <w:szCs w:val="22"/>
        </w:rPr>
        <w:t xml:space="preserve">AUD amount paid</w:t>
      </w:r>
    </w:p>
    <w:p>
      <w:pPr>
        <w:pStyle w:val="ListParagraph"/>
        <w:numPr>
          <w:ilvl w:val="0"/>
          <w:numId w:val="2"/>
        </w:numPr>
        <w:spacing w:after="60"/>
      </w:pPr>
      <w:r>
        <w:rPr>
          <w:rFonts w:ascii="Arial" w:cs="Arial" w:eastAsia="Arial" w:hAnsi="Arial"/>
          <w:sz w:val="22"/>
          <w:szCs w:val="22"/>
        </w:rPr>
        <w:t xml:space="preserve">Exchange rate applied</w:t>
      </w:r>
    </w:p>
    <w:p>
      <w:pPr>
        <w:pStyle w:val="ListParagraph"/>
        <w:numPr>
          <w:ilvl w:val="0"/>
          <w:numId w:val="2"/>
        </w:numPr>
        <w:spacing w:after="60"/>
      </w:pPr>
      <w:r>
        <w:rPr>
          <w:rFonts w:ascii="Arial" w:cs="Arial" w:eastAsia="Arial" w:hAnsi="Arial"/>
          <w:sz w:val="22"/>
          <w:szCs w:val="22"/>
        </w:rPr>
        <w:t xml:space="preserve">Wallet address</w:t>
      </w:r>
    </w:p>
    <w:p>
      <w:pPr>
        <w:pStyle w:val="ListParagraph"/>
        <w:numPr>
          <w:ilvl w:val="0"/>
          <w:numId w:val="2"/>
        </w:numPr>
        <w:spacing w:after="60"/>
      </w:pPr>
      <w:r>
        <w:rPr>
          <w:rFonts w:ascii="Arial" w:cs="Arial" w:eastAsia="Arial" w:hAnsi="Arial"/>
          <w:sz w:val="22"/>
          <w:szCs w:val="22"/>
        </w:rPr>
        <w:t xml:space="preserve">Status with visual indicator (color-coded badge)</w:t>
      </w:r>
    </w:p>
    <w:p>
      <w:pPr>
        <w:pStyle w:val="ListParagraph"/>
        <w:numPr>
          <w:ilvl w:val="0"/>
          <w:numId w:val="2"/>
        </w:numPr>
        <w:spacing w:after="60"/>
      </w:pPr>
      <w:r>
        <w:rPr>
          <w:rFonts w:ascii="Arial" w:cs="Arial" w:eastAsia="Arial" w:hAnsi="Arial"/>
          <w:sz w:val="22"/>
          <w:szCs w:val="22"/>
        </w:rPr>
        <w:t xml:space="preserve">Blockchain transaction link (clickable, opens in new tab) — visible only after crypto is sent</w:t>
      </w:r>
    </w:p>
    <w:p>
      <w:pPr>
        <w:spacing w:after="200"/>
      </w:pPr>
    </w:p>
    <w:p>
      <w:pPr>
        <w:pStyle w:val="Heading1"/>
      </w:pPr>
      <w:r>
        <w:t xml:space="preserve">7. Admin Panel — Full Specification</w:t>
      </w:r>
    </w:p>
    <w:p>
      <w:pPr>
        <w:spacing w:after="120"/>
      </w:pPr>
      <w:r>
        <w:rPr>
          <w:rFonts w:ascii="Arial" w:cs="Arial" w:eastAsia="Arial" w:hAnsi="Arial"/>
          <w:sz w:val="22"/>
          <w:szCs w:val="22"/>
        </w:rPr>
        <w:t xml:space="preserve">The admin panel is the operational command center of the platform. It is accessible only to the single admin user via a separate /admin route with its own authentication. Below is a complete screen-by-screen specification.</w:t>
      </w:r>
    </w:p>
    <w:p>
      <w:pPr>
        <w:spacing w:after="200"/>
      </w:pPr>
    </w:p>
    <w:p>
      <w:pPr>
        <w:pStyle w:val="Heading2"/>
      </w:pPr>
      <w:r>
        <w:t xml:space="preserve">7.1 Admin Dashboard (Home Screen)</w:t>
      </w:r>
    </w:p>
    <w:p>
      <w:pPr>
        <w:spacing w:after="120"/>
      </w:pPr>
      <w:r>
        <w:rPr>
          <w:rFonts w:ascii="Arial" w:cs="Arial" w:eastAsia="Arial" w:hAnsi="Arial"/>
          <w:sz w:val="22"/>
          <w:szCs w:val="22"/>
        </w:rPr>
        <w:t xml:space="preserve">The first screen the admin sees after login. Provides a real-time overview of business activity.</w:t>
      </w:r>
    </w:p>
    <w:p>
      <w:pPr>
        <w:spacing w:after="200"/>
      </w:pPr>
    </w:p>
    <w:p>
      <w:pPr>
        <w:spacing w:after="100" w:before="200"/>
      </w:pPr>
      <w:r>
        <w:rPr>
          <w:rFonts w:ascii="Arial" w:cs="Arial" w:eastAsia="Arial" w:hAnsi="Arial"/>
          <w:b/>
          <w:bCs/>
          <w:color w:val="1B2A4A"/>
          <w:sz w:val="22"/>
          <w:szCs w:val="22"/>
        </w:rPr>
        <w:t xml:space="preserve">Statistics Cards (Top Row)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Card</w:t>
            </w:r>
          </w:p>
        </w:tc>
        <w:tc>
          <w:tcPr>
            <w:tcW w:type="dxa" w:w="6226"/>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Total Users</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Count of all registered users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Verified Users</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Count of users with kyc_status = approved</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Pending KYC</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Count of users with kyc_status = in_review or need_more_docs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Active Transactions</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Count of transactions with status = created or payment_received</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Completed Transactions (Today)</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Count of completed transactions in last 24 hours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Total Volume (AUD)</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Sum of aud_amount for all completed transactions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Total Volume (Today)</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Sum of aud_amount for completed transactions today</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Current BTC Rate</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Live BTC/AUD rate from CoinGecko</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Current ETH Rate</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Live ETH/AUD rate from CoinGecko</w:t>
            </w:r>
          </w:p>
        </w:tc>
      </w:tr>
    </w:tbl>
    <w:p>
      <w:pPr>
        <w:spacing w:after="200"/>
      </w:pPr>
    </w:p>
    <w:p>
      <w:pPr>
        <w:spacing w:after="100" w:before="200"/>
      </w:pPr>
      <w:r>
        <w:rPr>
          <w:rFonts w:ascii="Arial" w:cs="Arial" w:eastAsia="Arial" w:hAnsi="Arial"/>
          <w:b/>
          <w:bCs/>
          <w:color w:val="1B2A4A"/>
          <w:sz w:val="22"/>
          <w:szCs w:val="22"/>
        </w:rPr>
        <w:t xml:space="preserve">Quick Action Buttons</w:t>
      </w:r>
    </w:p>
    <w:p>
      <w:pPr>
        <w:pStyle w:val="ListParagraph"/>
        <w:numPr>
          <w:ilvl w:val="0"/>
          <w:numId w:val="2"/>
        </w:numPr>
        <w:spacing w:after="60"/>
      </w:pPr>
      <w:r>
        <w:rPr>
          <w:rFonts w:ascii="Arial" w:cs="Arial" w:eastAsia="Arial" w:hAnsi="Arial"/>
          <w:sz w:val="22"/>
          <w:szCs w:val="22"/>
        </w:rPr>
        <w:t xml:space="preserve">View Pending KYC → navigates to Users page filtered by pending KYC</w:t>
      </w:r>
    </w:p>
    <w:p>
      <w:pPr>
        <w:pStyle w:val="ListParagraph"/>
        <w:numPr>
          <w:ilvl w:val="0"/>
          <w:numId w:val="2"/>
        </w:numPr>
        <w:spacing w:after="60"/>
      </w:pPr>
      <w:r>
        <w:rPr>
          <w:rFonts w:ascii="Arial" w:cs="Arial" w:eastAsia="Arial" w:hAnsi="Arial"/>
          <w:sz w:val="22"/>
          <w:szCs w:val="22"/>
        </w:rPr>
        <w:t xml:space="preserve">View New Orders → navigates to Transactions page filtered by status = created</w:t>
      </w:r>
    </w:p>
    <w:p>
      <w:pPr>
        <w:pStyle w:val="ListParagraph"/>
        <w:numPr>
          <w:ilvl w:val="0"/>
          <w:numId w:val="2"/>
        </w:numPr>
        <w:spacing w:after="60"/>
      </w:pPr>
      <w:r>
        <w:rPr>
          <w:rFonts w:ascii="Arial" w:cs="Arial" w:eastAsia="Arial" w:hAnsi="Arial"/>
          <w:sz w:val="22"/>
          <w:szCs w:val="22"/>
        </w:rPr>
        <w:t xml:space="preserve">View Awaiting Payment → navigates to Transactions filtered by status = payment_received</w:t>
      </w:r>
    </w:p>
    <w:p>
      <w:pPr>
        <w:spacing w:after="200"/>
      </w:pPr>
    </w:p>
    <w:p>
      <w:pPr>
        <w:spacing w:after="100" w:before="200"/>
      </w:pPr>
      <w:r>
        <w:rPr>
          <w:rFonts w:ascii="Arial" w:cs="Arial" w:eastAsia="Arial" w:hAnsi="Arial"/>
          <w:b/>
          <w:bCs/>
          <w:color w:val="1B2A4A"/>
          <w:sz w:val="22"/>
          <w:szCs w:val="22"/>
        </w:rPr>
        <w:t xml:space="preserve">Recent Activity Feed</w:t>
      </w:r>
    </w:p>
    <w:p>
      <w:pPr>
        <w:spacing w:after="120"/>
      </w:pPr>
      <w:r>
        <w:rPr>
          <w:rFonts w:ascii="Arial" w:cs="Arial" w:eastAsia="Arial" w:hAnsi="Arial"/>
          <w:sz w:val="22"/>
          <w:szCs w:val="22"/>
        </w:rPr>
        <w:t xml:space="preserve">A chronological list of the last 20 events, showing:</w:t>
      </w:r>
    </w:p>
    <w:p>
      <w:pPr>
        <w:pStyle w:val="ListParagraph"/>
        <w:numPr>
          <w:ilvl w:val="0"/>
          <w:numId w:val="2"/>
        </w:numPr>
        <w:spacing w:after="60"/>
      </w:pPr>
      <w:r>
        <w:rPr>
          <w:rFonts w:ascii="Arial" w:cs="Arial" w:eastAsia="Arial" w:hAnsi="Arial"/>
          <w:sz w:val="22"/>
          <w:szCs w:val="22"/>
        </w:rPr>
        <w:t xml:space="preserve">New user registrations</w:t>
      </w:r>
    </w:p>
    <w:p>
      <w:pPr>
        <w:pStyle w:val="ListParagraph"/>
        <w:numPr>
          <w:ilvl w:val="0"/>
          <w:numId w:val="2"/>
        </w:numPr>
        <w:spacing w:after="60"/>
      </w:pPr>
      <w:r>
        <w:rPr>
          <w:rFonts w:ascii="Arial" w:cs="Arial" w:eastAsia="Arial" w:hAnsi="Arial"/>
          <w:sz w:val="22"/>
          <w:szCs w:val="22"/>
        </w:rPr>
        <w:t xml:space="preserve">KYC status changes</w:t>
      </w:r>
    </w:p>
    <w:p>
      <w:pPr>
        <w:pStyle w:val="ListParagraph"/>
        <w:numPr>
          <w:ilvl w:val="0"/>
          <w:numId w:val="2"/>
        </w:numPr>
        <w:spacing w:after="60"/>
      </w:pPr>
      <w:r>
        <w:rPr>
          <w:rFonts w:ascii="Arial" w:cs="Arial" w:eastAsia="Arial" w:hAnsi="Arial"/>
          <w:sz w:val="22"/>
          <w:szCs w:val="22"/>
        </w:rPr>
        <w:t xml:space="preserve">New transaction created</w:t>
      </w:r>
    </w:p>
    <w:p>
      <w:pPr>
        <w:pStyle w:val="ListParagraph"/>
        <w:numPr>
          <w:ilvl w:val="0"/>
          <w:numId w:val="2"/>
        </w:numPr>
        <w:spacing w:after="60"/>
      </w:pPr>
      <w:r>
        <w:rPr>
          <w:rFonts w:ascii="Arial" w:cs="Arial" w:eastAsia="Arial" w:hAnsi="Arial"/>
          <w:sz w:val="22"/>
          <w:szCs w:val="22"/>
        </w:rPr>
        <w:t xml:space="preserve">Transaction status changes</w:t>
      </w:r>
    </w:p>
    <w:p>
      <w:pPr>
        <w:spacing w:after="120"/>
      </w:pPr>
      <w:r>
        <w:rPr>
          <w:rFonts w:ascii="Arial" w:cs="Arial" w:eastAsia="Arial" w:hAnsi="Arial"/>
          <w:sz w:val="22"/>
          <w:szCs w:val="22"/>
        </w:rPr>
        <w:t xml:space="preserve">Each entry shows: timestamp, event type, user name/email, and a link to the relevant record.</w:t>
      </w:r>
    </w:p>
    <w:p>
      <w:pPr>
        <w:spacing w:after="200"/>
      </w:pPr>
    </w:p>
    <w:p>
      <w:pPr>
        <w:pStyle w:val="Heading2"/>
      </w:pPr>
      <w:r>
        <w:t xml:space="preserve">7.2 User Management Screen</w:t>
      </w:r>
    </w:p>
    <w:p>
      <w:pPr>
        <w:spacing w:after="120"/>
      </w:pPr>
      <w:r>
        <w:rPr>
          <w:rFonts w:ascii="Arial" w:cs="Arial" w:eastAsia="Arial" w:hAnsi="Arial"/>
          <w:sz w:val="22"/>
          <w:szCs w:val="22"/>
        </w:rPr>
        <w:t xml:space="preserve">Full screen for viewing and managing all registered users.</w:t>
      </w:r>
    </w:p>
    <w:p>
      <w:pPr>
        <w:spacing w:after="200"/>
      </w:pPr>
    </w:p>
    <w:p>
      <w:pPr>
        <w:spacing w:after="100" w:before="200"/>
      </w:pPr>
      <w:r>
        <w:rPr>
          <w:rFonts w:ascii="Arial" w:cs="Arial" w:eastAsia="Arial" w:hAnsi="Arial"/>
          <w:b/>
          <w:bCs/>
          <w:color w:val="1B2A4A"/>
          <w:sz w:val="22"/>
          <w:szCs w:val="22"/>
        </w:rPr>
        <w:t xml:space="preserve">Users List View</w:t>
      </w:r>
    </w:p>
    <w:p>
      <w:pPr>
        <w:spacing w:after="120"/>
      </w:pPr>
      <w:r>
        <w:rPr>
          <w:rFonts w:ascii="Arial" w:cs="Arial" w:eastAsia="Arial" w:hAnsi="Arial"/>
          <w:sz w:val="22"/>
          <w:szCs w:val="22"/>
        </w:rPr>
        <w:t xml:space="preserve">A table/list showing all users with the following columns: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6226"/>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Name</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First + Last name, clickable to open detail view</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Email</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User email address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Phone</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Phone number</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KYC Status</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Color-coded badge: green (approved), yellow (in_review), red (rejected), grey (not_started), orange (need_more_docs)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Registration Date</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When the account was created</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Total Transactions</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Count of transactions for this user</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Total Volume (AUD)</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Sum of completed transactions AUD</w:t>
            </w:r>
          </w:p>
        </w:tc>
      </w:tr>
    </w:tbl>
    <w:p>
      <w:pPr>
        <w:spacing w:after="200"/>
      </w:pPr>
    </w:p>
    <w:p>
      <w:pPr>
        <w:spacing w:after="100" w:before="200"/>
      </w:pPr>
      <w:r>
        <w:rPr>
          <w:rFonts w:ascii="Arial" w:cs="Arial" w:eastAsia="Arial" w:hAnsi="Arial"/>
          <w:b/>
          <w:bCs/>
          <w:color w:val="1B2A4A"/>
          <w:sz w:val="22"/>
          <w:szCs w:val="22"/>
        </w:rPr>
        <w:t xml:space="preserve">Filters &amp; Search</w:t>
      </w:r>
    </w:p>
    <w:p>
      <w:pPr>
        <w:pStyle w:val="ListParagraph"/>
        <w:numPr>
          <w:ilvl w:val="0"/>
          <w:numId w:val="2"/>
        </w:numPr>
        <w:spacing w:after="60"/>
      </w:pPr>
      <w:r>
        <w:rPr>
          <w:rFonts w:ascii="Arial" w:cs="Arial" w:eastAsia="Arial" w:hAnsi="Arial"/>
          <w:sz w:val="22"/>
          <w:szCs w:val="22"/>
        </w:rPr>
        <w:t xml:space="preserve">Search by name or email (text input, real-time filter)</w:t>
      </w:r>
    </w:p>
    <w:p>
      <w:pPr>
        <w:pStyle w:val="ListParagraph"/>
        <w:numPr>
          <w:ilvl w:val="0"/>
          <w:numId w:val="2"/>
        </w:numPr>
        <w:spacing w:after="60"/>
      </w:pPr>
      <w:r>
        <w:rPr>
          <w:rFonts w:ascii="Arial" w:cs="Arial" w:eastAsia="Arial" w:hAnsi="Arial"/>
          <w:sz w:val="22"/>
          <w:szCs w:val="22"/>
        </w:rPr>
        <w:t xml:space="preserve">Filter by KYC status (dropdown: All / Not Started / In Review / Approved / Rejected / Need More Docs)</w:t>
      </w:r>
    </w:p>
    <w:p>
      <w:pPr>
        <w:pStyle w:val="ListParagraph"/>
        <w:numPr>
          <w:ilvl w:val="0"/>
          <w:numId w:val="2"/>
        </w:numPr>
        <w:spacing w:after="60"/>
      </w:pPr>
      <w:r>
        <w:rPr>
          <w:rFonts w:ascii="Arial" w:cs="Arial" w:eastAsia="Arial" w:hAnsi="Arial"/>
          <w:sz w:val="22"/>
          <w:szCs w:val="22"/>
        </w:rPr>
        <w:t xml:space="preserve">Filter by registration date range (date picker)</w:t>
      </w:r>
    </w:p>
    <w:p>
      <w:pPr>
        <w:pStyle w:val="ListParagraph"/>
        <w:numPr>
          <w:ilvl w:val="0"/>
          <w:numId w:val="2"/>
        </w:numPr>
        <w:spacing w:after="60"/>
      </w:pPr>
      <w:r>
        <w:rPr>
          <w:rFonts w:ascii="Arial" w:cs="Arial" w:eastAsia="Arial" w:hAnsi="Arial"/>
          <w:sz w:val="22"/>
          <w:szCs w:val="22"/>
        </w:rPr>
        <w:t xml:space="preserve">Sort by: name, date registered, total volume</w:t>
      </w:r>
    </w:p>
    <w:p>
      <w:pPr>
        <w:spacing w:after="200"/>
      </w:pPr>
    </w:p>
    <w:p>
      <w:pPr>
        <w:spacing w:after="100" w:before="200"/>
      </w:pPr>
      <w:r>
        <w:rPr>
          <w:rFonts w:ascii="Arial" w:cs="Arial" w:eastAsia="Arial" w:hAnsi="Arial"/>
          <w:b/>
          <w:bCs/>
          <w:color w:val="1B2A4A"/>
          <w:sz w:val="22"/>
          <w:szCs w:val="22"/>
        </w:rPr>
        <w:t xml:space="preserve">Buttons</w:t>
      </w:r>
    </w:p>
    <w:p>
      <w:pPr>
        <w:pStyle w:val="ListParagraph"/>
        <w:numPr>
          <w:ilvl w:val="0"/>
          <w:numId w:val="2"/>
        </w:numPr>
        <w:spacing w:after="60"/>
      </w:pPr>
      <w:r>
        <w:rPr>
          <w:rFonts w:ascii="Arial" w:cs="Arial" w:eastAsia="Arial" w:hAnsi="Arial"/>
          <w:sz w:val="22"/>
          <w:szCs w:val="22"/>
        </w:rPr>
        <w:t xml:space="preserve">Export to Excel — exports the current filtered list to .xlsx file</w:t>
      </w:r>
    </w:p>
    <w:p>
      <w:pPr>
        <w:spacing w:after="200"/>
      </w:pPr>
    </w:p>
    <w:p>
      <w:pPr>
        <w:pStyle w:val="Heading3"/>
      </w:pPr>
      <w:r>
        <w:t xml:space="preserve">7.2.1 User Detail Screen</w:t>
      </w:r>
    </w:p>
    <w:p>
      <w:pPr>
        <w:spacing w:after="120"/>
      </w:pPr>
      <w:r>
        <w:rPr>
          <w:rFonts w:ascii="Arial" w:cs="Arial" w:eastAsia="Arial" w:hAnsi="Arial"/>
          <w:sz w:val="22"/>
          <w:szCs w:val="22"/>
        </w:rPr>
        <w:t xml:space="preserve">Opened when admin clicks on a user from the users list. Full profile view with all data and actions.</w:t>
      </w:r>
    </w:p>
    <w:p>
      <w:pPr>
        <w:spacing w:after="200"/>
      </w:pPr>
    </w:p>
    <w:p>
      <w:pPr>
        <w:spacing w:after="100" w:before="200"/>
      </w:pPr>
      <w:r>
        <w:rPr>
          <w:rFonts w:ascii="Arial" w:cs="Arial" w:eastAsia="Arial" w:hAnsi="Arial"/>
          <w:b/>
          <w:bCs/>
          <w:color w:val="1B2A4A"/>
          <w:sz w:val="22"/>
          <w:szCs w:val="22"/>
        </w:rPr>
        <w:t xml:space="preserve">Section A: Personal Information</w:t>
      </w:r>
    </w:p>
    <w:p>
      <w:pPr>
        <w:spacing w:after="120"/>
      </w:pPr>
      <w:r>
        <w:rPr>
          <w:rFonts w:ascii="Arial" w:cs="Arial" w:eastAsia="Arial" w:hAnsi="Arial"/>
          <w:sz w:val="22"/>
          <w:szCs w:val="22"/>
        </w:rPr>
        <w:t xml:space="preserve">Displays all user fields in an editable form. Admin can modify any field and click 'Save Changes'.</w:t>
      </w:r>
    </w:p>
    <w:p>
      <w:pPr>
        <w:pStyle w:val="ListParagraph"/>
        <w:numPr>
          <w:ilvl w:val="0"/>
          <w:numId w:val="2"/>
        </w:numPr>
        <w:spacing w:after="60"/>
      </w:pPr>
      <w:r>
        <w:rPr>
          <w:rFonts w:ascii="Arial" w:cs="Arial" w:eastAsia="Arial" w:hAnsi="Arial"/>
          <w:sz w:val="22"/>
          <w:szCs w:val="22"/>
        </w:rPr>
        <w:t xml:space="preserve">First name, Last name</w:t>
      </w:r>
    </w:p>
    <w:p>
      <w:pPr>
        <w:pStyle w:val="ListParagraph"/>
        <w:numPr>
          <w:ilvl w:val="0"/>
          <w:numId w:val="2"/>
        </w:numPr>
        <w:spacing w:after="60"/>
      </w:pPr>
      <w:r>
        <w:rPr>
          <w:rFonts w:ascii="Arial" w:cs="Arial" w:eastAsia="Arial" w:hAnsi="Arial"/>
          <w:sz w:val="22"/>
          <w:szCs w:val="22"/>
        </w:rPr>
        <w:t xml:space="preserve">Email, Phone</w:t>
      </w:r>
    </w:p>
    <w:p>
      <w:pPr>
        <w:pStyle w:val="ListParagraph"/>
        <w:numPr>
          <w:ilvl w:val="0"/>
          <w:numId w:val="2"/>
        </w:numPr>
        <w:spacing w:after="60"/>
      </w:pPr>
      <w:r>
        <w:rPr>
          <w:rFonts w:ascii="Arial" w:cs="Arial" w:eastAsia="Arial" w:hAnsi="Arial"/>
          <w:sz w:val="22"/>
          <w:szCs w:val="22"/>
        </w:rPr>
        <w:t xml:space="preserve">Date of birth</w:t>
      </w:r>
    </w:p>
    <w:p>
      <w:pPr>
        <w:pStyle w:val="ListParagraph"/>
        <w:numPr>
          <w:ilvl w:val="0"/>
          <w:numId w:val="2"/>
        </w:numPr>
        <w:spacing w:after="60"/>
      </w:pPr>
      <w:r>
        <w:rPr>
          <w:rFonts w:ascii="Arial" w:cs="Arial" w:eastAsia="Arial" w:hAnsi="Arial"/>
          <w:sz w:val="22"/>
          <w:szCs w:val="22"/>
        </w:rPr>
        <w:t xml:space="preserve">Address (street, city, state, postcode)</w:t>
      </w:r>
    </w:p>
    <w:p>
      <w:pPr>
        <w:pStyle w:val="ListParagraph"/>
        <w:numPr>
          <w:ilvl w:val="0"/>
          <w:numId w:val="2"/>
        </w:numPr>
        <w:spacing w:after="60"/>
      </w:pPr>
      <w:r>
        <w:rPr>
          <w:rFonts w:ascii="Arial" w:cs="Arial" w:eastAsia="Arial" w:hAnsi="Arial"/>
          <w:sz w:val="22"/>
          <w:szCs w:val="22"/>
        </w:rPr>
        <w:t xml:space="preserve">Country of residence</w:t>
      </w:r>
    </w:p>
    <w:p>
      <w:pPr>
        <w:pStyle w:val="ListParagraph"/>
        <w:numPr>
          <w:ilvl w:val="0"/>
          <w:numId w:val="2"/>
        </w:numPr>
        <w:spacing w:after="60"/>
      </w:pPr>
      <w:r>
        <w:rPr>
          <w:rFonts w:ascii="Arial" w:cs="Arial" w:eastAsia="Arial" w:hAnsi="Arial"/>
          <w:sz w:val="22"/>
          <w:szCs w:val="22"/>
        </w:rPr>
        <w:t xml:space="preserve">Citizenship, Tax status, Source of funds, Purpose</w:t>
      </w:r>
    </w:p>
    <w:p>
      <w:pPr>
        <w:spacing w:after="200"/>
      </w:pPr>
    </w:p>
    <w:p>
      <w:pPr>
        <w:spacing w:after="100" w:before="200"/>
      </w:pPr>
      <w:r>
        <w:rPr>
          <w:rFonts w:ascii="Arial" w:cs="Arial" w:eastAsia="Arial" w:hAnsi="Arial"/>
          <w:b/>
          <w:bCs/>
          <w:color w:val="1B2A4A"/>
          <w:sz w:val="22"/>
          <w:szCs w:val="22"/>
        </w:rPr>
        <w:t xml:space="preserve">Section B: KYC Status &amp; Documents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Element</w:t>
            </w:r>
          </w:p>
        </w:tc>
        <w:tc>
          <w:tcPr>
            <w:tcW w:type="dxa" w:w="6226"/>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KYC Status Badge</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Large color-coded badge showing current status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KYC Provider Reference</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External ID from KYC provider (read-only)</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Rejection Reason</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Shown if status = rejected (from API or admin note)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Manual Override Buttons</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Two buttons: 'Approve KYC' (green) and 'Reject KYC' (red). Each opens a confirmation dialog. Reject requires entering a reason.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Request More Documents</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Button that sets status to need_more_docs</w:t>
            </w:r>
          </w:p>
        </w:tc>
      </w:tr>
    </w:tbl>
    <w:p>
      <w:pPr>
        <w:spacing w:after="200"/>
      </w:pPr>
    </w:p>
    <w:p>
      <w:pPr>
        <w:spacing w:after="100" w:before="200"/>
      </w:pPr>
      <w:r>
        <w:rPr>
          <w:rFonts w:ascii="Arial" w:cs="Arial" w:eastAsia="Arial" w:hAnsi="Arial"/>
          <w:b/>
          <w:bCs/>
          <w:color w:val="1B2A4A"/>
          <w:sz w:val="22"/>
          <w:szCs w:val="22"/>
        </w:rPr>
        <w:t xml:space="preserve">Uploaded Documents List</w:t>
      </w:r>
    </w:p>
    <w:p>
      <w:pPr>
        <w:spacing w:after="120"/>
      </w:pPr>
      <w:r>
        <w:rPr>
          <w:rFonts w:ascii="Arial" w:cs="Arial" w:eastAsia="Arial" w:hAnsi="Arial"/>
          <w:sz w:val="22"/>
          <w:szCs w:val="22"/>
        </w:rPr>
        <w:t xml:space="preserve">Table of all documents the user has uploaded: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6226"/>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Document Type</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passport / id_card / selfie / proof_of_address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Upload Date</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When it was uploaded</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Status</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pending / accepted / rejected</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Actions</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Preview (opens in modal/new tab), Download, Accept, Reject</w:t>
            </w:r>
          </w:p>
        </w:tc>
      </w:tr>
    </w:tbl>
    <w:p>
      <w:pPr>
        <w:spacing w:after="200"/>
      </w:pPr>
    </w:p>
    <w:p>
      <w:pPr>
        <w:spacing w:after="100" w:before="200"/>
      </w:pPr>
      <w:r>
        <w:rPr>
          <w:rFonts w:ascii="Arial" w:cs="Arial" w:eastAsia="Arial" w:hAnsi="Arial"/>
          <w:b/>
          <w:bCs/>
          <w:color w:val="1B2A4A"/>
          <w:sz w:val="22"/>
          <w:szCs w:val="22"/>
        </w:rPr>
        <w:t xml:space="preserve">Section C: Transaction History</w:t>
      </w:r>
    </w:p>
    <w:p>
      <w:pPr>
        <w:spacing w:after="120"/>
      </w:pPr>
      <w:r>
        <w:rPr>
          <w:rFonts w:ascii="Arial" w:cs="Arial" w:eastAsia="Arial" w:hAnsi="Arial"/>
          <w:sz w:val="22"/>
          <w:szCs w:val="22"/>
        </w:rPr>
        <w:t xml:space="preserve">Table showing all transactions for this specific user (same format as the main transactions table, filtered to this user). Clicking a transaction opens the Transaction Detail screen.</w:t>
      </w:r>
    </w:p>
    <w:p>
      <w:pPr>
        <w:spacing w:after="200"/>
      </w:pPr>
    </w:p>
    <w:p>
      <w:pPr>
        <w:pStyle w:val="Heading2"/>
      </w:pPr>
      <w:r>
        <w:t xml:space="preserve">7.3 Transaction Management Screen</w:t>
      </w:r>
    </w:p>
    <w:p>
      <w:pPr>
        <w:spacing w:after="120"/>
      </w:pPr>
      <w:r>
        <w:rPr>
          <w:rFonts w:ascii="Arial" w:cs="Arial" w:eastAsia="Arial" w:hAnsi="Arial"/>
          <w:sz w:val="22"/>
          <w:szCs w:val="22"/>
        </w:rPr>
        <w:t xml:space="preserve">The main operational screen for processing orders. Designed as a queue-based workflow view.</w:t>
      </w:r>
    </w:p>
    <w:p>
      <w:pPr>
        <w:spacing w:after="200"/>
      </w:pPr>
    </w:p>
    <w:p>
      <w:pPr>
        <w:spacing w:after="100" w:before="200"/>
      </w:pPr>
      <w:r>
        <w:rPr>
          <w:rFonts w:ascii="Arial" w:cs="Arial" w:eastAsia="Arial" w:hAnsi="Arial"/>
          <w:b/>
          <w:bCs/>
          <w:color w:val="1B2A4A"/>
          <w:sz w:val="22"/>
          <w:szCs w:val="22"/>
        </w:rPr>
        <w:t xml:space="preserve">Status Tabs</w:t>
      </w:r>
    </w:p>
    <w:p>
      <w:pPr>
        <w:spacing w:after="120"/>
      </w:pPr>
      <w:r>
        <w:rPr>
          <w:rFonts w:ascii="Arial" w:cs="Arial" w:eastAsia="Arial" w:hAnsi="Arial"/>
          <w:sz w:val="22"/>
          <w:szCs w:val="22"/>
        </w:rPr>
        <w:t xml:space="preserve">Top of the screen has tabs for filtering by status. Each tab shows a count badge:</w:t>
      </w:r>
    </w:p>
    <w:p>
      <w:pPr>
        <w:pStyle w:val="ListParagraph"/>
        <w:numPr>
          <w:ilvl w:val="0"/>
          <w:numId w:val="2"/>
        </w:numPr>
        <w:spacing w:after="60"/>
      </w:pPr>
      <w:r>
        <w:rPr>
          <w:rFonts w:ascii="Arial" w:cs="Arial" w:eastAsia="Arial" w:hAnsi="Arial"/>
          <w:sz w:val="22"/>
          <w:szCs w:val="22"/>
        </w:rPr>
        <w:t xml:space="preserve">All — all transactions</w:t>
      </w:r>
    </w:p>
    <w:p>
      <w:pPr>
        <w:pStyle w:val="ListParagraph"/>
        <w:numPr>
          <w:ilvl w:val="0"/>
          <w:numId w:val="2"/>
        </w:numPr>
        <w:spacing w:after="60"/>
      </w:pPr>
      <w:r>
        <w:rPr>
          <w:rFonts w:ascii="Arial" w:cs="Arial" w:eastAsia="Arial" w:hAnsi="Arial"/>
          <w:sz w:val="22"/>
          <w:szCs w:val="22"/>
        </w:rPr>
        <w:t xml:space="preserve">New Orders (created) — orders waiting for admin to send BSB details</w:t>
      </w:r>
    </w:p>
    <w:p>
      <w:pPr>
        <w:pStyle w:val="ListParagraph"/>
        <w:numPr>
          <w:ilvl w:val="0"/>
          <w:numId w:val="2"/>
        </w:numPr>
        <w:spacing w:after="60"/>
      </w:pPr>
      <w:r>
        <w:rPr>
          <w:rFonts w:ascii="Arial" w:cs="Arial" w:eastAsia="Arial" w:hAnsi="Arial"/>
          <w:sz w:val="22"/>
          <w:szCs w:val="22"/>
        </w:rPr>
        <w:t xml:space="preserve">Awaiting Payment (payment_received expected) — BSB sent, waiting for AUD</w:t>
      </w:r>
    </w:p>
    <w:p>
      <w:pPr>
        <w:pStyle w:val="ListParagraph"/>
        <w:numPr>
          <w:ilvl w:val="0"/>
          <w:numId w:val="2"/>
        </w:numPr>
        <w:spacing w:after="60"/>
      </w:pPr>
      <w:r>
        <w:rPr>
          <w:rFonts w:ascii="Arial" w:cs="Arial" w:eastAsia="Arial" w:hAnsi="Arial"/>
          <w:sz w:val="22"/>
          <w:szCs w:val="22"/>
        </w:rPr>
        <w:t xml:space="preserve">Ready to Process (payment_received) — AUD arrived, ready to convert</w:t>
      </w:r>
    </w:p>
    <w:p>
      <w:pPr>
        <w:pStyle w:val="ListParagraph"/>
        <w:numPr>
          <w:ilvl w:val="0"/>
          <w:numId w:val="2"/>
        </w:numPr>
        <w:spacing w:after="60"/>
      </w:pPr>
      <w:r>
        <w:rPr>
          <w:rFonts w:ascii="Arial" w:cs="Arial" w:eastAsia="Arial" w:hAnsi="Arial"/>
          <w:sz w:val="22"/>
          <w:szCs w:val="22"/>
        </w:rPr>
        <w:t xml:space="preserve">Crypto Sent (crypto_sent) — crypto sent, awaiting confirmation</w:t>
      </w:r>
    </w:p>
    <w:p>
      <w:pPr>
        <w:pStyle w:val="ListParagraph"/>
        <w:numPr>
          <w:ilvl w:val="0"/>
          <w:numId w:val="2"/>
        </w:numPr>
        <w:spacing w:after="60"/>
      </w:pPr>
      <w:r>
        <w:rPr>
          <w:rFonts w:ascii="Arial" w:cs="Arial" w:eastAsia="Arial" w:hAnsi="Arial"/>
          <w:sz w:val="22"/>
          <w:szCs w:val="22"/>
        </w:rPr>
        <w:t xml:space="preserve">Completed — settled transactions</w:t>
      </w:r>
    </w:p>
    <w:p>
      <w:pPr>
        <w:pStyle w:val="ListParagraph"/>
        <w:numPr>
          <w:ilvl w:val="0"/>
          <w:numId w:val="2"/>
        </w:numPr>
        <w:spacing w:after="60"/>
      </w:pPr>
      <w:r>
        <w:rPr>
          <w:rFonts w:ascii="Arial" w:cs="Arial" w:eastAsia="Arial" w:hAnsi="Arial"/>
          <w:sz w:val="22"/>
          <w:szCs w:val="22"/>
        </w:rPr>
        <w:t xml:space="preserve">Cancelled — cancelled transactions</w:t>
      </w:r>
    </w:p>
    <w:p>
      <w:pPr>
        <w:spacing w:after="200"/>
      </w:pPr>
    </w:p>
    <w:p>
      <w:pPr>
        <w:spacing w:after="100" w:before="200"/>
      </w:pPr>
      <w:r>
        <w:rPr>
          <w:rFonts w:ascii="Arial" w:cs="Arial" w:eastAsia="Arial" w:hAnsi="Arial"/>
          <w:b/>
          <w:bCs/>
          <w:color w:val="1B2A4A"/>
          <w:sz w:val="22"/>
          <w:szCs w:val="22"/>
        </w:rPr>
        <w:t xml:space="preserve">Transaction List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6226"/>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Transaction ID</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Short UUID, clickable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Date</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Created timestamp</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Customer</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Name + email, clickable to user detail</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Crypto Type</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BTC or ETH icon + label</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AUD Amount</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Formatted with $ sign and commas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Crypto Amount</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Filled after settlement, otherwise '—'</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Wallet Address</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Truncated with copy button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Status</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Color-coded badge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Actions</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Quick action buttons (see below)</w:t>
            </w:r>
          </w:p>
        </w:tc>
      </w:tr>
    </w:tbl>
    <w:p>
      <w:pPr>
        <w:spacing w:after="200"/>
      </w:pPr>
    </w:p>
    <w:p>
      <w:pPr>
        <w:spacing w:after="100" w:before="200"/>
      </w:pPr>
      <w:r>
        <w:rPr>
          <w:rFonts w:ascii="Arial" w:cs="Arial" w:eastAsia="Arial" w:hAnsi="Arial"/>
          <w:b/>
          <w:bCs/>
          <w:color w:val="1B2A4A"/>
          <w:sz w:val="22"/>
          <w:szCs w:val="22"/>
        </w:rPr>
        <w:t xml:space="preserve">Filters</w:t>
      </w:r>
    </w:p>
    <w:p>
      <w:pPr>
        <w:pStyle w:val="ListParagraph"/>
        <w:numPr>
          <w:ilvl w:val="0"/>
          <w:numId w:val="2"/>
        </w:numPr>
        <w:spacing w:after="60"/>
      </w:pPr>
      <w:r>
        <w:rPr>
          <w:rFonts w:ascii="Arial" w:cs="Arial" w:eastAsia="Arial" w:hAnsi="Arial"/>
          <w:sz w:val="22"/>
          <w:szCs w:val="22"/>
        </w:rPr>
        <w:t xml:space="preserve">Filter by status (via tabs above)</w:t>
      </w:r>
    </w:p>
    <w:p>
      <w:pPr>
        <w:pStyle w:val="ListParagraph"/>
        <w:numPr>
          <w:ilvl w:val="0"/>
          <w:numId w:val="2"/>
        </w:numPr>
        <w:spacing w:after="60"/>
      </w:pPr>
      <w:r>
        <w:rPr>
          <w:rFonts w:ascii="Arial" w:cs="Arial" w:eastAsia="Arial" w:hAnsi="Arial"/>
          <w:sz w:val="22"/>
          <w:szCs w:val="22"/>
        </w:rPr>
        <w:t xml:space="preserve">Filter by crypto type (BTC / ETH / All)</w:t>
      </w:r>
    </w:p>
    <w:p>
      <w:pPr>
        <w:pStyle w:val="ListParagraph"/>
        <w:numPr>
          <w:ilvl w:val="0"/>
          <w:numId w:val="2"/>
        </w:numPr>
        <w:spacing w:after="60"/>
      </w:pPr>
      <w:r>
        <w:rPr>
          <w:rFonts w:ascii="Arial" w:cs="Arial" w:eastAsia="Arial" w:hAnsi="Arial"/>
          <w:sz w:val="22"/>
          <w:szCs w:val="22"/>
        </w:rPr>
        <w:t xml:space="preserve">Filter by date range (date picker)</w:t>
      </w:r>
    </w:p>
    <w:p>
      <w:pPr>
        <w:pStyle w:val="ListParagraph"/>
        <w:numPr>
          <w:ilvl w:val="0"/>
          <w:numId w:val="2"/>
        </w:numPr>
        <w:spacing w:after="60"/>
      </w:pPr>
      <w:r>
        <w:rPr>
          <w:rFonts w:ascii="Arial" w:cs="Arial" w:eastAsia="Arial" w:hAnsi="Arial"/>
          <w:sz w:val="22"/>
          <w:szCs w:val="22"/>
        </w:rPr>
        <w:t xml:space="preserve">Search by customer name/email or transaction ID</w:t>
      </w:r>
    </w:p>
    <w:p>
      <w:pPr>
        <w:pStyle w:val="ListParagraph"/>
        <w:numPr>
          <w:ilvl w:val="0"/>
          <w:numId w:val="2"/>
        </w:numPr>
        <w:spacing w:after="60"/>
      </w:pPr>
      <w:r>
        <w:rPr>
          <w:rFonts w:ascii="Arial" w:cs="Arial" w:eastAsia="Arial" w:hAnsi="Arial"/>
          <w:sz w:val="22"/>
          <w:szCs w:val="22"/>
        </w:rPr>
        <w:t xml:space="preserve">Sort by: date, amount, status</w:t>
      </w:r>
    </w:p>
    <w:p>
      <w:pPr>
        <w:spacing w:after="200"/>
      </w:pPr>
    </w:p>
    <w:p>
      <w:pPr>
        <w:spacing w:after="100" w:before="200"/>
      </w:pPr>
      <w:r>
        <w:rPr>
          <w:rFonts w:ascii="Arial" w:cs="Arial" w:eastAsia="Arial" w:hAnsi="Arial"/>
          <w:b/>
          <w:bCs/>
          <w:color w:val="1B2A4A"/>
          <w:sz w:val="22"/>
          <w:szCs w:val="22"/>
        </w:rPr>
        <w:t xml:space="preserve">Quick Action Buttons (per row)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Current Status</w:t>
            </w:r>
          </w:p>
        </w:tc>
        <w:tc>
          <w:tcPr>
            <w:tcW w:type="dxa" w:w="6226"/>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Available Actions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created</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'Mark Payment Received' button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payment_received</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'Enter Settlement Details' button (opens settlement form)</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crypto_sent</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'Mark Completed' button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Any (except completed)</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'Cancel' button (opens confirmation + reason dialog)</w:t>
            </w:r>
          </w:p>
        </w:tc>
      </w:tr>
    </w:tbl>
    <w:p>
      <w:pPr>
        <w:spacing w:after="200"/>
      </w:pPr>
    </w:p>
    <w:p>
      <w:pPr>
        <w:spacing w:after="100" w:before="200"/>
      </w:pPr>
      <w:r>
        <w:rPr>
          <w:rFonts w:ascii="Arial" w:cs="Arial" w:eastAsia="Arial" w:hAnsi="Arial"/>
          <w:b/>
          <w:bCs/>
          <w:color w:val="1B2A4A"/>
          <w:sz w:val="22"/>
          <w:szCs w:val="22"/>
        </w:rPr>
        <w:t xml:space="preserve">Export</w:t>
      </w:r>
    </w:p>
    <w:p>
      <w:pPr>
        <w:pStyle w:val="ListParagraph"/>
        <w:numPr>
          <w:ilvl w:val="0"/>
          <w:numId w:val="2"/>
        </w:numPr>
        <w:spacing w:after="60"/>
      </w:pPr>
      <w:r>
        <w:rPr>
          <w:rFonts w:ascii="Arial" w:cs="Arial" w:eastAsia="Arial" w:hAnsi="Arial"/>
          <w:sz w:val="22"/>
          <w:szCs w:val="22"/>
        </w:rPr>
        <w:t xml:space="preserve">Export to Excel — exports the currently filtered transaction list to .xlsx file, includes all columns plus exchange rate, markup, TX hash, admin notes</w:t>
      </w:r>
    </w:p>
    <w:p>
      <w:pPr>
        <w:spacing w:after="200"/>
      </w:pPr>
    </w:p>
    <w:p>
      <w:pPr>
        <w:pStyle w:val="Heading3"/>
      </w:pPr>
      <w:r>
        <w:t xml:space="preserve">7.3.1 Transaction Detail Screen</w:t>
      </w:r>
    </w:p>
    <w:p>
      <w:pPr>
        <w:spacing w:after="120"/>
      </w:pPr>
      <w:r>
        <w:rPr>
          <w:rFonts w:ascii="Arial" w:cs="Arial" w:eastAsia="Arial" w:hAnsi="Arial"/>
          <w:sz w:val="22"/>
          <w:szCs w:val="22"/>
        </w:rPr>
        <w:t xml:space="preserve">Full view of a single transaction. Opened by clicking a transaction ID from the list.</w:t>
      </w:r>
    </w:p>
    <w:p>
      <w:pPr>
        <w:spacing w:after="200"/>
      </w:pPr>
    </w:p>
    <w:p>
      <w:pPr>
        <w:spacing w:after="100" w:before="200"/>
      </w:pPr>
      <w:r>
        <w:rPr>
          <w:rFonts w:ascii="Arial" w:cs="Arial" w:eastAsia="Arial" w:hAnsi="Arial"/>
          <w:b/>
          <w:bCs/>
          <w:color w:val="1B2A4A"/>
          <w:sz w:val="22"/>
          <w:szCs w:val="22"/>
        </w:rPr>
        <w:t xml:space="preserve">Section A: Transaction Info (Read-Only unless noted)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6226"/>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Transaction ID</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Full UUID</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Created At</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Timestamp</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Customer Name</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Clickable link to user detail</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Customer Email</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With copy button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Crypto Type</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BTC or ETH</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AUD Amount</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Formatted</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Wallet Address</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Full address with copy button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Current Status</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Large color-coded badge</w:t>
            </w:r>
          </w:p>
        </w:tc>
      </w:tr>
    </w:tbl>
    <w:p>
      <w:pPr>
        <w:spacing w:after="200"/>
      </w:pPr>
    </w:p>
    <w:p>
      <w:pPr>
        <w:spacing w:after="100" w:before="200"/>
      </w:pPr>
      <w:r>
        <w:rPr>
          <w:rFonts w:ascii="Arial" w:cs="Arial" w:eastAsia="Arial" w:hAnsi="Arial"/>
          <w:b/>
          <w:bCs/>
          <w:color w:val="1B2A4A"/>
          <w:sz w:val="22"/>
          <w:szCs w:val="22"/>
        </w:rPr>
        <w:t xml:space="preserve">Section B: Settlement Details (Editable)</w:t>
      </w:r>
    </w:p>
    <w:p>
      <w:pPr>
        <w:spacing w:after="120"/>
      </w:pPr>
      <w:r>
        <w:rPr>
          <w:rFonts w:ascii="Arial" w:cs="Arial" w:eastAsia="Arial" w:hAnsi="Arial"/>
          <w:sz w:val="22"/>
          <w:szCs w:val="22"/>
        </w:rPr>
        <w:t xml:space="preserve">This section becomes active when the admin processes the conversion: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6226"/>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Exchange Rate</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Admin enters the rate used for conversion (number input)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Markup %</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Pre-filled from settings, editable for this transaction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Final Customer Rate</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Auto-calculated: Exchange Rate x (1 + Markup%)</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Crypto Amount</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Auto-calculated: AUD Amount / Final Customer Rate. Also manually editable for override.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Blockchain TX Hash</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Text input — admin pastes the hash after sending crypto</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Blockchain TX Link</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Text input — full URL to block explorer (auto-generated from hash if possible, e.g., https://blockchair.com/bitcoin/transaction/{hash})</w:t>
            </w:r>
          </w:p>
        </w:tc>
      </w:tr>
    </w:tbl>
    <w:p>
      <w:pPr>
        <w:spacing w:after="200"/>
      </w:pPr>
    </w:p>
    <w:p>
      <w:pPr>
        <w:spacing w:after="100" w:before="200"/>
      </w:pPr>
      <w:r>
        <w:rPr>
          <w:rFonts w:ascii="Arial" w:cs="Arial" w:eastAsia="Arial" w:hAnsi="Arial"/>
          <w:b/>
          <w:bCs/>
          <w:color w:val="1B2A4A"/>
          <w:sz w:val="22"/>
          <w:szCs w:val="22"/>
        </w:rPr>
        <w:t xml:space="preserve">Section C: Admin Notes</w:t>
      </w:r>
    </w:p>
    <w:p>
      <w:pPr>
        <w:spacing w:after="120"/>
      </w:pPr>
      <w:r>
        <w:rPr>
          <w:rFonts w:ascii="Arial" w:cs="Arial" w:eastAsia="Arial" w:hAnsi="Arial"/>
          <w:sz w:val="22"/>
          <w:szCs w:val="22"/>
        </w:rPr>
        <w:t xml:space="preserve">Free-text area for internal notes. Only visible to admin. Saved per transaction.</w:t>
      </w:r>
    </w:p>
    <w:p>
      <w:pPr>
        <w:spacing w:after="200"/>
      </w:pPr>
    </w:p>
    <w:p>
      <w:pPr>
        <w:spacing w:after="100" w:before="200"/>
      </w:pPr>
      <w:r>
        <w:rPr>
          <w:rFonts w:ascii="Arial" w:cs="Arial" w:eastAsia="Arial" w:hAnsi="Arial"/>
          <w:b/>
          <w:bCs/>
          <w:color w:val="1B2A4A"/>
          <w:sz w:val="22"/>
          <w:szCs w:val="22"/>
        </w:rPr>
        <w:t xml:space="preserve">Section D: Status Timeline</w:t>
      </w:r>
    </w:p>
    <w:p>
      <w:pPr>
        <w:spacing w:after="120"/>
      </w:pPr>
      <w:r>
        <w:rPr>
          <w:rFonts w:ascii="Arial" w:cs="Arial" w:eastAsia="Arial" w:hAnsi="Arial"/>
          <w:sz w:val="22"/>
          <w:szCs w:val="22"/>
        </w:rPr>
        <w:t xml:space="preserve">Visual timeline showing the history of status changes for this transaction:</w:t>
      </w:r>
    </w:p>
    <w:p>
      <w:pPr>
        <w:pStyle w:val="ListParagraph"/>
        <w:numPr>
          <w:ilvl w:val="0"/>
          <w:numId w:val="2"/>
        </w:numPr>
        <w:spacing w:after="60"/>
      </w:pPr>
      <w:r>
        <w:rPr>
          <w:rFonts w:ascii="Arial" w:cs="Arial" w:eastAsia="Arial" w:hAnsi="Arial"/>
          <w:sz w:val="22"/>
          <w:szCs w:val="22"/>
        </w:rPr>
        <w:t xml:space="preserve">created → timestamp</w:t>
      </w:r>
    </w:p>
    <w:p>
      <w:pPr>
        <w:pStyle w:val="ListParagraph"/>
        <w:numPr>
          <w:ilvl w:val="0"/>
          <w:numId w:val="2"/>
        </w:numPr>
        <w:spacing w:after="60"/>
      </w:pPr>
      <w:r>
        <w:rPr>
          <w:rFonts w:ascii="Arial" w:cs="Arial" w:eastAsia="Arial" w:hAnsi="Arial"/>
          <w:sz w:val="22"/>
          <w:szCs w:val="22"/>
        </w:rPr>
        <w:t xml:space="preserve">payment_received → timestamp</w:t>
      </w:r>
    </w:p>
    <w:p>
      <w:pPr>
        <w:pStyle w:val="ListParagraph"/>
        <w:numPr>
          <w:ilvl w:val="0"/>
          <w:numId w:val="2"/>
        </w:numPr>
        <w:spacing w:after="60"/>
      </w:pPr>
      <w:r>
        <w:rPr>
          <w:rFonts w:ascii="Arial" w:cs="Arial" w:eastAsia="Arial" w:hAnsi="Arial"/>
          <w:sz w:val="22"/>
          <w:szCs w:val="22"/>
        </w:rPr>
        <w:t xml:space="preserve">crypto_sent → timestamp</w:t>
      </w:r>
    </w:p>
    <w:p>
      <w:pPr>
        <w:pStyle w:val="ListParagraph"/>
        <w:numPr>
          <w:ilvl w:val="0"/>
          <w:numId w:val="2"/>
        </w:numPr>
        <w:spacing w:after="60"/>
      </w:pPr>
      <w:r>
        <w:rPr>
          <w:rFonts w:ascii="Arial" w:cs="Arial" w:eastAsia="Arial" w:hAnsi="Arial"/>
          <w:sz w:val="22"/>
          <w:szCs w:val="22"/>
        </w:rPr>
        <w:t xml:space="preserve">completed → timestamp</w:t>
      </w:r>
    </w:p>
    <w:p>
      <w:pPr>
        <w:spacing w:after="120"/>
      </w:pPr>
      <w:r>
        <w:rPr>
          <w:rFonts w:ascii="Arial" w:cs="Arial" w:eastAsia="Arial" w:hAnsi="Arial"/>
          <w:sz w:val="22"/>
          <w:szCs w:val="22"/>
        </w:rPr>
        <w:t xml:space="preserve">Each step shows when it happened, creating a clear audit trail.</w:t>
      </w:r>
    </w:p>
    <w:p>
      <w:pPr>
        <w:spacing w:after="200"/>
      </w:pPr>
    </w:p>
    <w:p>
      <w:pPr>
        <w:spacing w:after="100" w:before="200"/>
      </w:pPr>
      <w:r>
        <w:rPr>
          <w:rFonts w:ascii="Arial" w:cs="Arial" w:eastAsia="Arial" w:hAnsi="Arial"/>
          <w:b/>
          <w:bCs/>
          <w:color w:val="1B2A4A"/>
          <w:sz w:val="22"/>
          <w:szCs w:val="22"/>
        </w:rPr>
        <w:t xml:space="preserve">Action Buttons (Bottom)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Button</w:t>
            </w:r>
          </w:p>
        </w:tc>
        <w:tc>
          <w:tcPr>
            <w:tcW w:type="dxa" w:w="6226"/>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Behaviour</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Mark Payment Received</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Sets status to payment_received. Visible only when status = created.</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Save Settlement Details</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Saves exchange rate, crypto amount, TX hash. Visible when status = payment_received.</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Mark Crypto Sent</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Sets status to crypto_sent. Requires TX hash to be filled. Visible when status = payment_received.</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Mark Completed</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Sets status to completed. Visible when status = crypto_sent.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Cancel Transaction</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Opens confirmation dialog with reason field. Available on any status except completed.</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Save Notes</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Saves admin notes without changing status.</w:t>
            </w:r>
          </w:p>
        </w:tc>
      </w:tr>
    </w:tbl>
    <w:p>
      <w:pPr>
        <w:spacing w:after="200"/>
      </w:pPr>
    </w:p>
    <w:p>
      <w:pPr>
        <w:pStyle w:val="Heading2"/>
      </w:pPr>
      <w:r>
        <w:t xml:space="preserve">7.4 Admin Daily Workflow</w:t>
      </w:r>
    </w:p>
    <w:p>
      <w:pPr>
        <w:spacing w:after="120"/>
      </w:pPr>
      <w:r>
        <w:rPr>
          <w:rFonts w:ascii="Arial" w:cs="Arial" w:eastAsia="Arial" w:hAnsi="Arial"/>
          <w:sz w:val="22"/>
          <w:szCs w:val="22"/>
        </w:rPr>
        <w:t xml:space="preserve">Step-by-step description of the admin's typical daily routine using the admin panel:</w:t>
      </w:r>
    </w:p>
    <w:p>
      <w:pPr>
        <w:spacing w:after="200"/>
      </w:pPr>
    </w:p>
    <w:p>
      <w:pPr>
        <w:spacing w:after="100" w:before="200"/>
      </w:pPr>
      <w:r>
        <w:rPr>
          <w:rFonts w:ascii="Arial" w:cs="Arial" w:eastAsia="Arial" w:hAnsi="Arial"/>
          <w:b/>
          <w:bCs/>
          <w:color w:val="1B2A4A"/>
          <w:sz w:val="22"/>
          <w:szCs w:val="22"/>
        </w:rPr>
        <w:t xml:space="preserve">Morning Routine</w:t>
      </w:r>
    </w:p>
    <w:p>
      <w:pPr>
        <w:pStyle w:val="ListParagraph"/>
        <w:numPr>
          <w:ilvl w:val="0"/>
          <w:numId w:val="2"/>
        </w:numPr>
        <w:spacing w:after="60"/>
      </w:pPr>
      <w:r>
        <w:rPr>
          <w:rFonts w:ascii="Arial" w:cs="Arial" w:eastAsia="Arial" w:hAnsi="Arial"/>
          <w:sz w:val="22"/>
          <w:szCs w:val="22"/>
        </w:rPr>
        <w:t xml:space="preserve">1. Login to admin panel</w:t>
      </w:r>
    </w:p>
    <w:p>
      <w:pPr>
        <w:pStyle w:val="ListParagraph"/>
        <w:numPr>
          <w:ilvl w:val="0"/>
          <w:numId w:val="2"/>
        </w:numPr>
        <w:spacing w:after="60"/>
      </w:pPr>
      <w:r>
        <w:rPr>
          <w:rFonts w:ascii="Arial" w:cs="Arial" w:eastAsia="Arial" w:hAnsi="Arial"/>
          <w:sz w:val="22"/>
          <w:szCs w:val="22"/>
        </w:rPr>
        <w:t xml:space="preserve">2. Check Dashboard — review statistics, note any pending KYC or new orders</w:t>
      </w:r>
    </w:p>
    <w:p>
      <w:pPr>
        <w:pStyle w:val="ListParagraph"/>
        <w:numPr>
          <w:ilvl w:val="0"/>
          <w:numId w:val="2"/>
        </w:numPr>
        <w:spacing w:after="60"/>
      </w:pPr>
      <w:r>
        <w:rPr>
          <w:rFonts w:ascii="Arial" w:cs="Arial" w:eastAsia="Arial" w:hAnsi="Arial"/>
          <w:sz w:val="22"/>
          <w:szCs w:val="22"/>
        </w:rPr>
        <w:t xml:space="preserve">3. Review Pending KYC — click 'View Pending KYC', review uploaded documents, approve or reject each user</w:t>
      </w:r>
    </w:p>
    <w:p>
      <w:pPr>
        <w:spacing w:after="200"/>
      </w:pPr>
    </w:p>
    <w:p>
      <w:pPr>
        <w:spacing w:after="100" w:before="200"/>
      </w:pPr>
      <w:r>
        <w:rPr>
          <w:rFonts w:ascii="Arial" w:cs="Arial" w:eastAsia="Arial" w:hAnsi="Arial"/>
          <w:b/>
          <w:bCs/>
          <w:color w:val="1B2A4A"/>
          <w:sz w:val="22"/>
          <w:szCs w:val="22"/>
        </w:rPr>
        <w:t xml:space="preserve">Processing New Orders</w:t>
      </w:r>
    </w:p>
    <w:p>
      <w:pPr>
        <w:pStyle w:val="ListParagraph"/>
        <w:numPr>
          <w:ilvl w:val="0"/>
          <w:numId w:val="2"/>
        </w:numPr>
        <w:spacing w:after="60"/>
      </w:pPr>
      <w:r>
        <w:rPr>
          <w:rFonts w:ascii="Arial" w:cs="Arial" w:eastAsia="Arial" w:hAnsi="Arial"/>
          <w:sz w:val="22"/>
          <w:szCs w:val="22"/>
        </w:rPr>
        <w:t xml:space="preserve">4. Go to Transactions → 'New Orders' tab</w:t>
      </w:r>
    </w:p>
    <w:p>
      <w:pPr>
        <w:pStyle w:val="ListParagraph"/>
        <w:numPr>
          <w:ilvl w:val="0"/>
          <w:numId w:val="2"/>
        </w:numPr>
        <w:spacing w:after="60"/>
      </w:pPr>
      <w:r>
        <w:rPr>
          <w:rFonts w:ascii="Arial" w:cs="Arial" w:eastAsia="Arial" w:hAnsi="Arial"/>
          <w:sz w:val="22"/>
          <w:szCs w:val="22"/>
        </w:rPr>
        <w:t xml:space="preserve">5. For each new order: review customer details and wallet address</w:t>
      </w:r>
    </w:p>
    <w:p>
      <w:pPr>
        <w:pStyle w:val="ListParagraph"/>
        <w:numPr>
          <w:ilvl w:val="0"/>
          <w:numId w:val="2"/>
        </w:numPr>
        <w:spacing w:after="60"/>
      </w:pPr>
      <w:r>
        <w:rPr>
          <w:rFonts w:ascii="Arial" w:cs="Arial" w:eastAsia="Arial" w:hAnsi="Arial"/>
          <w:sz w:val="22"/>
          <w:szCs w:val="22"/>
        </w:rPr>
        <w:t xml:space="preserve">6. Send BSB/account details to the customer via email (manually, outside the system)</w:t>
      </w:r>
    </w:p>
    <w:p>
      <w:pPr>
        <w:pStyle w:val="ListParagraph"/>
        <w:numPr>
          <w:ilvl w:val="0"/>
          <w:numId w:val="2"/>
        </w:numPr>
        <w:spacing w:after="60"/>
      </w:pPr>
      <w:r>
        <w:rPr>
          <w:rFonts w:ascii="Arial" w:cs="Arial" w:eastAsia="Arial" w:hAnsi="Arial"/>
          <w:sz w:val="22"/>
          <w:szCs w:val="22"/>
        </w:rPr>
        <w:t xml:space="preserve">7. Wait for AUD bank transfer to arrive</w:t>
      </w:r>
    </w:p>
    <w:p>
      <w:pPr>
        <w:spacing w:after="200"/>
      </w:pPr>
    </w:p>
    <w:p>
      <w:pPr>
        <w:spacing w:after="100" w:before="200"/>
      </w:pPr>
      <w:r>
        <w:rPr>
          <w:rFonts w:ascii="Arial" w:cs="Arial" w:eastAsia="Arial" w:hAnsi="Arial"/>
          <w:b/>
          <w:bCs/>
          <w:color w:val="1B2A4A"/>
          <w:sz w:val="22"/>
          <w:szCs w:val="22"/>
        </w:rPr>
        <w:t xml:space="preserve">Processing Payments</w:t>
      </w:r>
    </w:p>
    <w:p>
      <w:pPr>
        <w:pStyle w:val="ListParagraph"/>
        <w:numPr>
          <w:ilvl w:val="0"/>
          <w:numId w:val="2"/>
        </w:numPr>
        <w:spacing w:after="60"/>
      </w:pPr>
      <w:r>
        <w:rPr>
          <w:rFonts w:ascii="Arial" w:cs="Arial" w:eastAsia="Arial" w:hAnsi="Arial"/>
          <w:sz w:val="22"/>
          <w:szCs w:val="22"/>
        </w:rPr>
        <w:t xml:space="preserve">8. Check bank account for incoming transfers</w:t>
      </w:r>
    </w:p>
    <w:p>
      <w:pPr>
        <w:pStyle w:val="ListParagraph"/>
        <w:numPr>
          <w:ilvl w:val="0"/>
          <w:numId w:val="2"/>
        </w:numPr>
        <w:spacing w:after="60"/>
      </w:pPr>
      <w:r>
        <w:rPr>
          <w:rFonts w:ascii="Arial" w:cs="Arial" w:eastAsia="Arial" w:hAnsi="Arial"/>
          <w:sz w:val="22"/>
          <w:szCs w:val="22"/>
        </w:rPr>
        <w:t xml:space="preserve">9. When AUD arrives: go to the matching transaction, click 'Mark Payment Received'</w:t>
      </w:r>
    </w:p>
    <w:p>
      <w:pPr>
        <w:pStyle w:val="ListParagraph"/>
        <w:numPr>
          <w:ilvl w:val="0"/>
          <w:numId w:val="2"/>
        </w:numPr>
        <w:spacing w:after="60"/>
      </w:pPr>
      <w:r>
        <w:rPr>
          <w:rFonts w:ascii="Arial" w:cs="Arial" w:eastAsia="Arial" w:hAnsi="Arial"/>
          <w:sz w:val="22"/>
          <w:szCs w:val="22"/>
        </w:rPr>
        <w:t xml:space="preserve">10. Execute conversion via liquidity provider (outside the system)</w:t>
      </w:r>
    </w:p>
    <w:p>
      <w:pPr>
        <w:pStyle w:val="ListParagraph"/>
        <w:numPr>
          <w:ilvl w:val="0"/>
          <w:numId w:val="2"/>
        </w:numPr>
        <w:spacing w:after="60"/>
      </w:pPr>
      <w:r>
        <w:rPr>
          <w:rFonts w:ascii="Arial" w:cs="Arial" w:eastAsia="Arial" w:hAnsi="Arial"/>
          <w:sz w:val="22"/>
          <w:szCs w:val="22"/>
        </w:rPr>
        <w:t xml:space="preserve">11. Send crypto to customer wallet address (outside the system)</w:t>
      </w:r>
    </w:p>
    <w:p>
      <w:pPr>
        <w:pStyle w:val="ListParagraph"/>
        <w:numPr>
          <w:ilvl w:val="0"/>
          <w:numId w:val="2"/>
        </w:numPr>
        <w:spacing w:after="60"/>
      </w:pPr>
      <w:r>
        <w:rPr>
          <w:rFonts w:ascii="Arial" w:cs="Arial" w:eastAsia="Arial" w:hAnsi="Arial"/>
          <w:sz w:val="22"/>
          <w:szCs w:val="22"/>
        </w:rPr>
        <w:t xml:space="preserve">12. Return to transaction detail, enter: exchange rate, crypto amount, TX hash, TX link</w:t>
      </w:r>
    </w:p>
    <w:p>
      <w:pPr>
        <w:pStyle w:val="ListParagraph"/>
        <w:numPr>
          <w:ilvl w:val="0"/>
          <w:numId w:val="2"/>
        </w:numPr>
        <w:spacing w:after="60"/>
      </w:pPr>
      <w:r>
        <w:rPr>
          <w:rFonts w:ascii="Arial" w:cs="Arial" w:eastAsia="Arial" w:hAnsi="Arial"/>
          <w:sz w:val="22"/>
          <w:szCs w:val="22"/>
        </w:rPr>
        <w:t xml:space="preserve">13. Click 'Mark Crypto Sent'</w:t>
      </w:r>
    </w:p>
    <w:p>
      <w:pPr>
        <w:pStyle w:val="ListParagraph"/>
        <w:numPr>
          <w:ilvl w:val="0"/>
          <w:numId w:val="2"/>
        </w:numPr>
        <w:spacing w:after="60"/>
      </w:pPr>
      <w:r>
        <w:rPr>
          <w:rFonts w:ascii="Arial" w:cs="Arial" w:eastAsia="Arial" w:hAnsi="Arial"/>
          <w:sz w:val="22"/>
          <w:szCs w:val="22"/>
        </w:rPr>
        <w:t xml:space="preserve">14. Once confirmed on blockchain, click 'Mark Completed'</w:t>
      </w:r>
    </w:p>
    <w:p>
      <w:pPr>
        <w:spacing w:after="200"/>
      </w:pPr>
    </w:p>
    <w:p>
      <w:pPr>
        <w:spacing w:after="100" w:before="200"/>
      </w:pPr>
      <w:r>
        <w:rPr>
          <w:rFonts w:ascii="Arial" w:cs="Arial" w:eastAsia="Arial" w:hAnsi="Arial"/>
          <w:b/>
          <w:bCs/>
          <w:color w:val="1B2A4A"/>
          <w:sz w:val="22"/>
          <w:szCs w:val="22"/>
        </w:rPr>
        <w:t xml:space="preserve">End of Day</w:t>
      </w:r>
    </w:p>
    <w:p>
      <w:pPr>
        <w:pStyle w:val="ListParagraph"/>
        <w:numPr>
          <w:ilvl w:val="0"/>
          <w:numId w:val="2"/>
        </w:numPr>
        <w:spacing w:after="60"/>
      </w:pPr>
      <w:r>
        <w:rPr>
          <w:rFonts w:ascii="Arial" w:cs="Arial" w:eastAsia="Arial" w:hAnsi="Arial"/>
          <w:sz w:val="22"/>
          <w:szCs w:val="22"/>
        </w:rPr>
        <w:t xml:space="preserve">15. Review completed transactions for the day</w:t>
      </w:r>
    </w:p>
    <w:p>
      <w:pPr>
        <w:pStyle w:val="ListParagraph"/>
        <w:numPr>
          <w:ilvl w:val="0"/>
          <w:numId w:val="2"/>
        </w:numPr>
        <w:spacing w:after="60"/>
      </w:pPr>
      <w:r>
        <w:rPr>
          <w:rFonts w:ascii="Arial" w:cs="Arial" w:eastAsia="Arial" w:hAnsi="Arial"/>
          <w:sz w:val="22"/>
          <w:szCs w:val="22"/>
        </w:rPr>
        <w:t xml:space="preserve">16. Check for any stuck/pending items</w:t>
      </w:r>
    </w:p>
    <w:p>
      <w:pPr>
        <w:pStyle w:val="ListParagraph"/>
        <w:numPr>
          <w:ilvl w:val="0"/>
          <w:numId w:val="2"/>
        </w:numPr>
        <w:spacing w:after="60"/>
      </w:pPr>
      <w:r>
        <w:rPr>
          <w:rFonts w:ascii="Arial" w:cs="Arial" w:eastAsia="Arial" w:hAnsi="Arial"/>
          <w:sz w:val="22"/>
          <w:szCs w:val="22"/>
        </w:rPr>
        <w:t xml:space="preserve">17. Export reports if needed</w:t>
      </w:r>
    </w:p>
    <w:p>
      <w:pPr>
        <w:spacing w:after="200"/>
      </w:pPr>
    </w:p>
    <w:p>
      <w:pPr>
        <w:pStyle w:val="Heading2"/>
      </w:pPr>
      <w:r>
        <w:t xml:space="preserve">7.5 Settings Screen</w:t>
      </w:r>
    </w:p>
    <w:p>
      <w:pPr>
        <w:spacing w:after="120"/>
      </w:pPr>
      <w:r>
        <w:rPr>
          <w:rFonts w:ascii="Arial" w:cs="Arial" w:eastAsia="Arial" w:hAnsi="Arial"/>
          <w:sz w:val="22"/>
          <w:szCs w:val="22"/>
        </w:rPr>
        <w:t xml:space="preserve">Admin-configurable parameters for the platform.</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Setting</w:t>
            </w:r>
          </w:p>
        </w:tc>
        <w:tc>
          <w:tcPr>
            <w:tcW w:type="dxa" w:w="6226"/>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Global Markup %</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Default markup applied to all conversions. Number input with decimals (e.g., 3.5). Used as the default when creating settlements.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BTC Markup Override</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Optional separate markup for BTC. If empty, uses global.</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ETH Markup Override</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Optional separate markup for ETH. If empty, uses global.</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Minimum Transaction (AUD)</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Default: 2000. Prevents orders below this amount.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BTC Trading Enabled</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Toggle switch. If off, customers cannot select BTC.</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ETH Trading Enabled</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Toggle switch. If off, customers cannot select ETH.</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Maintenance Mode</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Toggle switch. If on, customer-facing site shows maintenance page. Admin panel remains accessible.</w:t>
            </w:r>
          </w:p>
        </w:tc>
      </w:tr>
    </w:tbl>
    <w:p>
      <w:pPr>
        <w:spacing w:after="200"/>
      </w:pPr>
    </w:p>
    <w:p>
      <w:pPr>
        <w:spacing w:after="100" w:before="200"/>
      </w:pPr>
      <w:r>
        <w:rPr>
          <w:rFonts w:ascii="Arial" w:cs="Arial" w:eastAsia="Arial" w:hAnsi="Arial"/>
          <w:b/>
          <w:bCs/>
          <w:color w:val="1B2A4A"/>
          <w:sz w:val="22"/>
          <w:szCs w:val="22"/>
        </w:rPr>
        <w:t xml:space="preserve">Buttons</w:t>
      </w:r>
    </w:p>
    <w:p>
      <w:pPr>
        <w:pStyle w:val="ListParagraph"/>
        <w:numPr>
          <w:ilvl w:val="0"/>
          <w:numId w:val="2"/>
        </w:numPr>
        <w:spacing w:after="60"/>
      </w:pPr>
      <w:r>
        <w:rPr>
          <w:rFonts w:ascii="Arial" w:cs="Arial" w:eastAsia="Arial" w:hAnsi="Arial"/>
          <w:sz w:val="22"/>
          <w:szCs w:val="22"/>
        </w:rPr>
        <w:t xml:space="preserve">Save Settings — saves all changes</w:t>
      </w:r>
    </w:p>
    <w:p>
      <w:pPr>
        <w:pStyle w:val="ListParagraph"/>
        <w:numPr>
          <w:ilvl w:val="0"/>
          <w:numId w:val="2"/>
        </w:numPr>
        <w:spacing w:after="60"/>
      </w:pPr>
      <w:r>
        <w:rPr>
          <w:rFonts w:ascii="Arial" w:cs="Arial" w:eastAsia="Arial" w:hAnsi="Arial"/>
          <w:sz w:val="22"/>
          <w:szCs w:val="22"/>
        </w:rPr>
        <w:t xml:space="preserve">Each setting change is logged with timestamp for audit purposes</w:t>
      </w:r>
    </w:p>
    <w:p>
      <w:pPr>
        <w:spacing w:after="200"/>
      </w:pPr>
    </w:p>
    <w:p>
      <w:pPr>
        <w:pStyle w:val="Heading2"/>
      </w:pPr>
      <w:r>
        <w:t xml:space="preserve">7.6 Reports Screen</w:t>
      </w:r>
    </w:p>
    <w:p>
      <w:pPr>
        <w:spacing w:after="120"/>
      </w:pPr>
      <w:r>
        <w:rPr>
          <w:rFonts w:ascii="Arial" w:cs="Arial" w:eastAsia="Arial" w:hAnsi="Arial"/>
          <w:sz w:val="22"/>
          <w:szCs w:val="22"/>
        </w:rPr>
        <w:t xml:space="preserve">Dedicated page for generating and downloading Excel reports.</w:t>
      </w:r>
    </w:p>
    <w:p>
      <w:pPr>
        <w:spacing w:after="200"/>
      </w:pPr>
    </w:p>
    <w:p>
      <w:pPr>
        <w:spacing w:after="100" w:before="200"/>
      </w:pPr>
      <w:r>
        <w:rPr>
          <w:rFonts w:ascii="Arial" w:cs="Arial" w:eastAsia="Arial" w:hAnsi="Arial"/>
          <w:b/>
          <w:bCs/>
          <w:color w:val="1B2A4A"/>
          <w:sz w:val="22"/>
          <w:szCs w:val="22"/>
        </w:rPr>
        <w:t xml:space="preserve">Report Types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Report</w:t>
            </w:r>
          </w:p>
        </w:tc>
        <w:tc>
          <w:tcPr>
            <w:tcW w:type="dxa" w:w="6226"/>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Customer Report</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All user data: name, email, phone, DOB, address, KYC status, registration date, total volume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Transaction Report</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All transaction data: ID, customer, crypto type, AUD amount, crypto amount, rate, markup, status, TX hash, dates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Volume Summary</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Aggregated totals by day/week/month: number of transactions, total AUD, total BTC, total ETH</w:t>
            </w:r>
          </w:p>
        </w:tc>
      </w:tr>
    </w:tbl>
    <w:p>
      <w:pPr>
        <w:spacing w:after="200"/>
      </w:pPr>
    </w:p>
    <w:p>
      <w:pPr>
        <w:spacing w:after="100" w:before="200"/>
      </w:pPr>
      <w:r>
        <w:rPr>
          <w:rFonts w:ascii="Arial" w:cs="Arial" w:eastAsia="Arial" w:hAnsi="Arial"/>
          <w:b/>
          <w:bCs/>
          <w:color w:val="1B2A4A"/>
          <w:sz w:val="22"/>
          <w:szCs w:val="22"/>
        </w:rPr>
        <w:t xml:space="preserve">Filters (Applied Before Export)</w:t>
      </w:r>
    </w:p>
    <w:p>
      <w:pPr>
        <w:pStyle w:val="ListParagraph"/>
        <w:numPr>
          <w:ilvl w:val="0"/>
          <w:numId w:val="2"/>
        </w:numPr>
        <w:spacing w:after="60"/>
      </w:pPr>
      <w:r>
        <w:rPr>
          <w:rFonts w:ascii="Arial" w:cs="Arial" w:eastAsia="Arial" w:hAnsi="Arial"/>
          <w:sz w:val="22"/>
          <w:szCs w:val="22"/>
        </w:rPr>
        <w:t xml:space="preserve">Date range (from/to date picker)</w:t>
      </w:r>
    </w:p>
    <w:p>
      <w:pPr>
        <w:pStyle w:val="ListParagraph"/>
        <w:numPr>
          <w:ilvl w:val="0"/>
          <w:numId w:val="2"/>
        </w:numPr>
        <w:spacing w:after="60"/>
      </w:pPr>
      <w:r>
        <w:rPr>
          <w:rFonts w:ascii="Arial" w:cs="Arial" w:eastAsia="Arial" w:hAnsi="Arial"/>
          <w:sz w:val="22"/>
          <w:szCs w:val="22"/>
        </w:rPr>
        <w:t xml:space="preserve">Status filter (for transactions)</w:t>
      </w:r>
    </w:p>
    <w:p>
      <w:pPr>
        <w:pStyle w:val="ListParagraph"/>
        <w:numPr>
          <w:ilvl w:val="0"/>
          <w:numId w:val="2"/>
        </w:numPr>
        <w:spacing w:after="60"/>
      </w:pPr>
      <w:r>
        <w:rPr>
          <w:rFonts w:ascii="Arial" w:cs="Arial" w:eastAsia="Arial" w:hAnsi="Arial"/>
          <w:sz w:val="22"/>
          <w:szCs w:val="22"/>
        </w:rPr>
        <w:t xml:space="preserve">Crypto type filter (BTC / ETH / All)</w:t>
      </w:r>
    </w:p>
    <w:p>
      <w:pPr>
        <w:pStyle w:val="ListParagraph"/>
        <w:numPr>
          <w:ilvl w:val="0"/>
          <w:numId w:val="2"/>
        </w:numPr>
        <w:spacing w:after="60"/>
      </w:pPr>
      <w:r>
        <w:rPr>
          <w:rFonts w:ascii="Arial" w:cs="Arial" w:eastAsia="Arial" w:hAnsi="Arial"/>
          <w:sz w:val="22"/>
          <w:szCs w:val="22"/>
        </w:rPr>
        <w:t xml:space="preserve">Specific user (search by name/email)</w:t>
      </w:r>
    </w:p>
    <w:p>
      <w:pPr>
        <w:spacing w:after="200"/>
      </w:pPr>
    </w:p>
    <w:p>
      <w:pPr>
        <w:spacing w:after="100" w:before="200"/>
      </w:pPr>
      <w:r>
        <w:rPr>
          <w:rFonts w:ascii="Arial" w:cs="Arial" w:eastAsia="Arial" w:hAnsi="Arial"/>
          <w:b/>
          <w:bCs/>
          <w:color w:val="1B2A4A"/>
          <w:sz w:val="22"/>
          <w:szCs w:val="22"/>
        </w:rPr>
        <w:t xml:space="preserve">Buttons</w:t>
      </w:r>
    </w:p>
    <w:p>
      <w:pPr>
        <w:pStyle w:val="ListParagraph"/>
        <w:numPr>
          <w:ilvl w:val="0"/>
          <w:numId w:val="2"/>
        </w:numPr>
        <w:spacing w:after="60"/>
      </w:pPr>
      <w:r>
        <w:rPr>
          <w:rFonts w:ascii="Arial" w:cs="Arial" w:eastAsia="Arial" w:hAnsi="Arial"/>
          <w:sz w:val="22"/>
          <w:szCs w:val="22"/>
        </w:rPr>
        <w:t xml:space="preserve">Generate &amp; Download — creates .xlsx file and triggers browser download</w:t>
      </w:r>
    </w:p>
    <w:p>
      <w:pPr>
        <w:spacing w:after="200"/>
      </w:pPr>
    </w:p>
    <w:p>
      <w:pPr>
        <w:pStyle w:val="Heading2"/>
      </w:pPr>
      <w:r>
        <w:t xml:space="preserve">7.7 Admin Navigation Structure</w:t>
      </w:r>
    </w:p>
    <w:p>
      <w:pPr>
        <w:spacing w:after="120"/>
      </w:pPr>
      <w:r>
        <w:rPr>
          <w:rFonts w:ascii="Arial" w:cs="Arial" w:eastAsia="Arial" w:hAnsi="Arial"/>
          <w:sz w:val="22"/>
          <w:szCs w:val="22"/>
        </w:rPr>
        <w:t xml:space="preserve">Sidebar navigation with the following menu items:</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Menu Item</w:t>
            </w:r>
          </w:p>
        </w:tc>
        <w:tc>
          <w:tcPr>
            <w:tcW w:type="dxa" w:w="6226"/>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Screen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Dashboard</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7.1 — Statistics, quick actions, activity feed</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Users</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7.2 — User list with search/filter</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Transactions</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7.3 — Transaction queue with status tabs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Settings</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7.5 — Markup, limits, toggles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Reports</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7.6 — Excel report generation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Logout</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Logs admin out, returns to public site</w:t>
            </w:r>
          </w:p>
        </w:tc>
      </w:tr>
    </w:tbl>
    <w:p>
      <w:pPr>
        <w:spacing w:after="200"/>
      </w:pPr>
    </w:p>
    <w:p>
      <w:pPr>
        <w:pStyle w:val="Heading1"/>
      </w:pPr>
      <w:r>
        <w:t xml:space="preserve">8. Homepage / Landing Page</w:t>
      </w:r>
    </w:p>
    <w:p>
      <w:pPr>
        <w:spacing w:after="120"/>
      </w:pPr>
      <w:r>
        <w:rPr>
          <w:rFonts w:ascii="Arial" w:cs="Arial" w:eastAsia="Arial" w:hAnsi="Arial"/>
          <w:sz w:val="22"/>
          <w:szCs w:val="22"/>
        </w:rPr>
        <w:t xml:space="preserve">The homepage is the first impression. A modern, trust-building, crypto-native landing page designed for the Australian market.</w:t>
      </w:r>
    </w:p>
    <w:p>
      <w:pPr>
        <w:spacing w:after="200"/>
      </w:pPr>
    </w:p>
    <w:p>
      <w:pPr>
        <w:pStyle w:val="Heading2"/>
      </w:pPr>
      <w:r>
        <w:t xml:space="preserve">8.1 Design Direction</w:t>
      </w:r>
    </w:p>
    <w:p>
      <w:pPr>
        <w:pStyle w:val="ListParagraph"/>
        <w:numPr>
          <w:ilvl w:val="0"/>
          <w:numId w:val="2"/>
        </w:numPr>
        <w:spacing w:after="60"/>
      </w:pPr>
      <w:r>
        <w:rPr>
          <w:rFonts w:ascii="Arial" w:cs="Arial" w:eastAsia="Arial" w:hAnsi="Arial"/>
          <w:sz w:val="22"/>
          <w:szCs w:val="22"/>
        </w:rPr>
        <w:t xml:space="preserve">Dark theme with accent colors (dark navy/black background, blue/gold accents)</w:t>
      </w:r>
    </w:p>
    <w:p>
      <w:pPr>
        <w:pStyle w:val="ListParagraph"/>
        <w:numPr>
          <w:ilvl w:val="0"/>
          <w:numId w:val="2"/>
        </w:numPr>
        <w:spacing w:after="60"/>
      </w:pPr>
      <w:r>
        <w:rPr>
          <w:rFonts w:ascii="Arial" w:cs="Arial" w:eastAsia="Arial" w:hAnsi="Arial"/>
          <w:sz w:val="22"/>
          <w:szCs w:val="22"/>
        </w:rPr>
        <w:t xml:space="preserve">Live-updating BTC and ETH prices in AUD (prominent hero section)</w:t>
      </w:r>
    </w:p>
    <w:p>
      <w:pPr>
        <w:pStyle w:val="ListParagraph"/>
        <w:numPr>
          <w:ilvl w:val="0"/>
          <w:numId w:val="2"/>
        </w:numPr>
        <w:spacing w:after="60"/>
      </w:pPr>
      <w:r>
        <w:rPr>
          <w:rFonts w:ascii="Arial" w:cs="Arial" w:eastAsia="Arial" w:hAnsi="Arial"/>
          <w:sz w:val="22"/>
          <w:szCs w:val="22"/>
        </w:rPr>
        <w:t xml:space="preserve">Animated price tickers or subtle crypto-themed animations</w:t>
      </w:r>
    </w:p>
    <w:p>
      <w:pPr>
        <w:pStyle w:val="ListParagraph"/>
        <w:numPr>
          <w:ilvl w:val="0"/>
          <w:numId w:val="2"/>
        </w:numPr>
        <w:spacing w:after="60"/>
      </w:pPr>
      <w:r>
        <w:rPr>
          <w:rFonts w:ascii="Arial" w:cs="Arial" w:eastAsia="Arial" w:hAnsi="Arial"/>
          <w:sz w:val="22"/>
          <w:szCs w:val="22"/>
        </w:rPr>
        <w:t xml:space="preserve">Clean typography, modern 2026 web aesthetics</w:t>
      </w:r>
    </w:p>
    <w:p>
      <w:pPr>
        <w:pStyle w:val="ListParagraph"/>
        <w:numPr>
          <w:ilvl w:val="0"/>
          <w:numId w:val="2"/>
        </w:numPr>
        <w:spacing w:after="60"/>
      </w:pPr>
      <w:r>
        <w:rPr>
          <w:rFonts w:ascii="Arial" w:cs="Arial" w:eastAsia="Arial" w:hAnsi="Arial"/>
          <w:sz w:val="22"/>
          <w:szCs w:val="22"/>
        </w:rPr>
        <w:t xml:space="preserve">Mobile-responsive design</w:t>
      </w:r>
    </w:p>
    <w:p>
      <w:pPr>
        <w:spacing w:after="200"/>
      </w:pPr>
    </w:p>
    <w:p>
      <w:pPr>
        <w:pStyle w:val="Heading2"/>
      </w:pPr>
      <w:r>
        <w:t xml:space="preserve">8.2 Page Sections</w:t>
      </w:r>
    </w:p>
    <w:p>
      <w:pPr>
        <w:pStyle w:val="ListParagraph"/>
        <w:numPr>
          <w:ilvl w:val="0"/>
          <w:numId w:val="2"/>
        </w:numPr>
        <w:spacing w:after="60"/>
      </w:pPr>
      <w:r>
        <w:rPr>
          <w:rFonts w:ascii="Arial" w:cs="Arial" w:eastAsia="Arial" w:hAnsi="Arial"/>
          <w:b/>
          <w:bCs/>
          <w:sz w:val="22"/>
          <w:szCs w:val="22"/>
        </w:rPr>
        <w:t xml:space="preserve">Hero Section: </w:t>
      </w:r>
      <w:r>
        <w:rPr>
          <w:rFonts w:ascii="Arial" w:cs="Arial" w:eastAsia="Arial" w:hAnsi="Arial"/>
          <w:sz w:val="22"/>
          <w:szCs w:val="22"/>
        </w:rPr>
        <w:t xml:space="preserve">Large headline (e.g., 'Buy Bitcoin &amp; Ethereum with AUD'), live prices, prominent 'Get Started' CTA</w:t>
      </w:r>
    </w:p>
    <w:p>
      <w:pPr>
        <w:pStyle w:val="ListParagraph"/>
        <w:numPr>
          <w:ilvl w:val="0"/>
          <w:numId w:val="2"/>
        </w:numPr>
        <w:spacing w:after="60"/>
      </w:pPr>
      <w:r>
        <w:rPr>
          <w:rFonts w:ascii="Arial" w:cs="Arial" w:eastAsia="Arial" w:hAnsi="Arial"/>
          <w:b/>
          <w:bCs/>
          <w:sz w:val="22"/>
          <w:szCs w:val="22"/>
        </w:rPr>
        <w:t xml:space="preserve">How It Works: </w:t>
      </w:r>
      <w:r>
        <w:rPr>
          <w:rFonts w:ascii="Arial" w:cs="Arial" w:eastAsia="Arial" w:hAnsi="Arial"/>
          <w:sz w:val="22"/>
          <w:szCs w:val="22"/>
        </w:rPr>
        <w:t xml:space="preserve">3-step visual: 1) Create Account, 2) Verify Identity, 3) Buy Crypto</w:t>
      </w:r>
    </w:p>
    <w:p>
      <w:pPr>
        <w:pStyle w:val="ListParagraph"/>
        <w:numPr>
          <w:ilvl w:val="0"/>
          <w:numId w:val="2"/>
        </w:numPr>
        <w:spacing w:after="60"/>
      </w:pPr>
      <w:r>
        <w:rPr>
          <w:rFonts w:ascii="Arial" w:cs="Arial" w:eastAsia="Arial" w:hAnsi="Arial"/>
          <w:b/>
          <w:bCs/>
          <w:sz w:val="22"/>
          <w:szCs w:val="22"/>
        </w:rPr>
        <w:t xml:space="preserve">Live Prices: </w:t>
      </w:r>
      <w:r>
        <w:rPr>
          <w:rFonts w:ascii="Arial" w:cs="Arial" w:eastAsia="Arial" w:hAnsi="Arial"/>
          <w:sz w:val="22"/>
          <w:szCs w:val="22"/>
        </w:rPr>
        <w:t xml:space="preserve">Real-time BTC and ETH prices in AUD with 24h change %</w:t>
      </w:r>
    </w:p>
    <w:p>
      <w:pPr>
        <w:pStyle w:val="ListParagraph"/>
        <w:numPr>
          <w:ilvl w:val="0"/>
          <w:numId w:val="2"/>
        </w:numPr>
        <w:spacing w:after="60"/>
      </w:pPr>
      <w:r>
        <w:rPr>
          <w:rFonts w:ascii="Arial" w:cs="Arial" w:eastAsia="Arial" w:hAnsi="Arial"/>
          <w:b/>
          <w:bCs/>
          <w:sz w:val="22"/>
          <w:szCs w:val="22"/>
        </w:rPr>
        <w:t xml:space="preserve">Trust Signals: </w:t>
      </w:r>
      <w:r>
        <w:rPr>
          <w:rFonts w:ascii="Arial" w:cs="Arial" w:eastAsia="Arial" w:hAnsi="Arial"/>
          <w:sz w:val="22"/>
          <w:szCs w:val="22"/>
        </w:rPr>
        <w:t xml:space="preserve">AUSTRAC registered badge, security features, Australian-owned</w:t>
      </w:r>
    </w:p>
    <w:p>
      <w:pPr>
        <w:pStyle w:val="ListParagraph"/>
        <w:numPr>
          <w:ilvl w:val="0"/>
          <w:numId w:val="2"/>
        </w:numPr>
        <w:spacing w:after="60"/>
      </w:pPr>
      <w:r>
        <w:rPr>
          <w:rFonts w:ascii="Arial" w:cs="Arial" w:eastAsia="Arial" w:hAnsi="Arial"/>
          <w:b/>
          <w:bCs/>
          <w:sz w:val="22"/>
          <w:szCs w:val="22"/>
        </w:rPr>
        <w:t xml:space="preserve">FAQ Section: </w:t>
      </w:r>
      <w:r>
        <w:rPr>
          <w:rFonts w:ascii="Arial" w:cs="Arial" w:eastAsia="Arial" w:hAnsi="Arial"/>
          <w:sz w:val="22"/>
          <w:szCs w:val="22"/>
        </w:rPr>
        <w:t xml:space="preserve">Common questions about service, fees, security</w:t>
      </w:r>
    </w:p>
    <w:p>
      <w:pPr>
        <w:pStyle w:val="ListParagraph"/>
        <w:numPr>
          <w:ilvl w:val="0"/>
          <w:numId w:val="2"/>
        </w:numPr>
        <w:spacing w:after="60"/>
      </w:pPr>
      <w:r>
        <w:rPr>
          <w:rFonts w:ascii="Arial" w:cs="Arial" w:eastAsia="Arial" w:hAnsi="Arial"/>
          <w:b/>
          <w:bCs/>
          <w:sz w:val="22"/>
          <w:szCs w:val="22"/>
        </w:rPr>
        <w:t xml:space="preserve">Footer: </w:t>
      </w:r>
      <w:r>
        <w:rPr>
          <w:rFonts w:ascii="Arial" w:cs="Arial" w:eastAsia="Arial" w:hAnsi="Arial"/>
          <w:sz w:val="22"/>
          <w:szCs w:val="22"/>
        </w:rPr>
        <w:t xml:space="preserve">Links, legal disclaimers, contact info, ABN</w:t>
      </w:r>
    </w:p>
    <w:p>
      <w:pPr>
        <w:spacing w:after="200"/>
      </w:pPr>
    </w:p>
    <w:p>
      <w:pPr>
        <w:pStyle w:val="Heading1"/>
      </w:pPr>
      <w:r>
        <w:t xml:space="preserve">9. KYC Provider Comparison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13"/>
        <w:gridCol w:w="3513"/>
      </w:tblGrid>
      <w:tr>
        <w:tc>
          <w:tcPr>
            <w:tcW w:type="dxa" w:w="22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Provider</w:t>
            </w:r>
          </w:p>
        </w:tc>
        <w:tc>
          <w:tcPr>
            <w:tcW w:type="dxa" w:w="3513"/>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Pros</w:t>
            </w:r>
          </w:p>
        </w:tc>
        <w:tc>
          <w:tcPr>
            <w:tcW w:type="dxa" w:w="3513"/>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Cons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Sumsub</w:t>
            </w:r>
          </w:p>
        </w:tc>
        <w:tc>
          <w:tcPr>
            <w:tcW w:type="dxa" w:w="3513"/>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AU support, AUSTRAC-friendly, good pricing for low volume, dashboard included</w:t>
            </w:r>
          </w:p>
        </w:tc>
        <w:tc>
          <w:tcPr>
            <w:tcW w:type="dxa" w:w="3513"/>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Slightly complex setup</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Veriff</w:t>
            </w:r>
          </w:p>
        </w:tc>
        <w:tc>
          <w:tcPr>
            <w:tcW w:type="dxa" w:w="3513"/>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Fast integration, good UX, strong facial recognition</w:t>
            </w:r>
          </w:p>
        </w:tc>
        <w:tc>
          <w:tcPr>
            <w:tcW w:type="dxa" w:w="3513"/>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Higher per-check cost</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Onfido</w:t>
            </w:r>
          </w:p>
        </w:tc>
        <w:tc>
          <w:tcPr>
            <w:tcW w:type="dxa" w:w="3513"/>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Well-known, comprehensive checks, AU coverage</w:t>
            </w:r>
          </w:p>
        </w:tc>
        <w:tc>
          <w:tcPr>
            <w:tcW w:type="dxa" w:w="3513"/>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More expensive, enterprise-oriented</w:t>
            </w:r>
          </w:p>
        </w:tc>
      </w:tr>
    </w:tbl>
    <w:p>
      <w:pPr>
        <w:spacing w:after="200"/>
      </w:pPr>
    </w:p>
    <w:p>
      <w:pPr>
        <w:spacing w:after="120"/>
      </w:pPr>
      <w:r>
        <w:rPr>
          <w:rFonts w:ascii="Arial" w:cs="Arial" w:eastAsia="Arial" w:hAnsi="Arial"/>
          <w:sz w:val="22"/>
          <w:szCs w:val="22"/>
        </w:rPr>
        <w:t xml:space="preserve">Recommendation: Sumsub offers the best fit — best balance of price, Australian document coverage, AUSTRAC compliance support, and built-in case management. Pricing starts ~$1–2 per verification for low volumes.</w:t>
      </w:r>
    </w:p>
    <w:p>
      <w:pPr>
        <w:spacing w:after="200"/>
      </w:pPr>
    </w:p>
    <w:p>
      <w:pPr>
        <w:pStyle w:val="Heading1"/>
      </w:pPr>
      <w:r>
        <w:t xml:space="preserve">10. Security Considerations</w:t>
      </w:r>
    </w:p>
    <w:p>
      <w:pPr>
        <w:pStyle w:val="ListParagraph"/>
        <w:numPr>
          <w:ilvl w:val="0"/>
          <w:numId w:val="2"/>
        </w:numPr>
        <w:spacing w:after="60"/>
      </w:pPr>
      <w:r>
        <w:rPr>
          <w:rFonts w:ascii="Arial" w:cs="Arial" w:eastAsia="Arial" w:hAnsi="Arial"/>
          <w:sz w:val="22"/>
          <w:szCs w:val="22"/>
        </w:rPr>
        <w:t xml:space="preserve">All passwords hashed with bcrypt (min 12 rounds)</w:t>
      </w:r>
    </w:p>
    <w:p>
      <w:pPr>
        <w:pStyle w:val="ListParagraph"/>
        <w:numPr>
          <w:ilvl w:val="0"/>
          <w:numId w:val="2"/>
        </w:numPr>
        <w:spacing w:after="60"/>
      </w:pPr>
      <w:r>
        <w:rPr>
          <w:rFonts w:ascii="Arial" w:cs="Arial" w:eastAsia="Arial" w:hAnsi="Arial"/>
          <w:sz w:val="22"/>
          <w:szCs w:val="22"/>
        </w:rPr>
        <w:t xml:space="preserve">HTTPS enforced (automatic via Vercel)</w:t>
      </w:r>
    </w:p>
    <w:p>
      <w:pPr>
        <w:pStyle w:val="ListParagraph"/>
        <w:numPr>
          <w:ilvl w:val="0"/>
          <w:numId w:val="2"/>
        </w:numPr>
        <w:spacing w:after="60"/>
      </w:pPr>
      <w:r>
        <w:rPr>
          <w:rFonts w:ascii="Arial" w:cs="Arial" w:eastAsia="Arial" w:hAnsi="Arial"/>
          <w:sz w:val="22"/>
          <w:szCs w:val="22"/>
        </w:rPr>
        <w:t xml:space="preserve">JWT tokens with short expiry + refresh tokens</w:t>
      </w:r>
    </w:p>
    <w:p>
      <w:pPr>
        <w:pStyle w:val="ListParagraph"/>
        <w:numPr>
          <w:ilvl w:val="0"/>
          <w:numId w:val="2"/>
        </w:numPr>
        <w:spacing w:after="60"/>
      </w:pPr>
      <w:r>
        <w:rPr>
          <w:rFonts w:ascii="Arial" w:cs="Arial" w:eastAsia="Arial" w:hAnsi="Arial"/>
          <w:sz w:val="22"/>
          <w:szCs w:val="22"/>
        </w:rPr>
        <w:t xml:space="preserve">Rate limiting on login and registration endpoints</w:t>
      </w:r>
    </w:p>
    <w:p>
      <w:pPr>
        <w:pStyle w:val="ListParagraph"/>
        <w:numPr>
          <w:ilvl w:val="0"/>
          <w:numId w:val="2"/>
        </w:numPr>
        <w:spacing w:after="60"/>
      </w:pPr>
      <w:r>
        <w:rPr>
          <w:rFonts w:ascii="Arial" w:cs="Arial" w:eastAsia="Arial" w:hAnsi="Arial"/>
          <w:sz w:val="22"/>
          <w:szCs w:val="22"/>
        </w:rPr>
        <w:t xml:space="preserve">CSRF protection on all forms</w:t>
      </w:r>
    </w:p>
    <w:p>
      <w:pPr>
        <w:pStyle w:val="ListParagraph"/>
        <w:numPr>
          <w:ilvl w:val="0"/>
          <w:numId w:val="2"/>
        </w:numPr>
        <w:spacing w:after="60"/>
      </w:pPr>
      <w:r>
        <w:rPr>
          <w:rFonts w:ascii="Arial" w:cs="Arial" w:eastAsia="Arial" w:hAnsi="Arial"/>
          <w:sz w:val="22"/>
          <w:szCs w:val="22"/>
        </w:rPr>
        <w:t xml:space="preserve">KYC documents stored in private bucket with signed URLs (not publicly accessible)</w:t>
      </w:r>
    </w:p>
    <w:p>
      <w:pPr>
        <w:pStyle w:val="ListParagraph"/>
        <w:numPr>
          <w:ilvl w:val="0"/>
          <w:numId w:val="2"/>
        </w:numPr>
        <w:spacing w:after="60"/>
      </w:pPr>
      <w:r>
        <w:rPr>
          <w:rFonts w:ascii="Arial" w:cs="Arial" w:eastAsia="Arial" w:hAnsi="Arial"/>
          <w:sz w:val="22"/>
          <w:szCs w:val="22"/>
        </w:rPr>
        <w:t xml:space="preserve">Admin panel behind separate auth with strong password</w:t>
      </w:r>
    </w:p>
    <w:p>
      <w:pPr>
        <w:pStyle w:val="ListParagraph"/>
        <w:numPr>
          <w:ilvl w:val="0"/>
          <w:numId w:val="2"/>
        </w:numPr>
        <w:spacing w:after="60"/>
      </w:pPr>
      <w:r>
        <w:rPr>
          <w:rFonts w:ascii="Arial" w:cs="Arial" w:eastAsia="Arial" w:hAnsi="Arial"/>
          <w:sz w:val="22"/>
          <w:szCs w:val="22"/>
        </w:rPr>
        <w:t xml:space="preserve">Input validation and sanitization on all endpoints</w:t>
      </w:r>
    </w:p>
    <w:p>
      <w:pPr>
        <w:pStyle w:val="ListParagraph"/>
        <w:numPr>
          <w:ilvl w:val="0"/>
          <w:numId w:val="2"/>
        </w:numPr>
        <w:spacing w:after="60"/>
      </w:pPr>
      <w:r>
        <w:rPr>
          <w:rFonts w:ascii="Arial" w:cs="Arial" w:eastAsia="Arial" w:hAnsi="Arial"/>
          <w:sz w:val="22"/>
          <w:szCs w:val="22"/>
        </w:rPr>
        <w:t xml:space="preserve">SQL injection prevention via parameterized queries (ORM)</w:t>
      </w:r>
    </w:p>
    <w:p>
      <w:pPr>
        <w:pStyle w:val="ListParagraph"/>
        <w:numPr>
          <w:ilvl w:val="0"/>
          <w:numId w:val="2"/>
        </w:numPr>
        <w:spacing w:after="60"/>
      </w:pPr>
      <w:r>
        <w:rPr>
          <w:rFonts w:ascii="Arial" w:cs="Arial" w:eastAsia="Arial" w:hAnsi="Arial"/>
          <w:sz w:val="22"/>
          <w:szCs w:val="22"/>
        </w:rPr>
        <w:t xml:space="preserve">Regular dependency updates</w:t>
      </w:r>
    </w:p>
    <w:p>
      <w:pPr>
        <w:spacing w:after="200"/>
      </w:pPr>
    </w:p>
    <w:p>
      <w:pPr>
        <w:pStyle w:val="Heading1"/>
      </w:pPr>
      <w:r>
        <w:t xml:space="preserve">11. Regulatory &amp; Compliance Notes</w:t>
      </w:r>
    </w:p>
    <w:p>
      <w:pPr>
        <w:spacing w:after="120"/>
      </w:pPr>
      <w:r>
        <w:rPr>
          <w:rFonts w:ascii="Arial" w:cs="Arial" w:eastAsia="Arial" w:hAnsi="Arial"/>
          <w:sz w:val="22"/>
          <w:szCs w:val="22"/>
        </w:rPr>
        <w:t xml:space="preserve">As an AUSTRAC-registered Digital Currency Exchange (DCE), [PLATFORM_NAME] must maintain:</w:t>
      </w:r>
    </w:p>
    <w:p>
      <w:pPr>
        <w:spacing w:after="200"/>
      </w:pPr>
    </w:p>
    <w:p>
      <w:pPr>
        <w:pStyle w:val="ListParagraph"/>
        <w:numPr>
          <w:ilvl w:val="0"/>
          <w:numId w:val="2"/>
        </w:numPr>
        <w:spacing w:after="60"/>
      </w:pPr>
      <w:r>
        <w:rPr>
          <w:rFonts w:ascii="Arial" w:cs="Arial" w:eastAsia="Arial" w:hAnsi="Arial"/>
          <w:b/>
          <w:bCs/>
          <w:sz w:val="22"/>
          <w:szCs w:val="22"/>
        </w:rPr>
        <w:t xml:space="preserve">KYC/AML Program: </w:t>
      </w:r>
      <w:r>
        <w:rPr>
          <w:rFonts w:ascii="Arial" w:cs="Arial" w:eastAsia="Arial" w:hAnsi="Arial"/>
          <w:sz w:val="22"/>
          <w:szCs w:val="22"/>
        </w:rPr>
        <w:t xml:space="preserve">Identity verification before allowing transactions. KYC provider API handles verification.</w:t>
      </w:r>
    </w:p>
    <w:p>
      <w:pPr>
        <w:pStyle w:val="ListParagraph"/>
        <w:numPr>
          <w:ilvl w:val="0"/>
          <w:numId w:val="2"/>
        </w:numPr>
        <w:spacing w:after="60"/>
      </w:pPr>
      <w:r>
        <w:rPr>
          <w:rFonts w:ascii="Arial" w:cs="Arial" w:eastAsia="Arial" w:hAnsi="Arial"/>
          <w:b/>
          <w:bCs/>
          <w:sz w:val="22"/>
          <w:szCs w:val="22"/>
        </w:rPr>
        <w:t xml:space="preserve">Transaction Records: </w:t>
      </w:r>
      <w:r>
        <w:rPr>
          <w:rFonts w:ascii="Arial" w:cs="Arial" w:eastAsia="Arial" w:hAnsi="Arial"/>
          <w:sz w:val="22"/>
          <w:szCs w:val="22"/>
        </w:rPr>
        <w:t xml:space="preserve">All transactions recorded and retained for 7 years.</w:t>
      </w:r>
    </w:p>
    <w:p>
      <w:pPr>
        <w:pStyle w:val="ListParagraph"/>
        <w:numPr>
          <w:ilvl w:val="0"/>
          <w:numId w:val="2"/>
        </w:numPr>
        <w:spacing w:after="60"/>
      </w:pPr>
      <w:r>
        <w:rPr>
          <w:rFonts w:ascii="Arial" w:cs="Arial" w:eastAsia="Arial" w:hAnsi="Arial"/>
          <w:b/>
          <w:bCs/>
          <w:sz w:val="22"/>
          <w:szCs w:val="22"/>
        </w:rPr>
        <w:t xml:space="preserve">Suspicious Matter Reports (SMR): </w:t>
      </w:r>
      <w:r>
        <w:rPr>
          <w:rFonts w:ascii="Arial" w:cs="Arial" w:eastAsia="Arial" w:hAnsi="Arial"/>
          <w:sz w:val="22"/>
          <w:szCs w:val="22"/>
        </w:rPr>
        <w:t xml:space="preserve">Admin can flag suspicious transactions. Consider adding a 'flagged' status or notes field.</w:t>
      </w:r>
    </w:p>
    <w:p>
      <w:pPr>
        <w:pStyle w:val="ListParagraph"/>
        <w:numPr>
          <w:ilvl w:val="0"/>
          <w:numId w:val="2"/>
        </w:numPr>
        <w:spacing w:after="60"/>
      </w:pPr>
      <w:r>
        <w:rPr>
          <w:rFonts w:ascii="Arial" w:cs="Arial" w:eastAsia="Arial" w:hAnsi="Arial"/>
          <w:b/>
          <w:bCs/>
          <w:sz w:val="22"/>
          <w:szCs w:val="22"/>
        </w:rPr>
        <w:t xml:space="preserve">Threshold Transaction Reports (TTR): </w:t>
      </w:r>
      <w:r>
        <w:rPr>
          <w:rFonts w:ascii="Arial" w:cs="Arial" w:eastAsia="Arial" w:hAnsi="Arial"/>
          <w:sz w:val="22"/>
          <w:szCs w:val="22"/>
        </w:rPr>
        <w:t xml:space="preserve">Transactions of AUD 10,000+ must be reported. System should alert admin when exceeded.</w:t>
      </w:r>
    </w:p>
    <w:p>
      <w:pPr>
        <w:pStyle w:val="ListParagraph"/>
        <w:numPr>
          <w:ilvl w:val="0"/>
          <w:numId w:val="2"/>
        </w:numPr>
        <w:spacing w:after="60"/>
      </w:pPr>
      <w:r>
        <w:rPr>
          <w:rFonts w:ascii="Arial" w:cs="Arial" w:eastAsia="Arial" w:hAnsi="Arial"/>
          <w:b/>
          <w:bCs/>
          <w:sz w:val="22"/>
          <w:szCs w:val="22"/>
        </w:rPr>
        <w:t xml:space="preserve">Customer Records: </w:t>
      </w:r>
      <w:r>
        <w:rPr>
          <w:rFonts w:ascii="Arial" w:cs="Arial" w:eastAsia="Arial" w:hAnsi="Arial"/>
          <w:sz w:val="22"/>
          <w:szCs w:val="22"/>
        </w:rPr>
        <w:t xml:space="preserve">Full customer details retained. Users table with KYC documents covers this.</w:t>
      </w:r>
    </w:p>
    <w:p>
      <w:pPr>
        <w:pStyle w:val="ListParagraph"/>
        <w:numPr>
          <w:ilvl w:val="0"/>
          <w:numId w:val="2"/>
        </w:numPr>
        <w:spacing w:after="60"/>
      </w:pPr>
      <w:r>
        <w:rPr>
          <w:rFonts w:ascii="Arial" w:cs="Arial" w:eastAsia="Arial" w:hAnsi="Arial"/>
          <w:b/>
          <w:bCs/>
          <w:sz w:val="22"/>
          <w:szCs w:val="22"/>
        </w:rPr>
        <w:t xml:space="preserve">Terms &amp; Conditions: </w:t>
      </w:r>
      <w:r>
        <w:rPr>
          <w:rFonts w:ascii="Arial" w:cs="Arial" w:eastAsia="Arial" w:hAnsi="Arial"/>
          <w:sz w:val="22"/>
          <w:szCs w:val="22"/>
        </w:rPr>
        <w:t xml:space="preserve">Customer must accept T&amp;C and risk disclosure before each transaction.</w:t>
      </w:r>
    </w:p>
    <w:p>
      <w:pPr>
        <w:spacing w:after="200"/>
      </w:pPr>
    </w:p>
    <w:p>
      <w:pPr>
        <w:pStyle w:val="Heading1"/>
      </w:pPr>
      <w:r>
        <w:t xml:space="preserve">12. Third-Party Services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13"/>
        <w:gridCol w:w="3513"/>
      </w:tblGrid>
      <w:tr>
        <w:tc>
          <w:tcPr>
            <w:tcW w:type="dxa" w:w="22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Service</w:t>
            </w:r>
          </w:p>
        </w:tc>
        <w:tc>
          <w:tcPr>
            <w:tcW w:type="dxa" w:w="3513"/>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Provider</w:t>
            </w:r>
          </w:p>
        </w:tc>
        <w:tc>
          <w:tcPr>
            <w:tcW w:type="dxa" w:w="3513"/>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Cost</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Hosting + Deploy</w:t>
            </w:r>
          </w:p>
        </w:tc>
        <w:tc>
          <w:tcPr>
            <w:tcW w:type="dxa" w:w="3513"/>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Vercel</w:t>
            </w:r>
          </w:p>
        </w:tc>
        <w:tc>
          <w:tcPr>
            <w:tcW w:type="dxa" w:w="3513"/>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~$20/mo</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Database</w:t>
            </w:r>
          </w:p>
        </w:tc>
        <w:tc>
          <w:tcPr>
            <w:tcW w:type="dxa" w:w="3513"/>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Vercel Postgres or Supabase</w:t>
            </w:r>
          </w:p>
        </w:tc>
        <w:tc>
          <w:tcPr>
            <w:tcW w:type="dxa" w:w="3513"/>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Free – $20/mo</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File Storage</w:t>
            </w:r>
          </w:p>
        </w:tc>
        <w:tc>
          <w:tcPr>
            <w:tcW w:type="dxa" w:w="3513"/>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Cloudflare R2 or Supabase Storage</w:t>
            </w:r>
          </w:p>
        </w:tc>
        <w:tc>
          <w:tcPr>
            <w:tcW w:type="dxa" w:w="3513"/>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~$0–5/mo</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KYC Verification</w:t>
            </w:r>
          </w:p>
        </w:tc>
        <w:tc>
          <w:tcPr>
            <w:tcW w:type="dxa" w:w="3513"/>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Sumsub (recommended)</w:t>
            </w:r>
          </w:p>
        </w:tc>
        <w:tc>
          <w:tcPr>
            <w:tcW w:type="dxa" w:w="3513"/>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$1–3 per check</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Price Data</w:t>
            </w:r>
          </w:p>
        </w:tc>
        <w:tc>
          <w:tcPr>
            <w:tcW w:type="dxa" w:w="3513"/>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CoinGecko API</w:t>
            </w:r>
          </w:p>
        </w:tc>
        <w:tc>
          <w:tcPr>
            <w:tcW w:type="dxa" w:w="3513"/>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Free (30 req/min)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Transactional Email</w:t>
            </w:r>
          </w:p>
        </w:tc>
        <w:tc>
          <w:tcPr>
            <w:tcW w:type="dxa" w:w="3513"/>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Resend</w:t>
            </w:r>
          </w:p>
        </w:tc>
        <w:tc>
          <w:tcPr>
            <w:tcW w:type="dxa" w:w="3513"/>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Free tier</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Domain</w:t>
            </w:r>
          </w:p>
        </w:tc>
        <w:tc>
          <w:tcPr>
            <w:tcW w:type="dxa" w:w="3513"/>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(existing)</w:t>
            </w:r>
          </w:p>
        </w:tc>
        <w:tc>
          <w:tcPr>
            <w:tcW w:type="dxa" w:w="3513"/>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~$15/year</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SSL Certificate</w:t>
            </w:r>
          </w:p>
        </w:tc>
        <w:tc>
          <w:tcPr>
            <w:tcW w:type="dxa" w:w="3513"/>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Vercel (automatic)</w:t>
            </w:r>
          </w:p>
        </w:tc>
        <w:tc>
          <w:tcPr>
            <w:tcW w:type="dxa" w:w="3513"/>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Free</w:t>
            </w:r>
          </w:p>
        </w:tc>
      </w:tr>
    </w:tbl>
    <w:p>
      <w:pPr>
        <w:spacing w:after="200"/>
      </w:pPr>
    </w:p>
    <w:p>
      <w:pPr>
        <w:spacing w:after="120"/>
      </w:pPr>
      <w:r>
        <w:rPr>
          <w:rFonts w:ascii="Arial" w:cs="Arial" w:eastAsia="Arial" w:hAnsi="Arial"/>
          <w:sz w:val="22"/>
          <w:szCs w:val="22"/>
        </w:rPr>
        <w:t xml:space="preserve">No dedicated server, no Docker, no Kubernetes, no Redis, no message queue. The entire system runs as a serverless application with managed services.</w:t>
      </w:r>
    </w:p>
    <w:p>
      <w:pPr>
        <w:spacing w:after="200"/>
      </w:pPr>
    </w:p>
    <w:p>
      <w:pPr>
        <w:pStyle w:val="Heading1"/>
      </w:pPr>
      <w:r>
        <w:t xml:space="preserve">13. Future Considerations (Out of Scope v1)</w:t>
      </w:r>
    </w:p>
    <w:p>
      <w:pPr>
        <w:pStyle w:val="ListParagraph"/>
        <w:numPr>
          <w:ilvl w:val="0"/>
          <w:numId w:val="2"/>
        </w:numPr>
        <w:spacing w:after="60"/>
      </w:pPr>
      <w:r>
        <w:rPr>
          <w:rFonts w:ascii="Arial" w:cs="Arial" w:eastAsia="Arial" w:hAnsi="Arial"/>
          <w:sz w:val="22"/>
          <w:szCs w:val="22"/>
        </w:rPr>
        <w:t xml:space="preserve">Reverse exchange (crypto → AUD)</w:t>
      </w:r>
    </w:p>
    <w:p>
      <w:pPr>
        <w:pStyle w:val="ListParagraph"/>
        <w:numPr>
          <w:ilvl w:val="0"/>
          <w:numId w:val="2"/>
        </w:numPr>
        <w:spacing w:after="60"/>
      </w:pPr>
      <w:r>
        <w:rPr>
          <w:rFonts w:ascii="Arial" w:cs="Arial" w:eastAsia="Arial" w:hAnsi="Arial"/>
          <w:sz w:val="22"/>
          <w:szCs w:val="22"/>
        </w:rPr>
        <w:t xml:space="preserve">Additional cryptocurrencies beyond BTC/ETH</w:t>
      </w:r>
    </w:p>
    <w:p>
      <w:pPr>
        <w:pStyle w:val="ListParagraph"/>
        <w:numPr>
          <w:ilvl w:val="0"/>
          <w:numId w:val="2"/>
        </w:numPr>
        <w:spacing w:after="60"/>
      </w:pPr>
      <w:r>
        <w:rPr>
          <w:rFonts w:ascii="Arial" w:cs="Arial" w:eastAsia="Arial" w:hAnsi="Arial"/>
          <w:sz w:val="22"/>
          <w:szCs w:val="22"/>
        </w:rPr>
        <w:t xml:space="preserve">Automated bank transfer detection (Open Banking API)</w:t>
      </w:r>
    </w:p>
    <w:p>
      <w:pPr>
        <w:pStyle w:val="ListParagraph"/>
        <w:numPr>
          <w:ilvl w:val="0"/>
          <w:numId w:val="2"/>
        </w:numPr>
        <w:spacing w:after="60"/>
      </w:pPr>
      <w:r>
        <w:rPr>
          <w:rFonts w:ascii="Arial" w:cs="Arial" w:eastAsia="Arial" w:hAnsi="Arial"/>
          <w:sz w:val="22"/>
          <w:szCs w:val="22"/>
        </w:rPr>
        <w:t xml:space="preserve">Automated crypto sending (exchange API integration)</w:t>
      </w:r>
    </w:p>
    <w:p>
      <w:pPr>
        <w:pStyle w:val="ListParagraph"/>
        <w:numPr>
          <w:ilvl w:val="0"/>
          <w:numId w:val="2"/>
        </w:numPr>
        <w:spacing w:after="60"/>
      </w:pPr>
      <w:r>
        <w:rPr>
          <w:rFonts w:ascii="Arial" w:cs="Arial" w:eastAsia="Arial" w:hAnsi="Arial"/>
          <w:sz w:val="22"/>
          <w:szCs w:val="22"/>
        </w:rPr>
        <w:t xml:space="preserve">Mobile app (native iOS/Android)</w:t>
      </w:r>
    </w:p>
    <w:p>
      <w:pPr>
        <w:pStyle w:val="ListParagraph"/>
        <w:numPr>
          <w:ilvl w:val="0"/>
          <w:numId w:val="2"/>
        </w:numPr>
        <w:spacing w:after="60"/>
      </w:pPr>
      <w:r>
        <w:rPr>
          <w:rFonts w:ascii="Arial" w:cs="Arial" w:eastAsia="Arial" w:hAnsi="Arial"/>
          <w:sz w:val="22"/>
          <w:szCs w:val="22"/>
        </w:rPr>
        <w:t xml:space="preserve">Multi-admin with role-based access</w:t>
      </w:r>
    </w:p>
    <w:p>
      <w:pPr>
        <w:pStyle w:val="ListParagraph"/>
        <w:numPr>
          <w:ilvl w:val="0"/>
          <w:numId w:val="2"/>
        </w:numPr>
        <w:spacing w:after="60"/>
      </w:pPr>
      <w:r>
        <w:rPr>
          <w:rFonts w:ascii="Arial" w:cs="Arial" w:eastAsia="Arial" w:hAnsi="Arial"/>
          <w:sz w:val="22"/>
          <w:szCs w:val="22"/>
        </w:rPr>
        <w:t xml:space="preserve">Email/SMS notifications for status updates</w:t>
      </w:r>
    </w:p>
    <w:p>
      <w:pPr>
        <w:pStyle w:val="ListParagraph"/>
        <w:numPr>
          <w:ilvl w:val="0"/>
          <w:numId w:val="2"/>
        </w:numPr>
        <w:spacing w:after="60"/>
      </w:pPr>
      <w:r>
        <w:rPr>
          <w:rFonts w:ascii="Arial" w:cs="Arial" w:eastAsia="Arial" w:hAnsi="Arial"/>
          <w:sz w:val="22"/>
          <w:szCs w:val="22"/>
        </w:rPr>
        <w:t xml:space="preserve">Two-factor authentication (2FA) for customers</w:t>
      </w:r>
    </w:p>
    <w:p>
      <w:pPr>
        <w:pStyle w:val="ListParagraph"/>
        <w:numPr>
          <w:ilvl w:val="0"/>
          <w:numId w:val="2"/>
        </w:numPr>
        <w:spacing w:after="60"/>
      </w:pPr>
      <w:r>
        <w:rPr>
          <w:rFonts w:ascii="Arial" w:cs="Arial" w:eastAsia="Arial" w:hAnsi="Arial"/>
          <w:sz w:val="22"/>
          <w:szCs w:val="22"/>
        </w:rPr>
        <w:t xml:space="preserve">Referral program</w:t>
      </w:r>
    </w:p>
    <w:p>
      <w:pPr>
        <w:pStyle w:val="ListParagraph"/>
        <w:numPr>
          <w:ilvl w:val="0"/>
          <w:numId w:val="2"/>
        </w:numPr>
        <w:spacing w:after="60"/>
      </w:pPr>
      <w:r>
        <w:rPr>
          <w:rFonts w:ascii="Arial" w:cs="Arial" w:eastAsia="Arial" w:hAnsi="Arial"/>
          <w:sz w:val="22"/>
          <w:szCs w:val="22"/>
        </w:rPr>
        <w:t xml:space="preserve">Advanced reporting dashboard with charts</w:t>
      </w:r>
    </w:p>
    <w:p>
      <w:pPr>
        <w:spacing w:after="200"/>
      </w:pPr>
    </w:p>
    <w:p>
      <w:pPr>
        <w:pStyle w:val="Heading1"/>
      </w:pPr>
      <w:r>
        <w:t xml:space="preserve">14. Development Deliverables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w:t>
            </w:r>
          </w:p>
        </w:tc>
        <w:tc>
          <w:tcPr>
            <w:tcW w:type="dxa" w:w="6226"/>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Landing Page</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Modern, responsive homepage with live prices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Registration System</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Sign-up form with validation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KYC Integration</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Document upload + API integration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Customer Dashboard</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Transaction history, profile, buy crypto flow</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Transaction System</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Order creation, status management, blockchain receipt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Admin Panel</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Dashboard, user mgmt, KYC review, transaction processing, settings, reports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Database Schema</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Users, KYC documents, transactions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API Layer</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REST API endpoints for all operations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Responsive Design</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Full mobile/tablet/desktop support</w:t>
            </w:r>
          </w:p>
        </w:tc>
      </w:tr>
    </w:tbl>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1" w:space="4"/>
      </w:pBdr>
    </w:pPr>
    <w:r>
      <w:rPr>
        <w:rFonts w:ascii="Arial" w:cs="Arial" w:eastAsia="Arial" w:hAnsi="Arial"/>
        <w:color w:val="999999"/>
        <w:sz w:val="18"/>
        <w:szCs w:val="18"/>
      </w:rPr>
      <w:t xml:space="preserve">[PLATFORM_NAME] - System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A73E8"/>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2026-03-31T11:18:44.403Z</dcterms:created>
  <dcterms:modified xsi:type="dcterms:W3CDTF">2026-03-31T11:18:44.404Z</dcterms:modified>
</cp:coreProperties>
</file>

<file path=docProps/custom.xml><?xml version="1.0" encoding="utf-8"?>
<Properties xmlns="http://schemas.openxmlformats.org/officeDocument/2006/custom-properties" xmlns:vt="http://schemas.openxmlformats.org/officeDocument/2006/docPropsVTypes"/>
</file>