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61B0" w14:textId="5D2D115C" w:rsidR="00574850" w:rsidRDefault="00C34B8B">
      <w:r>
        <w:t>С тобой всегда будет ходить компаньон в виде мифического существа, и разговаривать, а так же подсказывать куда идти</w:t>
      </w:r>
    </w:p>
    <w:sectPr w:rsidR="0057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8B"/>
    <w:rsid w:val="00574850"/>
    <w:rsid w:val="00C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60BF"/>
  <w15:chartTrackingRefBased/>
  <w15:docId w15:val="{A074ED95-A479-4D91-B175-C2582B42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2023-06-06T09:57:00Z</dcterms:created>
  <dcterms:modified xsi:type="dcterms:W3CDTF">2023-06-06T09:57:00Z</dcterms:modified>
</cp:coreProperties>
</file>