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556A9" w:rsidRDefault="00B556A9">
      <w:pPr>
        <w:spacing w:line="276" w:lineRule="auto"/>
        <w:ind w:firstLine="0"/>
      </w:pPr>
      <w:bookmarkStart w:id="0" w:name="_GoBack"/>
      <w:bookmarkEnd w:id="0"/>
      <w:r>
        <w:tab/>
      </w:r>
      <w:r>
        <w:tab/>
      </w:r>
      <w:r>
        <w:tab/>
      </w:r>
      <w:r>
        <w:tab/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8441C9">
        <w:rPr>
          <w:noProof/>
          <w:lang w:eastAsia="ru-RU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247015</wp:posOffset>
            </wp:positionV>
            <wp:extent cx="568960" cy="561340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5613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1C9">
        <w:rPr>
          <w:noProof/>
          <w:lang w:eastAsia="ru-RU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194310</wp:posOffset>
            </wp:positionV>
            <wp:extent cx="672465" cy="66865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6686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1C9">
        <w:rPr>
          <w:noProof/>
          <w:lang w:eastAsia="ru-RU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224790</wp:posOffset>
            </wp:positionV>
            <wp:extent cx="645795" cy="584835"/>
            <wp:effectExtent l="0" t="0" r="1905" b="571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5848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1C9">
        <w:rPr>
          <w:noProof/>
          <w:lang w:eastAsia="ru-R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163830</wp:posOffset>
            </wp:positionV>
            <wp:extent cx="458470" cy="645160"/>
            <wp:effectExtent l="0" t="0" r="0" b="254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6451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1C9"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2976880</wp:posOffset>
            </wp:positionH>
            <wp:positionV relativeFrom="paragraph">
              <wp:posOffset>194310</wp:posOffset>
            </wp:positionV>
            <wp:extent cx="496570" cy="576580"/>
            <wp:effectExtent l="0" t="0" r="0" b="0"/>
            <wp:wrapTight wrapText="bothSides">
              <wp:wrapPolygon edited="0">
                <wp:start x="0" y="0"/>
                <wp:lineTo x="0" y="20696"/>
                <wp:lineTo x="20716" y="20696"/>
                <wp:lineTo x="2071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576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1C9"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3472815</wp:posOffset>
            </wp:positionH>
            <wp:positionV relativeFrom="paragraph">
              <wp:posOffset>201295</wp:posOffset>
            </wp:positionV>
            <wp:extent cx="923290" cy="607060"/>
            <wp:effectExtent l="0" t="0" r="0" b="2540"/>
            <wp:wrapTight wrapText="bothSides">
              <wp:wrapPolygon edited="0">
                <wp:start x="0" y="0"/>
                <wp:lineTo x="0" y="21013"/>
                <wp:lineTo x="20946" y="21013"/>
                <wp:lineTo x="2094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6070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1C9">
        <w:rPr>
          <w:noProof/>
          <w:lang w:eastAsia="ru-RU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4440555</wp:posOffset>
            </wp:positionH>
            <wp:positionV relativeFrom="paragraph">
              <wp:posOffset>285750</wp:posOffset>
            </wp:positionV>
            <wp:extent cx="759460" cy="523240"/>
            <wp:effectExtent l="0" t="0" r="2540" b="0"/>
            <wp:wrapTight wrapText="bothSides">
              <wp:wrapPolygon edited="0">
                <wp:start x="0" y="0"/>
                <wp:lineTo x="0" y="20447"/>
                <wp:lineTo x="21130" y="20447"/>
                <wp:lineTo x="2113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5232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1C9">
        <w:rPr>
          <w:noProof/>
          <w:lang w:eastAsia="ru-RU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5362575</wp:posOffset>
            </wp:positionH>
            <wp:positionV relativeFrom="paragraph">
              <wp:posOffset>285750</wp:posOffset>
            </wp:positionV>
            <wp:extent cx="540385" cy="576580"/>
            <wp:effectExtent l="0" t="0" r="0" b="0"/>
            <wp:wrapTight wrapText="bothSides">
              <wp:wrapPolygon edited="0">
                <wp:start x="0" y="0"/>
                <wp:lineTo x="0" y="20696"/>
                <wp:lineTo x="20559" y="20696"/>
                <wp:lineTo x="20559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76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56A9" w:rsidRDefault="00B556A9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56A9" w:rsidRDefault="00B556A9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56A9" w:rsidRDefault="00B556A9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56A9" w:rsidRDefault="00B556A9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ИНФОРМАЦИОННОЕ ПИСЬМО</w:t>
      </w:r>
    </w:p>
    <w:p w:rsidR="00B556A9" w:rsidRDefault="00B556A9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56A9" w:rsidRDefault="00B556A9">
      <w:pPr>
        <w:pStyle w:val="NoSpacing"/>
        <w:spacing w:line="27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Уважаемые коллеги!</w:t>
      </w:r>
    </w:p>
    <w:p w:rsidR="00B556A9" w:rsidRDefault="00B556A9">
      <w:pPr>
        <w:ind w:firstLine="567"/>
      </w:pPr>
    </w:p>
    <w:p w:rsidR="00B556A9" w:rsidRDefault="00B556A9">
      <w:pPr>
        <w:ind w:firstLine="567"/>
      </w:pPr>
      <w:r>
        <w:t>Приглашаем вас принять участие во</w:t>
      </w:r>
      <w:r>
        <w:rPr>
          <w:i/>
        </w:rPr>
        <w:t xml:space="preserve"> </w:t>
      </w:r>
      <w:r>
        <w:rPr>
          <w:i/>
          <w:lang w:val="en-US"/>
        </w:rPr>
        <w:t>II</w:t>
      </w:r>
      <w:r>
        <w:t xml:space="preserve"> </w:t>
      </w:r>
      <w:r>
        <w:rPr>
          <w:i/>
        </w:rPr>
        <w:t>Всероссийской</w:t>
      </w:r>
      <w:r>
        <w:rPr>
          <w:b/>
          <w:i/>
        </w:rPr>
        <w:t xml:space="preserve"> научно-практической конференции «Человек труда и наука»</w:t>
      </w:r>
      <w:r>
        <w:t xml:space="preserve"> (далее - конференция). </w:t>
      </w:r>
    </w:p>
    <w:p w:rsidR="00B556A9" w:rsidRDefault="00B556A9">
      <w:pPr>
        <w:ind w:firstLine="567"/>
      </w:pPr>
      <w:r>
        <w:t>Проведение конференции приурочено к знаменательной дате: 90-летию Ростовского государственного экономического университета (РИНХ).</w:t>
      </w:r>
    </w:p>
    <w:p w:rsidR="00B556A9" w:rsidRDefault="00B556A9">
      <w:pPr>
        <w:ind w:firstLine="567"/>
        <w:rPr>
          <w:sz w:val="24"/>
          <w:szCs w:val="24"/>
        </w:rPr>
      </w:pPr>
      <w:r>
        <w:t xml:space="preserve">Организаторы конференции: </w:t>
      </w:r>
    </w:p>
    <w:p w:rsidR="00B556A9" w:rsidRDefault="00B556A9">
      <w:pPr>
        <w:ind w:firstLine="567"/>
        <w:rPr>
          <w:bCs/>
          <w:sz w:val="24"/>
          <w:szCs w:val="24"/>
        </w:rPr>
      </w:pPr>
      <w:r>
        <w:rPr>
          <w:sz w:val="24"/>
          <w:szCs w:val="24"/>
        </w:rPr>
        <w:t>Ассоциация территориальных объединений организаций профсоюзов ЮФО</w:t>
      </w:r>
    </w:p>
    <w:p w:rsidR="00B556A9" w:rsidRDefault="00B556A9">
      <w:pPr>
        <w:ind w:firstLine="567"/>
        <w:rPr>
          <w:bCs/>
          <w:sz w:val="24"/>
          <w:szCs w:val="24"/>
        </w:rPr>
      </w:pPr>
      <w:r>
        <w:rPr>
          <w:bCs/>
          <w:sz w:val="24"/>
          <w:szCs w:val="24"/>
        </w:rPr>
        <w:t>Представительство ФНПР в ЮФО</w:t>
      </w:r>
    </w:p>
    <w:p w:rsidR="00B556A9" w:rsidRDefault="00B556A9">
      <w:pPr>
        <w:ind w:firstLine="567"/>
        <w:rPr>
          <w:bCs/>
          <w:sz w:val="24"/>
          <w:szCs w:val="24"/>
        </w:rPr>
      </w:pPr>
      <w:r>
        <w:rPr>
          <w:bCs/>
          <w:sz w:val="24"/>
          <w:szCs w:val="24"/>
        </w:rPr>
        <w:t>Союз Организаций Профсоюзов «Федерация Профсоюзов Ростовской Области»</w:t>
      </w:r>
    </w:p>
    <w:p w:rsidR="00B556A9" w:rsidRDefault="00B556A9">
      <w:pPr>
        <w:ind w:firstLine="567"/>
        <w:rPr>
          <w:bCs/>
          <w:sz w:val="24"/>
          <w:szCs w:val="24"/>
        </w:rPr>
      </w:pPr>
      <w:r>
        <w:rPr>
          <w:bCs/>
          <w:sz w:val="24"/>
          <w:szCs w:val="24"/>
        </w:rPr>
        <w:t>ФГАОУ ВО «Южный федеральный университет»</w:t>
      </w:r>
    </w:p>
    <w:p w:rsidR="00B556A9" w:rsidRDefault="00B556A9">
      <w:pPr>
        <w:ind w:firstLine="567"/>
        <w:rPr>
          <w:bCs/>
          <w:sz w:val="24"/>
          <w:szCs w:val="24"/>
        </w:rPr>
      </w:pPr>
      <w:r>
        <w:rPr>
          <w:bCs/>
          <w:sz w:val="24"/>
          <w:szCs w:val="24"/>
        </w:rPr>
        <w:t>Первичная профсоюзная организация работников и обучающихся ФГАОУ ВО «Южный федеральный университет»</w:t>
      </w:r>
    </w:p>
    <w:p w:rsidR="00B556A9" w:rsidRDefault="00B556A9">
      <w:pPr>
        <w:ind w:firstLine="567"/>
        <w:rPr>
          <w:bCs/>
          <w:sz w:val="24"/>
          <w:szCs w:val="24"/>
        </w:rPr>
      </w:pPr>
      <w:r>
        <w:rPr>
          <w:bCs/>
          <w:sz w:val="24"/>
          <w:szCs w:val="24"/>
        </w:rPr>
        <w:t>ОУП ВО «Академия труда и социальных отношений»</w:t>
      </w:r>
    </w:p>
    <w:p w:rsidR="00B556A9" w:rsidRDefault="00B556A9">
      <w:pPr>
        <w:ind w:firstLine="567"/>
        <w:rPr>
          <w:bCs/>
          <w:sz w:val="24"/>
          <w:szCs w:val="24"/>
        </w:rPr>
      </w:pPr>
      <w:r>
        <w:rPr>
          <w:bCs/>
          <w:sz w:val="24"/>
          <w:szCs w:val="24"/>
        </w:rPr>
        <w:t>ФГБОУ ВО «Ростовский государственный экономический университет (РИНХ)»</w:t>
      </w:r>
    </w:p>
    <w:p w:rsidR="00B556A9" w:rsidRDefault="00B556A9">
      <w:pPr>
        <w:ind w:firstLine="567"/>
        <w:rPr>
          <w:bCs/>
          <w:sz w:val="24"/>
          <w:szCs w:val="24"/>
        </w:rPr>
      </w:pPr>
      <w:r>
        <w:rPr>
          <w:bCs/>
          <w:sz w:val="24"/>
          <w:szCs w:val="24"/>
        </w:rPr>
        <w:t>Первичная профсоюзная организация работников РГЭУ (РИНХ)</w:t>
      </w:r>
    </w:p>
    <w:p w:rsidR="00B556A9" w:rsidRDefault="00B556A9">
      <w:pPr>
        <w:ind w:firstLine="567"/>
        <w:rPr>
          <w:bCs/>
          <w:sz w:val="24"/>
          <w:szCs w:val="24"/>
        </w:rPr>
      </w:pPr>
      <w:r>
        <w:rPr>
          <w:bCs/>
          <w:sz w:val="24"/>
          <w:szCs w:val="24"/>
        </w:rPr>
        <w:t>ФГБОУ ВО «Южно-Российский государственный политехнический университет (НПИ) им. М.И. Платова»</w:t>
      </w:r>
    </w:p>
    <w:p w:rsidR="00B556A9" w:rsidRDefault="00B556A9">
      <w:pPr>
        <w:ind w:firstLine="567"/>
        <w:rPr>
          <w:bCs/>
          <w:sz w:val="24"/>
          <w:szCs w:val="24"/>
        </w:rPr>
      </w:pPr>
      <w:r>
        <w:rPr>
          <w:bCs/>
          <w:sz w:val="24"/>
          <w:szCs w:val="24"/>
        </w:rPr>
        <w:t>Первичная профсоюзная организация работников ФГБОУ ВО «Южно-Российский государственный политехнический университет (НПИ) им. М.И. Платова»</w:t>
      </w:r>
    </w:p>
    <w:p w:rsidR="00B556A9" w:rsidRDefault="00B556A9">
      <w:pPr>
        <w:ind w:firstLine="567"/>
        <w:rPr>
          <w:bCs/>
          <w:sz w:val="24"/>
          <w:szCs w:val="24"/>
        </w:rPr>
      </w:pPr>
      <w:r>
        <w:rPr>
          <w:bCs/>
          <w:sz w:val="24"/>
          <w:szCs w:val="24"/>
        </w:rPr>
        <w:t>ФГБОУ ВО «Донской государственный технический университет»</w:t>
      </w:r>
    </w:p>
    <w:p w:rsidR="00B556A9" w:rsidRDefault="00B556A9">
      <w:pPr>
        <w:ind w:firstLine="567"/>
        <w:rPr>
          <w:b/>
          <w:sz w:val="26"/>
          <w:szCs w:val="26"/>
        </w:rPr>
      </w:pPr>
      <w:r>
        <w:rPr>
          <w:bCs/>
          <w:sz w:val="24"/>
          <w:szCs w:val="24"/>
        </w:rPr>
        <w:t>Первичная профсоюзная организация работников ФГБОУ ВО «Донской государственный технический университет».</w:t>
      </w:r>
    </w:p>
    <w:p w:rsidR="00B556A9" w:rsidRDefault="00B556A9">
      <w:pPr>
        <w:ind w:firstLine="567"/>
        <w:rPr>
          <w:sz w:val="26"/>
          <w:szCs w:val="26"/>
        </w:rPr>
      </w:pPr>
      <w:r>
        <w:rPr>
          <w:b/>
          <w:sz w:val="26"/>
          <w:szCs w:val="26"/>
        </w:rPr>
        <w:t>Формат</w:t>
      </w:r>
      <w:r>
        <w:rPr>
          <w:bCs/>
          <w:sz w:val="26"/>
          <w:szCs w:val="26"/>
        </w:rPr>
        <w:t>: очный и в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US"/>
        </w:rPr>
        <w:t>ZOOM</w:t>
      </w:r>
    </w:p>
    <w:p w:rsidR="00B556A9" w:rsidRDefault="00B556A9">
      <w:pPr>
        <w:pStyle w:val="NoSpacing"/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Место проведения конференции:</w:t>
      </w:r>
      <w:r>
        <w:rPr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Федерация Профсоюзов Ростовской Области</w:t>
      </w:r>
      <w:r>
        <w:rPr>
          <w:rFonts w:ascii="Times New Roman" w:hAnsi="Times New Roman" w:cs="Times New Roman"/>
          <w:sz w:val="26"/>
          <w:szCs w:val="26"/>
        </w:rPr>
        <w:t>, г. Ростов-на-Дону, Ворошиловский проспект 87/65 (пленарное заседание).</w:t>
      </w:r>
    </w:p>
    <w:p w:rsidR="00B556A9" w:rsidRDefault="00B556A9">
      <w:pPr>
        <w:pStyle w:val="NoSpacing"/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проведения конференции: 25 октября 2021 г.</w:t>
      </w:r>
    </w:p>
    <w:p w:rsidR="00B556A9" w:rsidRDefault="00B556A9">
      <w:pPr>
        <w:pStyle w:val="NoSpacing"/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проведения конференции: обсуждение вопросов совершенствования социальных, экономических, юридических, медицинских и других условий трудовой деятельности различных категорий граждан в контексте решения задач модернизации экономики, повышения производительности труда во всех сферах общественного производства и управления, дальнейшего развития социального диалога в сфере социально-трудовых отношений.</w:t>
      </w:r>
    </w:p>
    <w:p w:rsidR="00B556A9" w:rsidRDefault="00B556A9">
      <w:pPr>
        <w:pStyle w:val="NoSpacing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56A9" w:rsidRDefault="00B556A9">
      <w:pPr>
        <w:shd w:val="clear" w:color="auto" w:fill="FFFFFF"/>
        <w:spacing w:line="276" w:lineRule="auto"/>
        <w:rPr>
          <w:b/>
          <w:bCs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На конференции планируется обсуждение следующих вопросов: </w:t>
      </w:r>
    </w:p>
    <w:p w:rsidR="00B556A9" w:rsidRDefault="00B556A9">
      <w:pPr>
        <w:numPr>
          <w:ilvl w:val="0"/>
          <w:numId w:val="1"/>
        </w:numPr>
        <w:ind w:left="0" w:firstLine="42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Труд и социально-трудовые отношения в историческом контексте. Профсоюзы и их роль в развитии гражданского общества.</w:t>
      </w:r>
    </w:p>
    <w:p w:rsidR="00B556A9" w:rsidRDefault="00B556A9">
      <w:pPr>
        <w:numPr>
          <w:ilvl w:val="0"/>
          <w:numId w:val="1"/>
        </w:numPr>
        <w:ind w:left="0" w:firstLine="42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Развитие дистанционных форм обучения и труда.</w:t>
      </w:r>
    </w:p>
    <w:p w:rsidR="00B556A9" w:rsidRDefault="00B556A9">
      <w:pPr>
        <w:numPr>
          <w:ilvl w:val="0"/>
          <w:numId w:val="1"/>
        </w:numPr>
        <w:ind w:left="0" w:firstLine="425"/>
        <w:rPr>
          <w:rFonts w:eastAsia="Times New Roman"/>
          <w:b/>
          <w:sz w:val="26"/>
          <w:szCs w:val="26"/>
        </w:rPr>
      </w:pPr>
      <w:r>
        <w:rPr>
          <w:b/>
          <w:bCs/>
          <w:sz w:val="26"/>
          <w:szCs w:val="26"/>
        </w:rPr>
        <w:t>Повышение производительности труда на основе применения инструментов бережливого производства: современные подходы и практика.</w:t>
      </w:r>
    </w:p>
    <w:p w:rsidR="00B556A9" w:rsidRDefault="00B556A9">
      <w:pPr>
        <w:numPr>
          <w:ilvl w:val="0"/>
          <w:numId w:val="1"/>
        </w:numPr>
        <w:ind w:left="0" w:firstLine="425"/>
        <w:rPr>
          <w:b/>
          <w:bCs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 xml:space="preserve">Нормы и ценности труда в современном обществе. </w:t>
      </w:r>
      <w:r>
        <w:rPr>
          <w:b/>
          <w:bCs/>
          <w:sz w:val="26"/>
          <w:szCs w:val="26"/>
        </w:rPr>
        <w:t xml:space="preserve">Социология труда. </w:t>
      </w:r>
    </w:p>
    <w:p w:rsidR="00B556A9" w:rsidRDefault="00B556A9">
      <w:pPr>
        <w:numPr>
          <w:ilvl w:val="0"/>
          <w:numId w:val="1"/>
        </w:numPr>
        <w:ind w:left="0" w:firstLine="42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Экономика труда. Пути повышения доходов граждан и другие формы стимулирования трудовой деятельности в целях повышения производительности труда. Цифровизация экономики: новые формы труда и трудовых отношений. </w:t>
      </w:r>
    </w:p>
    <w:p w:rsidR="00B556A9" w:rsidRDefault="00B556A9">
      <w:pPr>
        <w:numPr>
          <w:ilvl w:val="0"/>
          <w:numId w:val="1"/>
        </w:numPr>
        <w:ind w:left="0" w:firstLine="42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Социально-профессиональная адаптация. Труд социально уязвимых групп населения. Трудовая миграция. Актуальные проблемы демографии и занятости. </w:t>
      </w:r>
    </w:p>
    <w:p w:rsidR="00B556A9" w:rsidRDefault="00B556A9">
      <w:pPr>
        <w:numPr>
          <w:ilvl w:val="0"/>
          <w:numId w:val="1"/>
        </w:numPr>
        <w:ind w:left="0" w:firstLine="42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Законодательство о труде. Особенности регулирования трудовой деятельности различных категорий работников.</w:t>
      </w:r>
    </w:p>
    <w:p w:rsidR="00B556A9" w:rsidRDefault="00B556A9">
      <w:pPr>
        <w:numPr>
          <w:ilvl w:val="0"/>
          <w:numId w:val="1"/>
        </w:numPr>
        <w:ind w:left="0" w:firstLine="42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Социальное партнерство в сфере труда. Социально-трудовые конфликты и пути их эффективного разрешения. Психология трудовых отношений. </w:t>
      </w:r>
    </w:p>
    <w:p w:rsidR="00B556A9" w:rsidRDefault="00B556A9">
      <w:pPr>
        <w:numPr>
          <w:ilvl w:val="0"/>
          <w:numId w:val="1"/>
        </w:numPr>
        <w:ind w:left="0" w:firstLine="42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Медицина труда. Охрана труда. Профессиональная заболеваемость. Оздоровление трудящихся.</w:t>
      </w:r>
    </w:p>
    <w:p w:rsidR="00B556A9" w:rsidRDefault="00B556A9">
      <w:pPr>
        <w:numPr>
          <w:ilvl w:val="0"/>
          <w:numId w:val="1"/>
        </w:numPr>
        <w:ind w:left="0" w:firstLine="42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Труд и человек труда в литературе и искусстве.</w:t>
      </w:r>
    </w:p>
    <w:p w:rsidR="00B556A9" w:rsidRDefault="00B556A9">
      <w:pPr>
        <w:ind w:left="425" w:firstLine="0"/>
        <w:rPr>
          <w:b/>
          <w:bCs/>
          <w:sz w:val="26"/>
          <w:szCs w:val="26"/>
        </w:rPr>
      </w:pPr>
    </w:p>
    <w:p w:rsidR="00B556A9" w:rsidRDefault="00B556A9">
      <w:pPr>
        <w:ind w:firstLine="567"/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 xml:space="preserve">В рамках конференции состоится также </w:t>
      </w:r>
      <w:r>
        <w:rPr>
          <w:b/>
          <w:bCs/>
          <w:sz w:val="26"/>
          <w:szCs w:val="26"/>
        </w:rPr>
        <w:t>Семинар-совещание «Развитие системы эффективного контракта научно-педагогических работников: принципы, подходы, практика, применение»</w:t>
      </w:r>
    </w:p>
    <w:p w:rsidR="00B556A9" w:rsidRDefault="00B556A9">
      <w:pPr>
        <w:ind w:firstLine="0"/>
        <w:rPr>
          <w:b/>
          <w:bCs/>
          <w:sz w:val="26"/>
          <w:szCs w:val="26"/>
        </w:rPr>
      </w:pPr>
    </w:p>
    <w:p w:rsidR="00B556A9" w:rsidRDefault="00B556A9">
      <w:pPr>
        <w:spacing w:line="218" w:lineRule="auto"/>
        <w:ind w:left="2268" w:hanging="2268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23-24 октября – Заезд и размещение участников конференции. </w:t>
      </w:r>
    </w:p>
    <w:p w:rsidR="00B556A9" w:rsidRDefault="00B556A9">
      <w:pPr>
        <w:spacing w:line="218" w:lineRule="auto"/>
        <w:ind w:left="2268" w:hanging="2268"/>
        <w:rPr>
          <w:b/>
          <w:sz w:val="26"/>
          <w:szCs w:val="26"/>
        </w:rPr>
      </w:pPr>
    </w:p>
    <w:p w:rsidR="00B556A9" w:rsidRDefault="00B556A9">
      <w:pPr>
        <w:spacing w:line="218" w:lineRule="auto"/>
        <w:ind w:firstLine="0"/>
        <w:rPr>
          <w:b/>
          <w:sz w:val="26"/>
          <w:szCs w:val="26"/>
        </w:rPr>
      </w:pPr>
      <w:r>
        <w:rPr>
          <w:b/>
          <w:sz w:val="26"/>
          <w:szCs w:val="26"/>
        </w:rPr>
        <w:t>25 октября – 10.30 – 13.00 - Пленарное заседание</w:t>
      </w:r>
    </w:p>
    <w:p w:rsidR="00B556A9" w:rsidRDefault="00B556A9">
      <w:pPr>
        <w:spacing w:line="218" w:lineRule="auto"/>
        <w:ind w:firstLine="1701"/>
        <w:rPr>
          <w:b/>
          <w:sz w:val="26"/>
          <w:szCs w:val="26"/>
        </w:rPr>
      </w:pPr>
      <w:r>
        <w:rPr>
          <w:b/>
          <w:sz w:val="26"/>
          <w:szCs w:val="26"/>
        </w:rPr>
        <w:t>14.00 – 18.00 - Работа секций, круглых столов и др.</w:t>
      </w:r>
    </w:p>
    <w:p w:rsidR="00B556A9" w:rsidRDefault="00B556A9">
      <w:pPr>
        <w:spacing w:line="218" w:lineRule="auto"/>
        <w:ind w:firstLine="1701"/>
        <w:rPr>
          <w:b/>
          <w:sz w:val="26"/>
          <w:szCs w:val="26"/>
        </w:rPr>
      </w:pPr>
    </w:p>
    <w:p w:rsidR="00B556A9" w:rsidRDefault="00B556A9">
      <w:pPr>
        <w:spacing w:line="218" w:lineRule="auto"/>
        <w:ind w:firstLine="0"/>
        <w:rPr>
          <w:sz w:val="26"/>
          <w:szCs w:val="26"/>
        </w:rPr>
      </w:pPr>
      <w:r>
        <w:rPr>
          <w:b/>
          <w:sz w:val="26"/>
          <w:szCs w:val="26"/>
        </w:rPr>
        <w:t xml:space="preserve">26 октября - Отъезд участников конференции. </w:t>
      </w:r>
    </w:p>
    <w:p w:rsidR="00B556A9" w:rsidRDefault="00B556A9">
      <w:pPr>
        <w:pStyle w:val="NoSpacing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56A9" w:rsidRDefault="00B556A9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Материалы конференции будут опубликованы в сборнике докладов и размещены в РИНЦ (в электронном виде).</w:t>
      </w:r>
    </w:p>
    <w:p w:rsidR="00B556A9" w:rsidRDefault="00B556A9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Заявки на участие в конференции просим направлять в срок до 15 октября 2021 года (включительно) на почту </w:t>
      </w:r>
      <w:r>
        <w:rPr>
          <w:rFonts w:ascii="Times New Roman" w:hAnsi="Times New Roman" w:cs="Times New Roman"/>
          <w:sz w:val="26"/>
          <w:szCs w:val="26"/>
          <w:lang w:val="en-US"/>
        </w:rPr>
        <w:t>duzhikov</w:t>
      </w:r>
      <w:r>
        <w:rPr>
          <w:rFonts w:ascii="Times New Roman" w:hAnsi="Times New Roman" w:cs="Times New Roman"/>
          <w:sz w:val="26"/>
          <w:szCs w:val="26"/>
        </w:rPr>
        <w:t>@</w:t>
      </w:r>
      <w:r>
        <w:rPr>
          <w:rFonts w:ascii="Times New Roman" w:hAnsi="Times New Roman" w:cs="Times New Roman"/>
          <w:sz w:val="26"/>
          <w:szCs w:val="26"/>
          <w:lang w:val="en-US"/>
        </w:rPr>
        <w:t>sfedu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ru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556A9" w:rsidRDefault="00B556A9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Участие в конференции и публикация в сборнике материалов конференции - бесплатно. </w:t>
      </w:r>
    </w:p>
    <w:p w:rsidR="00B556A9" w:rsidRDefault="00B556A9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Обеспечение проезда и пребывания - за счет направляющей стороны.</w:t>
      </w:r>
    </w:p>
    <w:p w:rsidR="00B556A9" w:rsidRDefault="00B556A9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Допускается формат заочного участия с публикацией в сборнике материалов.</w:t>
      </w:r>
    </w:p>
    <w:p w:rsidR="00B556A9" w:rsidRDefault="00B556A9">
      <w:pPr>
        <w:pStyle w:val="NoSpacing"/>
        <w:spacing w:line="276" w:lineRule="auto"/>
        <w:ind w:firstLine="709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Текст статьи / тезисы выступления для включения в сборник трудов конференции и опубликования просим направлять в срок до 15 октября 2021 года (включительно) по указанному выше адресу электронной почты.</w:t>
      </w:r>
    </w:p>
    <w:p w:rsidR="00B556A9" w:rsidRDefault="00B556A9">
      <w:pPr>
        <w:spacing w:line="276" w:lineRule="auto"/>
        <w:rPr>
          <w:rFonts w:eastAsia="Times New Roman"/>
          <w:sz w:val="26"/>
          <w:szCs w:val="26"/>
        </w:rPr>
      </w:pPr>
      <w:r>
        <w:rPr>
          <w:sz w:val="26"/>
          <w:szCs w:val="26"/>
        </w:rPr>
        <w:t xml:space="preserve">Название файла с текстом статьи / тезисов для участия в конференции –Фамилия первого автора, нижнее подчеркивание, сокращенное наименование организации (учебное заведение, научная или профсоюзная организация). Например: Авдеев_АТиСО. </w:t>
      </w:r>
    </w:p>
    <w:p w:rsidR="00B556A9" w:rsidRDefault="00B556A9">
      <w:pPr>
        <w:spacing w:line="276" w:lineRule="auto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Язык конференции: русский. </w:t>
      </w:r>
    </w:p>
    <w:p w:rsidR="00B556A9" w:rsidRDefault="00B556A9">
      <w:pPr>
        <w:spacing w:line="276" w:lineRule="auto"/>
        <w:rPr>
          <w:rFonts w:eastAsia="Times New Roman"/>
          <w:b/>
          <w:sz w:val="26"/>
          <w:szCs w:val="26"/>
        </w:rPr>
      </w:pPr>
      <w:r>
        <w:rPr>
          <w:rFonts w:eastAsia="Times New Roman"/>
          <w:color w:val="000000"/>
          <w:sz w:val="26"/>
          <w:szCs w:val="26"/>
        </w:rPr>
        <w:lastRenderedPageBreak/>
        <w:t xml:space="preserve">При очном участии выдается сертификат участника конференции, при заочном участии (подача статьи/тезисов) - сертификат направляется на электронную почту участника. </w:t>
      </w:r>
    </w:p>
    <w:p w:rsidR="00B556A9" w:rsidRDefault="00B556A9">
      <w:pPr>
        <w:spacing w:line="276" w:lineRule="auto"/>
        <w:jc w:val="left"/>
        <w:rPr>
          <w:rFonts w:eastAsia="Times New Roman"/>
          <w:b/>
          <w:sz w:val="26"/>
          <w:szCs w:val="26"/>
        </w:rPr>
      </w:pPr>
    </w:p>
    <w:p w:rsidR="00B556A9" w:rsidRDefault="00B556A9">
      <w:pPr>
        <w:spacing w:line="276" w:lineRule="auto"/>
        <w:jc w:val="center"/>
        <w:rPr>
          <w:rFonts w:eastAsia="Times New Roman"/>
        </w:rPr>
      </w:pPr>
      <w:r>
        <w:rPr>
          <w:rFonts w:eastAsia="Times New Roman"/>
          <w:b/>
        </w:rPr>
        <w:t xml:space="preserve">Требования к оформлению </w:t>
      </w:r>
      <w:r>
        <w:rPr>
          <w:rFonts w:eastAsia="Times New Roman"/>
          <w:b/>
          <w:bCs/>
        </w:rPr>
        <w:t>материалов для сборника</w:t>
      </w:r>
      <w:r>
        <w:rPr>
          <w:rFonts w:eastAsia="Times New Roman"/>
          <w:b/>
        </w:rPr>
        <w:t>:</w:t>
      </w:r>
    </w:p>
    <w:p w:rsidR="00B556A9" w:rsidRDefault="00B556A9">
      <w:pPr>
        <w:spacing w:line="276" w:lineRule="auto"/>
        <w:rPr>
          <w:rFonts w:eastAsia="Times New Roman"/>
        </w:rPr>
      </w:pPr>
      <w:r>
        <w:rPr>
          <w:rFonts w:eastAsia="Times New Roman"/>
        </w:rPr>
        <w:t xml:space="preserve">- </w:t>
      </w:r>
      <w:r>
        <w:t>Для опубликования принимаются только оригинальные авторские научные статьи (тезисы статей), ранее не издававшиеся в других печатных или электронных изданиях</w:t>
      </w:r>
      <w:r>
        <w:rPr>
          <w:rFonts w:eastAsia="Times New Roman"/>
        </w:rPr>
        <w:t xml:space="preserve">. </w:t>
      </w:r>
    </w:p>
    <w:p w:rsidR="00B556A9" w:rsidRDefault="00B556A9">
      <w:pPr>
        <w:spacing w:line="276" w:lineRule="auto"/>
        <w:rPr>
          <w:rFonts w:eastAsia="Times New Roman"/>
        </w:rPr>
      </w:pPr>
      <w:r>
        <w:rPr>
          <w:rFonts w:eastAsia="Times New Roman"/>
        </w:rPr>
        <w:t xml:space="preserve">- Объем материалов статьи для сборника 3 - 5 страниц (тезисы 1-2 страницы), шрифт Times New Roman, интервал 1.5, кегль 14, поля с каждой стороны листа по 2,5 см. </w:t>
      </w:r>
    </w:p>
    <w:p w:rsidR="00B556A9" w:rsidRDefault="00B556A9">
      <w:pPr>
        <w:spacing w:line="276" w:lineRule="auto"/>
        <w:rPr>
          <w:rFonts w:eastAsia="Times New Roman"/>
        </w:rPr>
      </w:pPr>
      <w:r>
        <w:rPr>
          <w:rFonts w:eastAsia="Times New Roman"/>
        </w:rPr>
        <w:t xml:space="preserve">- </w:t>
      </w:r>
      <w:r>
        <w:rPr>
          <w:bCs/>
        </w:rPr>
        <w:t>Страницы не нумеруются. Не использовать функции сносок, разрыва страниц, разделов.</w:t>
      </w:r>
    </w:p>
    <w:p w:rsidR="00B556A9" w:rsidRDefault="00B556A9">
      <w:pPr>
        <w:spacing w:line="276" w:lineRule="auto"/>
        <w:rPr>
          <w:rFonts w:eastAsia="Times New Roman"/>
        </w:rPr>
      </w:pPr>
      <w:r>
        <w:rPr>
          <w:rFonts w:eastAsia="Times New Roman"/>
        </w:rPr>
        <w:t xml:space="preserve">- </w:t>
      </w:r>
      <w:r>
        <w:t>Названия и номера рисунков указываются под рисунками, названия и номера таблиц – над таблицами. Таблицы, схемы, рисунки, формулы, графики не должны выходить за пределы указанных полей (размер шрифта в таблицах и рисунках – 12). Таблицы необходимо оформлять с использованием табличного редактора</w:t>
      </w:r>
      <w:r>
        <w:rPr>
          <w:rFonts w:eastAsia="Times New Roman"/>
        </w:rPr>
        <w:t>.</w:t>
      </w:r>
    </w:p>
    <w:p w:rsidR="00B556A9" w:rsidRDefault="00B556A9">
      <w:pPr>
        <w:spacing w:line="276" w:lineRule="auto"/>
        <w:rPr>
          <w:rFonts w:eastAsia="Times New Roman"/>
        </w:rPr>
      </w:pPr>
      <w:r>
        <w:rPr>
          <w:rFonts w:eastAsia="Times New Roman"/>
        </w:rPr>
        <w:t xml:space="preserve">- Автоматические ссылки не допускаются. </w:t>
      </w:r>
    </w:p>
    <w:p w:rsidR="00B556A9" w:rsidRDefault="00B556A9">
      <w:pPr>
        <w:spacing w:line="276" w:lineRule="auto"/>
        <w:rPr>
          <w:rFonts w:eastAsia="Times New Roman"/>
        </w:rPr>
      </w:pPr>
      <w:r>
        <w:rPr>
          <w:rFonts w:eastAsia="Times New Roman"/>
        </w:rPr>
        <w:t>- Ссылки на литературу оформляются по тексту в квадратных скобках (например, [5, c. 24-25]), а список литературы, составленный в порядке встречаемости ссылок, помещается за текстом.</w:t>
      </w:r>
    </w:p>
    <w:p w:rsidR="00B556A9" w:rsidRDefault="00B556A9">
      <w:pPr>
        <w:spacing w:line="276" w:lineRule="auto"/>
        <w:rPr>
          <w:rFonts w:eastAsia="Times New Roman"/>
        </w:rPr>
      </w:pPr>
      <w:r>
        <w:rPr>
          <w:rFonts w:eastAsia="Times New Roman"/>
        </w:rPr>
        <w:t>- В публикациях в списке литературы для каждого источника должно быть указано:</w:t>
      </w:r>
    </w:p>
    <w:p w:rsidR="00B556A9" w:rsidRDefault="00B556A9">
      <w:pPr>
        <w:numPr>
          <w:ilvl w:val="0"/>
          <w:numId w:val="2"/>
        </w:numPr>
        <w:tabs>
          <w:tab w:val="left" w:pos="1134"/>
        </w:tabs>
        <w:spacing w:line="276" w:lineRule="auto"/>
        <w:rPr>
          <w:rFonts w:eastAsia="Times New Roman"/>
        </w:rPr>
      </w:pPr>
      <w:r>
        <w:rPr>
          <w:rFonts w:eastAsia="Times New Roman"/>
        </w:rPr>
        <w:t xml:space="preserve">общее число страниц (например: Павлов В.А. Институционализация системы образования в Российской Федерации. М.: Проспект, 2018. 341 с.) </w:t>
      </w:r>
    </w:p>
    <w:p w:rsidR="00B556A9" w:rsidRDefault="00B556A9">
      <w:pPr>
        <w:numPr>
          <w:ilvl w:val="0"/>
          <w:numId w:val="2"/>
        </w:numPr>
        <w:tabs>
          <w:tab w:val="left" w:pos="1134"/>
        </w:tabs>
        <w:spacing w:line="276" w:lineRule="auto"/>
        <w:rPr>
          <w:rFonts w:eastAsia="Times New Roman"/>
        </w:rPr>
      </w:pPr>
      <w:r>
        <w:rPr>
          <w:rFonts w:eastAsia="Times New Roman"/>
        </w:rPr>
        <w:t>либо (для статей из журналов и сборников) диапазон страниц, на которых находится статья (например: Малышев С.В., Петренко Т.Г. Реализация активных мер государственной политики занятости на рынке образовательных услуг // Современное образование. 2017. № 6. С. 20–31).</w:t>
      </w:r>
    </w:p>
    <w:p w:rsidR="00B556A9" w:rsidRDefault="00B556A9">
      <w:pPr>
        <w:spacing w:line="276" w:lineRule="auto"/>
        <w:rPr>
          <w:rFonts w:eastAsia="Times New Roman"/>
        </w:rPr>
      </w:pPr>
      <w:r>
        <w:rPr>
          <w:rFonts w:eastAsia="Times New Roman"/>
        </w:rPr>
        <w:t xml:space="preserve">- </w:t>
      </w:r>
      <w:r>
        <w:t>Иллюстративные материалы (рисунки, графики, схемы) должны быть четко читаемыми, черно-белыми, сгруппированными в единый объект.</w:t>
      </w:r>
    </w:p>
    <w:p w:rsidR="00B556A9" w:rsidRDefault="00B556A9">
      <w:pPr>
        <w:spacing w:line="276" w:lineRule="auto"/>
      </w:pPr>
      <w:r>
        <w:rPr>
          <w:rFonts w:eastAsia="Times New Roman"/>
        </w:rPr>
        <w:t xml:space="preserve">- </w:t>
      </w:r>
      <w:r>
        <w:t xml:space="preserve">На последней странице автором указывается: «Материал выверен, цифры, факты, цитаты сверены с первоисточником. Материал не содержит сведений ограниченного распространения. Научная статья проверена в системе «Антиплагиат»». </w:t>
      </w:r>
    </w:p>
    <w:p w:rsidR="00B556A9" w:rsidRDefault="00B556A9">
      <w:pPr>
        <w:spacing w:line="276" w:lineRule="auto"/>
      </w:pPr>
      <w:r>
        <w:t xml:space="preserve">Научная статья должна иметь </w:t>
      </w:r>
      <w:r>
        <w:rPr>
          <w:b/>
          <w:bCs/>
        </w:rPr>
        <w:t>не менее 75%</w:t>
      </w:r>
      <w:r>
        <w:t xml:space="preserve"> оригинальности текста.</w:t>
      </w:r>
    </w:p>
    <w:p w:rsidR="00B556A9" w:rsidRDefault="00B556A9">
      <w:pPr>
        <w:spacing w:line="276" w:lineRule="auto"/>
        <w:rPr>
          <w:rFonts w:eastAsia="Times New Roman"/>
        </w:rPr>
      </w:pPr>
      <w:r>
        <w:t>Оргкомитет оставляет за собой право отказать в публикации направленных материалов.</w:t>
      </w:r>
    </w:p>
    <w:p w:rsidR="00B556A9" w:rsidRDefault="00B556A9">
      <w:pPr>
        <w:spacing w:line="276" w:lineRule="auto"/>
        <w:rPr>
          <w:rFonts w:eastAsia="Times New Roman"/>
        </w:rPr>
      </w:pPr>
    </w:p>
    <w:p w:rsidR="00B556A9" w:rsidRDefault="00B556A9">
      <w:pPr>
        <w:spacing w:line="276" w:lineRule="auto"/>
        <w:rPr>
          <w:rFonts w:eastAsia="Times New Roman"/>
        </w:rPr>
      </w:pPr>
    </w:p>
    <w:p w:rsidR="00B556A9" w:rsidRDefault="00B556A9">
      <w:pPr>
        <w:spacing w:line="276" w:lineRule="auto"/>
        <w:rPr>
          <w:rFonts w:eastAsia="Times New Roman"/>
        </w:rPr>
      </w:pPr>
    </w:p>
    <w:p w:rsidR="00B556A9" w:rsidRDefault="00B556A9">
      <w:pPr>
        <w:spacing w:line="276" w:lineRule="auto"/>
        <w:rPr>
          <w:rFonts w:eastAsia="Times New Roman"/>
        </w:rPr>
      </w:pPr>
    </w:p>
    <w:p w:rsidR="00B556A9" w:rsidRDefault="00B556A9">
      <w:pPr>
        <w:spacing w:line="276" w:lineRule="auto"/>
        <w:rPr>
          <w:rFonts w:eastAsia="Times New Roman"/>
        </w:rPr>
      </w:pPr>
    </w:p>
    <w:p w:rsidR="00B556A9" w:rsidRDefault="00B556A9">
      <w:pPr>
        <w:spacing w:line="276" w:lineRule="auto"/>
        <w:jc w:val="left"/>
      </w:pPr>
      <w:r>
        <w:rPr>
          <w:rFonts w:eastAsia="Times New Roman"/>
          <w:b/>
          <w:bCs/>
          <w:caps/>
        </w:rPr>
        <w:t>Пример оформления статьи:</w:t>
      </w:r>
      <w:r>
        <w:rPr>
          <w:rFonts w:eastAsia="Times New Roman"/>
          <w:b/>
          <w:caps/>
        </w:rPr>
        <w:t xml:space="preserve"> </w:t>
      </w:r>
    </w:p>
    <w:tbl>
      <w:tblPr>
        <w:tblW w:w="0" w:type="auto"/>
        <w:tblInd w:w="-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51"/>
      </w:tblGrid>
      <w:tr w:rsidR="00B556A9">
        <w:tc>
          <w:tcPr>
            <w:tcW w:w="9451" w:type="dxa"/>
            <w:shd w:val="clear" w:color="auto" w:fill="FFFFFF"/>
            <w:vAlign w:val="center"/>
          </w:tcPr>
          <w:p w:rsidR="00B556A9" w:rsidRDefault="00B556A9">
            <w:pPr>
              <w:snapToGrid w:val="0"/>
              <w:spacing w:line="276" w:lineRule="auto"/>
              <w:ind w:firstLine="0"/>
              <w:jc w:val="center"/>
            </w:pPr>
          </w:p>
          <w:p w:rsidR="00B556A9" w:rsidRDefault="00B556A9">
            <w:pPr>
              <w:spacing w:line="276" w:lineRule="auto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ПРОБЛЕМЫ И ПЕРСПЕКТИВЫ РАЗВИТИЯ ПРОФСОЮЗНЫХ ОРГАНИЗАЦИЙ</w:t>
            </w:r>
            <w:r>
              <w:t xml:space="preserve"> В СОВРЕМЕННЫХ УСЛОВИЯХ</w:t>
            </w:r>
          </w:p>
          <w:p w:rsidR="00B556A9" w:rsidRDefault="00B556A9">
            <w:pPr>
              <w:spacing w:line="276" w:lineRule="auto"/>
              <w:ind w:firstLine="0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</w:rPr>
              <w:t>Белова Е.С.</w:t>
            </w:r>
          </w:p>
          <w:p w:rsidR="00B556A9" w:rsidRDefault="00B556A9">
            <w:pPr>
              <w:spacing w:line="276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Южный федеральный университет, г. Ростов-на-Дону</w:t>
            </w:r>
          </w:p>
          <w:p w:rsidR="00B556A9" w:rsidRDefault="00B556A9">
            <w:pPr>
              <w:spacing w:line="276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 xml:space="preserve">  </w:t>
            </w:r>
          </w:p>
          <w:p w:rsidR="00B556A9" w:rsidRDefault="00B556A9">
            <w:pPr>
              <w:spacing w:line="276" w:lineRule="auto"/>
              <w:ind w:firstLine="0"/>
              <w:jc w:val="left"/>
            </w:pPr>
            <w:r>
              <w:rPr>
                <w:rFonts w:eastAsia="Times New Roman"/>
              </w:rPr>
              <w:t xml:space="preserve">           Текст статьи </w:t>
            </w:r>
          </w:p>
        </w:tc>
      </w:tr>
    </w:tbl>
    <w:p w:rsidR="00B556A9" w:rsidRDefault="00B556A9">
      <w:pPr>
        <w:spacing w:line="360" w:lineRule="auto"/>
        <w:ind w:firstLine="567"/>
        <w:jc w:val="right"/>
        <w:rPr>
          <w:rStyle w:val="0pt"/>
          <w:rFonts w:eastAsia="Calibri"/>
        </w:rPr>
      </w:pPr>
      <w:r>
        <w:rPr>
          <w:rFonts w:eastAsia="Times New Roman"/>
        </w:rPr>
        <w:t xml:space="preserve">  </w:t>
      </w:r>
      <w:r>
        <w:rPr>
          <w:rStyle w:val="0pt"/>
          <w:rFonts w:eastAsia="Calibri"/>
        </w:rPr>
        <w:t xml:space="preserve">Таблица 1. </w:t>
      </w:r>
    </w:p>
    <w:p w:rsidR="00B556A9" w:rsidRDefault="00B556A9">
      <w:pPr>
        <w:spacing w:line="360" w:lineRule="auto"/>
        <w:ind w:firstLine="567"/>
        <w:jc w:val="center"/>
      </w:pPr>
      <w:r>
        <w:rPr>
          <w:rStyle w:val="0pt"/>
          <w:rFonts w:eastAsia="Calibri"/>
        </w:rPr>
        <w:t xml:space="preserve">Элементы финансового механизма системы образования </w:t>
      </w:r>
      <w:r>
        <w:t>[1, с. 226]</w:t>
      </w:r>
    </w:p>
    <w:tbl>
      <w:tblPr>
        <w:tblW w:w="0" w:type="auto"/>
        <w:tblInd w:w="99" w:type="dxa"/>
        <w:tblLayout w:type="fixed"/>
        <w:tblLook w:val="0000" w:firstRow="0" w:lastRow="0" w:firstColumn="0" w:lastColumn="0" w:noHBand="0" w:noVBand="0"/>
      </w:tblPr>
      <w:tblGrid>
        <w:gridCol w:w="1446"/>
        <w:gridCol w:w="2408"/>
        <w:gridCol w:w="5522"/>
      </w:tblGrid>
      <w:tr w:rsidR="00B556A9"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56A9" w:rsidRDefault="00B556A9">
            <w:pPr>
              <w:snapToGrid w:val="0"/>
              <w:jc w:val="center"/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56A9" w:rsidRDefault="00B556A9">
            <w:pPr>
              <w:snapToGrid w:val="0"/>
              <w:jc w:val="center"/>
            </w:pP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56A9" w:rsidRDefault="00B556A9">
            <w:pPr>
              <w:snapToGrid w:val="0"/>
            </w:pPr>
          </w:p>
        </w:tc>
      </w:tr>
      <w:tr w:rsidR="00B556A9"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56A9" w:rsidRDefault="00B556A9">
            <w:pPr>
              <w:snapToGrid w:val="0"/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56A9" w:rsidRDefault="00B556A9">
            <w:pPr>
              <w:snapToGrid w:val="0"/>
            </w:pP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56A9" w:rsidRDefault="00B556A9">
            <w:pPr>
              <w:snapToGrid w:val="0"/>
              <w:rPr>
                <w:shd w:val="clear" w:color="auto" w:fill="FFFF00"/>
              </w:rPr>
            </w:pPr>
          </w:p>
        </w:tc>
      </w:tr>
    </w:tbl>
    <w:p w:rsidR="00B556A9" w:rsidRDefault="00B556A9">
      <w:pPr>
        <w:spacing w:line="276" w:lineRule="auto"/>
        <w:rPr>
          <w:i/>
        </w:rPr>
      </w:pPr>
    </w:p>
    <w:p w:rsidR="00B556A9" w:rsidRDefault="00B556A9">
      <w:pPr>
        <w:spacing w:line="276" w:lineRule="auto"/>
        <w:rPr>
          <w:rFonts w:eastAsia="Times New Roman"/>
        </w:rPr>
      </w:pPr>
      <w:r>
        <w:rPr>
          <w:rFonts w:eastAsia="Times New Roman"/>
        </w:rPr>
        <w:t>Текст статьи</w:t>
      </w:r>
    </w:p>
    <w:p w:rsidR="00B556A9" w:rsidRDefault="00B556A9">
      <w:pPr>
        <w:spacing w:line="276" w:lineRule="auto"/>
        <w:rPr>
          <w:rFonts w:eastAsia="Times New Roman"/>
        </w:rPr>
      </w:pPr>
    </w:p>
    <w:p w:rsidR="00B556A9" w:rsidRDefault="00B556A9">
      <w:pPr>
        <w:spacing w:line="276" w:lineRule="auto"/>
        <w:jc w:val="center"/>
        <w:rPr>
          <w:rFonts w:eastAsia="Times New Roman"/>
        </w:rPr>
      </w:pPr>
    </w:p>
    <w:p w:rsidR="00B556A9" w:rsidRDefault="00B556A9">
      <w:pPr>
        <w:spacing w:line="360" w:lineRule="auto"/>
        <w:ind w:firstLine="426"/>
      </w:pPr>
    </w:p>
    <w:p w:rsidR="00B556A9" w:rsidRDefault="00B556A9">
      <w:pPr>
        <w:spacing w:line="360" w:lineRule="auto"/>
        <w:ind w:firstLine="426"/>
        <w:rPr>
          <w:rFonts w:eastAsia="Times New Roman"/>
        </w:rPr>
      </w:pPr>
      <w:r>
        <w:t xml:space="preserve">Рисунок 1 - </w:t>
      </w:r>
      <w:r>
        <w:rPr>
          <w:iCs/>
        </w:rPr>
        <w:t xml:space="preserve">Вариативность развития образовательной среды в современных условиях </w:t>
      </w:r>
      <w:r>
        <w:t>[2].</w:t>
      </w:r>
    </w:p>
    <w:p w:rsidR="00B556A9" w:rsidRDefault="00B556A9">
      <w:pPr>
        <w:spacing w:line="276" w:lineRule="auto"/>
      </w:pPr>
      <w:r>
        <w:rPr>
          <w:rFonts w:eastAsia="Times New Roman"/>
        </w:rPr>
        <w:t>Текст статьи</w:t>
      </w:r>
    </w:p>
    <w:p w:rsidR="00B556A9" w:rsidRDefault="00B556A9">
      <w:pPr>
        <w:spacing w:line="276" w:lineRule="auto"/>
        <w:jc w:val="center"/>
      </w:pPr>
    </w:p>
    <w:p w:rsidR="00B556A9" w:rsidRDefault="00B556A9">
      <w:pPr>
        <w:spacing w:line="276" w:lineRule="auto"/>
        <w:jc w:val="center"/>
        <w:rPr>
          <w:rFonts w:eastAsia="Times New Roman"/>
        </w:rPr>
      </w:pPr>
      <w:r>
        <w:t>Список литературы</w:t>
      </w:r>
    </w:p>
    <w:p w:rsidR="00B556A9" w:rsidRDefault="00B556A9">
      <w:pPr>
        <w:numPr>
          <w:ilvl w:val="0"/>
          <w:numId w:val="3"/>
        </w:numPr>
        <w:tabs>
          <w:tab w:val="left" w:pos="284"/>
        </w:tabs>
        <w:spacing w:line="276" w:lineRule="auto"/>
        <w:ind w:left="0" w:firstLine="0"/>
        <w:rPr>
          <w:rFonts w:eastAsia="Times New Roman"/>
        </w:rPr>
      </w:pPr>
      <w:r>
        <w:rPr>
          <w:rFonts w:eastAsia="Times New Roman"/>
        </w:rPr>
        <w:t>Павлов В.А. Институционализация системы образования в Российской Федерации. М.: Проспект, 2018. 341 с.</w:t>
      </w:r>
    </w:p>
    <w:p w:rsidR="00B556A9" w:rsidRDefault="00B556A9">
      <w:pPr>
        <w:numPr>
          <w:ilvl w:val="0"/>
          <w:numId w:val="3"/>
        </w:numPr>
        <w:tabs>
          <w:tab w:val="left" w:pos="284"/>
        </w:tabs>
        <w:spacing w:line="276" w:lineRule="auto"/>
        <w:ind w:left="0" w:firstLine="0"/>
        <w:rPr>
          <w:rFonts w:eastAsia="Times New Roman"/>
        </w:rPr>
      </w:pPr>
      <w:r>
        <w:rPr>
          <w:rFonts w:eastAsia="Times New Roman"/>
        </w:rPr>
        <w:t>и т.д.</w:t>
      </w:r>
    </w:p>
    <w:p w:rsidR="00B556A9" w:rsidRDefault="00B556A9">
      <w:pPr>
        <w:tabs>
          <w:tab w:val="left" w:pos="284"/>
        </w:tabs>
        <w:spacing w:line="276" w:lineRule="auto"/>
        <w:ind w:firstLine="0"/>
        <w:rPr>
          <w:rFonts w:eastAsia="Times New Roman"/>
        </w:rPr>
      </w:pPr>
    </w:p>
    <w:p w:rsidR="00B556A9" w:rsidRDefault="00B556A9">
      <w:pPr>
        <w:tabs>
          <w:tab w:val="left" w:pos="284"/>
        </w:tabs>
        <w:spacing w:line="276" w:lineRule="auto"/>
        <w:ind w:firstLine="0"/>
      </w:pPr>
    </w:p>
    <w:p w:rsidR="00B556A9" w:rsidRDefault="00B556A9">
      <w:pPr>
        <w:rPr>
          <w:b/>
          <w:bCs/>
        </w:rPr>
      </w:pPr>
      <w:r>
        <w:t>Материал выверен, цифры, факты, цитаты сверены с первоисточником. Материал не содержит сведений ограниченного распространения. Научная статья проверена в системе «Антиплагиат»</w:t>
      </w:r>
    </w:p>
    <w:p w:rsidR="00B556A9" w:rsidRDefault="00B556A9">
      <w:r>
        <w:rPr>
          <w:b/>
          <w:bCs/>
        </w:rPr>
        <w:t>__________________________________________________________</w:t>
      </w:r>
    </w:p>
    <w:p w:rsidR="00B556A9" w:rsidRDefault="00B556A9"/>
    <w:p w:rsidR="00B556A9" w:rsidRDefault="00B556A9"/>
    <w:p w:rsidR="00B556A9" w:rsidRDefault="00B556A9"/>
    <w:p w:rsidR="00B556A9" w:rsidRDefault="00B556A9">
      <w:r>
        <w:rPr>
          <w:b/>
          <w:bCs/>
        </w:rPr>
        <w:t>Необходимые данные для заявки:</w:t>
      </w:r>
    </w:p>
    <w:p w:rsidR="00B556A9" w:rsidRDefault="00B556A9"/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501"/>
        <w:gridCol w:w="5088"/>
      </w:tblGrid>
      <w:tr w:rsidR="00B556A9">
        <w:trPr>
          <w:trHeight w:val="907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56A9" w:rsidRDefault="00B556A9">
            <w:pPr>
              <w:ind w:firstLine="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Фамилия, имя, отчество (полностью),</w:t>
            </w:r>
          </w:p>
          <w:p w:rsidR="00B556A9" w:rsidRDefault="00B556A9">
            <w:pPr>
              <w:ind w:firstLine="0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Ученая степень, </w:t>
            </w:r>
            <w:r>
              <w:rPr>
                <w:sz w:val="26"/>
                <w:szCs w:val="26"/>
              </w:rPr>
              <w:t xml:space="preserve">ученое </w:t>
            </w:r>
            <w:r>
              <w:rPr>
                <w:rFonts w:eastAsia="Times New Roman"/>
                <w:sz w:val="26"/>
                <w:szCs w:val="26"/>
              </w:rPr>
              <w:t>звание, должность, место работы (учебы)</w:t>
            </w:r>
          </w:p>
        </w:tc>
        <w:tc>
          <w:tcPr>
            <w:tcW w:w="5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56A9" w:rsidRDefault="00B556A9">
            <w:pPr>
              <w:snapToGrid w:val="0"/>
              <w:rPr>
                <w:rFonts w:eastAsia="Times New Roman"/>
                <w:bCs/>
                <w:sz w:val="26"/>
                <w:szCs w:val="26"/>
              </w:rPr>
            </w:pPr>
          </w:p>
        </w:tc>
      </w:tr>
      <w:tr w:rsidR="00B556A9">
        <w:trPr>
          <w:trHeight w:val="897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56A9" w:rsidRDefault="00B556A9">
            <w:pPr>
              <w:ind w:firstLine="0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Адрес места работы (учебы) (с индексом), телефон (для связи), </w:t>
            </w:r>
            <w:r>
              <w:rPr>
                <w:rFonts w:eastAsia="Times New Roman"/>
                <w:sz w:val="26"/>
                <w:szCs w:val="26"/>
                <w:lang w:val="en-US"/>
              </w:rPr>
              <w:t>e</w:t>
            </w:r>
            <w:r>
              <w:rPr>
                <w:rFonts w:eastAsia="Times New Roman"/>
                <w:sz w:val="26"/>
                <w:szCs w:val="26"/>
              </w:rPr>
              <w:t>-</w:t>
            </w:r>
            <w:r>
              <w:rPr>
                <w:rFonts w:eastAsia="Times New Roman"/>
                <w:sz w:val="26"/>
                <w:szCs w:val="26"/>
                <w:lang w:val="en-US"/>
              </w:rPr>
              <w:t>mail</w:t>
            </w:r>
            <w:r>
              <w:rPr>
                <w:rFonts w:eastAsia="Times New Roman"/>
                <w:sz w:val="26"/>
                <w:szCs w:val="26"/>
              </w:rPr>
              <w:t xml:space="preserve">. </w:t>
            </w:r>
          </w:p>
        </w:tc>
        <w:tc>
          <w:tcPr>
            <w:tcW w:w="5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56A9" w:rsidRDefault="00B556A9">
            <w:pPr>
              <w:snapToGrid w:val="0"/>
              <w:rPr>
                <w:rFonts w:eastAsia="Times New Roman"/>
                <w:bCs/>
                <w:sz w:val="26"/>
                <w:szCs w:val="26"/>
              </w:rPr>
            </w:pPr>
          </w:p>
        </w:tc>
      </w:tr>
      <w:tr w:rsidR="00B556A9"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56A9" w:rsidRDefault="00B556A9">
            <w:pPr>
              <w:ind w:firstLine="0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Дата и время заезда </w:t>
            </w:r>
          </w:p>
        </w:tc>
        <w:tc>
          <w:tcPr>
            <w:tcW w:w="5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56A9" w:rsidRDefault="00B556A9">
            <w:pPr>
              <w:snapToGrid w:val="0"/>
              <w:rPr>
                <w:rFonts w:eastAsia="Times New Roman"/>
                <w:bCs/>
                <w:sz w:val="26"/>
                <w:szCs w:val="26"/>
              </w:rPr>
            </w:pPr>
          </w:p>
        </w:tc>
      </w:tr>
      <w:tr w:rsidR="00B556A9"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56A9" w:rsidRDefault="00B556A9">
            <w:pPr>
              <w:ind w:firstLine="0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Дата и время отъезда</w:t>
            </w:r>
          </w:p>
        </w:tc>
        <w:tc>
          <w:tcPr>
            <w:tcW w:w="5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56A9" w:rsidRDefault="00B556A9">
            <w:pPr>
              <w:snapToGrid w:val="0"/>
              <w:rPr>
                <w:rFonts w:eastAsia="Times New Roman"/>
                <w:bCs/>
                <w:sz w:val="26"/>
                <w:szCs w:val="26"/>
              </w:rPr>
            </w:pPr>
          </w:p>
        </w:tc>
      </w:tr>
      <w:tr w:rsidR="00B556A9"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56A9" w:rsidRDefault="00B556A9">
            <w:pPr>
              <w:ind w:firstLine="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Форма участия в конференции </w:t>
            </w:r>
          </w:p>
          <w:p w:rsidR="00B556A9" w:rsidRDefault="00B556A9">
            <w:pPr>
              <w:ind w:firstLine="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(очная/</w:t>
            </w:r>
          </w:p>
          <w:p w:rsidR="00B556A9" w:rsidRDefault="00B556A9">
            <w:pPr>
              <w:ind w:firstLine="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заочная-публикация тезисов/</w:t>
            </w:r>
          </w:p>
          <w:p w:rsidR="00B556A9" w:rsidRDefault="00B556A9">
            <w:pPr>
              <w:ind w:firstLine="0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дистанционная-онлайн)</w:t>
            </w:r>
          </w:p>
        </w:tc>
        <w:tc>
          <w:tcPr>
            <w:tcW w:w="5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56A9" w:rsidRDefault="00B556A9">
            <w:pPr>
              <w:snapToGrid w:val="0"/>
              <w:rPr>
                <w:rFonts w:eastAsia="Times New Roman"/>
                <w:bCs/>
                <w:sz w:val="26"/>
                <w:szCs w:val="26"/>
              </w:rPr>
            </w:pPr>
          </w:p>
        </w:tc>
      </w:tr>
      <w:tr w:rsidR="00B556A9"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56A9" w:rsidRDefault="00B556A9">
            <w:pPr>
              <w:ind w:firstLine="0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Название статьи для опубликования в сборнике конференции</w:t>
            </w:r>
          </w:p>
        </w:tc>
        <w:tc>
          <w:tcPr>
            <w:tcW w:w="5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56A9" w:rsidRDefault="00B556A9">
            <w:pPr>
              <w:snapToGrid w:val="0"/>
              <w:rPr>
                <w:rFonts w:eastAsia="Times New Roman"/>
                <w:bCs/>
                <w:sz w:val="26"/>
                <w:szCs w:val="26"/>
              </w:rPr>
            </w:pPr>
          </w:p>
        </w:tc>
      </w:tr>
    </w:tbl>
    <w:p w:rsidR="00B556A9" w:rsidRDefault="00B556A9">
      <w:pPr>
        <w:ind w:firstLine="708"/>
        <w:jc w:val="left"/>
        <w:rPr>
          <w:b/>
          <w:u w:val="single"/>
        </w:rPr>
      </w:pPr>
    </w:p>
    <w:p w:rsidR="00B556A9" w:rsidRDefault="00B556A9">
      <w:pPr>
        <w:ind w:firstLine="708"/>
        <w:jc w:val="left"/>
        <w:rPr>
          <w:b/>
          <w:u w:val="single"/>
        </w:rPr>
      </w:pPr>
      <w:r>
        <w:rPr>
          <w:b/>
          <w:u w:val="single"/>
        </w:rPr>
        <w:t>Контактные лица:</w:t>
      </w:r>
    </w:p>
    <w:p w:rsidR="00B556A9" w:rsidRDefault="00B556A9">
      <w:pPr>
        <w:ind w:firstLine="708"/>
        <w:jc w:val="left"/>
        <w:rPr>
          <w:b/>
          <w:u w:val="single"/>
        </w:rPr>
      </w:pPr>
    </w:p>
    <w:p w:rsidR="00B556A9" w:rsidRDefault="00B556A9">
      <w:pPr>
        <w:ind w:firstLine="567"/>
      </w:pPr>
      <w:r>
        <w:t>По организационным вопросам:</w:t>
      </w:r>
    </w:p>
    <w:p w:rsidR="00B556A9" w:rsidRDefault="00B556A9">
      <w:pPr>
        <w:ind w:firstLine="567"/>
        <w:rPr>
          <w:color w:val="00000A"/>
        </w:rPr>
      </w:pPr>
      <w:r>
        <w:t xml:space="preserve">Представительство ФНПР в ЮФО: </w:t>
      </w:r>
      <w:r>
        <w:rPr>
          <w:b/>
        </w:rPr>
        <w:t>секретарь ФНПР – представитель ФНПР в ЮФО Чуйков Дмитрий Александрович</w:t>
      </w:r>
      <w:r>
        <w:t xml:space="preserve"> +79885742611, </w:t>
      </w:r>
      <w:hyperlink r:id="rId15" w:history="1">
        <w:r>
          <w:rPr>
            <w:rStyle w:val="a3"/>
            <w:color w:val="00000A"/>
            <w:u w:val="none"/>
            <w:lang w:val="en-US"/>
          </w:rPr>
          <w:t>ufofnpr</w:t>
        </w:r>
        <w:r>
          <w:rPr>
            <w:rStyle w:val="a3"/>
            <w:color w:val="00000A"/>
            <w:u w:val="none"/>
          </w:rPr>
          <w:t>@</w:t>
        </w:r>
        <w:r>
          <w:rPr>
            <w:rStyle w:val="a3"/>
            <w:color w:val="00000A"/>
            <w:u w:val="none"/>
            <w:lang w:val="en-US"/>
          </w:rPr>
          <w:t>gmail</w:t>
        </w:r>
        <w:r>
          <w:rPr>
            <w:rStyle w:val="a3"/>
            <w:color w:val="00000A"/>
            <w:u w:val="none"/>
          </w:rPr>
          <w:t>.</w:t>
        </w:r>
        <w:r>
          <w:rPr>
            <w:rStyle w:val="a3"/>
            <w:color w:val="00000A"/>
            <w:u w:val="none"/>
            <w:lang w:val="en-US"/>
          </w:rPr>
          <w:t>com</w:t>
        </w:r>
      </w:hyperlink>
    </w:p>
    <w:p w:rsidR="00B556A9" w:rsidRDefault="00B556A9">
      <w:pPr>
        <w:ind w:firstLine="567"/>
        <w:rPr>
          <w:b/>
          <w:u w:val="single"/>
        </w:rPr>
      </w:pPr>
      <w:r>
        <w:rPr>
          <w:color w:val="00000A"/>
        </w:rPr>
        <w:t xml:space="preserve">Федерация Профсоюзов Ростовской Области: </w:t>
      </w:r>
      <w:r>
        <w:rPr>
          <w:b/>
          <w:color w:val="00000A"/>
        </w:rPr>
        <w:t xml:space="preserve">заместитель Председателя ФПРО Шпалов Андрей Викторович </w:t>
      </w:r>
      <w:r>
        <w:rPr>
          <w:color w:val="00000A"/>
        </w:rPr>
        <w:t xml:space="preserve">+79034724941, </w:t>
      </w:r>
      <w:r>
        <w:t>a.v.shpalov_fpro@mail.ru</w:t>
      </w:r>
    </w:p>
    <w:p w:rsidR="00B556A9" w:rsidRDefault="00B556A9">
      <w:pPr>
        <w:ind w:firstLine="708"/>
        <w:jc w:val="left"/>
        <w:rPr>
          <w:b/>
          <w:u w:val="single"/>
        </w:rPr>
      </w:pPr>
    </w:p>
    <w:p w:rsidR="00B556A9" w:rsidRDefault="00B556A9">
      <w:pPr>
        <w:ind w:firstLine="708"/>
        <w:jc w:val="left"/>
        <w:rPr>
          <w:b/>
        </w:rPr>
      </w:pPr>
      <w:r>
        <w:t>По вопросам научной программы конференции:</w:t>
      </w:r>
    </w:p>
    <w:p w:rsidR="00B556A9" w:rsidRDefault="00B556A9">
      <w:pPr>
        <w:ind w:firstLine="708"/>
        <w:rPr>
          <w:rFonts w:eastAsia="Times New Roman"/>
          <w:color w:val="000000"/>
        </w:rPr>
      </w:pPr>
      <w:r>
        <w:rPr>
          <w:b/>
        </w:rPr>
        <w:t xml:space="preserve">Председатель ППО ЮФУ, директор центра исследования социально-трудовых отношений и проблем профсоюзного движения ЮФУ, профессор Дюжиков Сергей Александрович </w:t>
      </w:r>
    </w:p>
    <w:p w:rsidR="00B556A9" w:rsidRDefault="00B556A9">
      <w:pPr>
        <w:suppressAutoHyphens w:val="0"/>
        <w:ind w:firstLine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Адрес: г. Ростов на Дону, ул. Пушкинская, 160, кабинет 27</w:t>
      </w:r>
    </w:p>
    <w:p w:rsidR="00B556A9" w:rsidRDefault="00B556A9">
      <w:pPr>
        <w:suppressAutoHyphens w:val="0"/>
        <w:ind w:firstLine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Контактный телефон: +79185551115, (863) 218-40-00 добавочный 10300</w:t>
      </w:r>
    </w:p>
    <w:p w:rsidR="00B556A9" w:rsidRDefault="00B556A9">
      <w:pPr>
        <w:suppressAutoHyphens w:val="0"/>
        <w:ind w:firstLine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Почта: </w:t>
      </w:r>
      <w:r>
        <w:rPr>
          <w:rFonts w:eastAsia="Times New Roman"/>
          <w:color w:val="000000"/>
          <w:lang w:val="en-US"/>
        </w:rPr>
        <w:t>duzhikov</w:t>
      </w:r>
      <w:r>
        <w:rPr>
          <w:rFonts w:eastAsia="Times New Roman"/>
          <w:color w:val="000000"/>
        </w:rPr>
        <w:t>@sfedu.ru</w:t>
      </w:r>
    </w:p>
    <w:p w:rsidR="00B556A9" w:rsidRDefault="00B556A9">
      <w:pPr>
        <w:suppressAutoHyphens w:val="0"/>
        <w:ind w:firstLine="0"/>
        <w:jc w:val="left"/>
        <w:rPr>
          <w:rFonts w:eastAsia="Times New Roman"/>
          <w:color w:val="000000"/>
        </w:rPr>
      </w:pPr>
    </w:p>
    <w:p w:rsidR="00B556A9" w:rsidRDefault="00B556A9">
      <w:pPr>
        <w:suppressAutoHyphens w:val="0"/>
        <w:ind w:firstLine="0"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Уважаемые коллеги, благодарим за внимание!</w:t>
      </w:r>
    </w:p>
    <w:p w:rsidR="00B556A9" w:rsidRDefault="00B556A9">
      <w:pPr>
        <w:suppressAutoHyphens w:val="0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>Будем Вам признательны, если сообщите информацию о конференции заинтересованным лицам!</w:t>
      </w:r>
    </w:p>
    <w:p w:rsidR="00B556A9" w:rsidRDefault="00B556A9">
      <w:pPr>
        <w:suppressAutoHyphens w:val="0"/>
        <w:ind w:firstLine="0"/>
        <w:jc w:val="left"/>
        <w:rPr>
          <w:rFonts w:eastAsia="Times New Roman"/>
          <w:color w:val="000000"/>
        </w:rPr>
      </w:pPr>
    </w:p>
    <w:p w:rsidR="00B556A9" w:rsidRDefault="00B556A9">
      <w:pPr>
        <w:spacing w:line="276" w:lineRule="auto"/>
        <w:jc w:val="right"/>
      </w:pPr>
      <w:r>
        <w:rPr>
          <w:b/>
          <w:i/>
        </w:rPr>
        <w:t xml:space="preserve"> Оргкомитет конференции</w:t>
      </w:r>
    </w:p>
    <w:p w:rsidR="00B556A9" w:rsidRDefault="00B556A9"/>
    <w:p w:rsidR="00B556A9" w:rsidRDefault="008441C9">
      <w:r>
        <w:rPr>
          <w:noProof/>
          <w:lang w:eastAsia="ru-RU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2033270</wp:posOffset>
            </wp:positionH>
            <wp:positionV relativeFrom="paragraph">
              <wp:posOffset>42545</wp:posOffset>
            </wp:positionV>
            <wp:extent cx="1837690" cy="1572260"/>
            <wp:effectExtent l="0" t="0" r="0" b="889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5722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56A9" w:rsidRDefault="00B556A9">
      <w:pPr>
        <w:ind w:firstLine="0"/>
        <w:jc w:val="center"/>
      </w:pPr>
      <w:r>
        <w:rPr>
          <w:sz w:val="26"/>
          <w:szCs w:val="26"/>
        </w:rPr>
        <w:t>Информационный партнер конференции</w:t>
      </w:r>
    </w:p>
    <w:p w:rsidR="00B556A9" w:rsidRDefault="00B556A9"/>
    <w:sectPr w:rsidR="00B556A9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1" w:right="851" w:bottom="776" w:left="1701" w:header="425" w:footer="720" w:gutter="0"/>
      <w:cols w:space="720"/>
      <w:docGrid w:linePitch="6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6A9" w:rsidRDefault="00B556A9">
      <w:pPr>
        <w:spacing w:line="240" w:lineRule="auto"/>
      </w:pPr>
      <w:r>
        <w:separator/>
      </w:r>
    </w:p>
  </w:endnote>
  <w:endnote w:type="continuationSeparator" w:id="0">
    <w:p w:rsidR="00B556A9" w:rsidRDefault="00B556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6A9" w:rsidRDefault="00B556A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6A9" w:rsidRDefault="00B556A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6A9" w:rsidRDefault="00B556A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6A9" w:rsidRDefault="00B556A9">
      <w:pPr>
        <w:spacing w:line="240" w:lineRule="auto"/>
      </w:pPr>
      <w:r>
        <w:separator/>
      </w:r>
    </w:p>
  </w:footnote>
  <w:footnote w:type="continuationSeparator" w:id="0">
    <w:p w:rsidR="00B556A9" w:rsidRDefault="00B556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6A9" w:rsidRDefault="00B556A9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6A9" w:rsidRDefault="00B556A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1429" w:hanging="360"/>
      </w:pPr>
      <w:rPr>
        <w:rFonts w:ascii="Wingdings" w:hAnsi="Wingdings" w:cs="Wingdings"/>
        <w:sz w:val="26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  <w:sz w:val="26"/>
        <w:szCs w:val="26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  <w:sz w:val="26"/>
        <w:szCs w:val="26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  <w:sz w:val="26"/>
        <w:szCs w:val="26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1429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9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E2"/>
    <w:rsid w:val="000E56E2"/>
    <w:rsid w:val="008441C9"/>
    <w:rsid w:val="00B556A9"/>
    <w:rsid w:val="00CB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EBB46D08-85D6-41FC-9E07-B4276A8D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100" w:lineRule="atLeast"/>
      <w:ind w:firstLine="709"/>
      <w:jc w:val="both"/>
    </w:pPr>
    <w:rPr>
      <w:rFonts w:eastAsia="Calibri"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  <w:sz w:val="26"/>
      <w:szCs w:val="26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DefaultParagraphFont">
    <w:name w:val="Default Paragraph Font"/>
  </w:style>
  <w:style w:type="character" w:styleId="a3">
    <w:name w:val="Hyperlink"/>
    <w:rPr>
      <w:color w:val="0000FF"/>
      <w:u w:val="single"/>
      <w:lang/>
    </w:rPr>
  </w:style>
  <w:style w:type="character" w:styleId="a4">
    <w:name w:val="Strong"/>
    <w:qFormat/>
    <w:rPr>
      <w:b/>
      <w:bCs/>
    </w:rPr>
  </w:style>
  <w:style w:type="character" w:customStyle="1" w:styleId="a5">
    <w:name w:val="Верхний колонтитул Знак"/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Нижний колонтитул Знак"/>
    <w:rPr>
      <w:rFonts w:ascii="Times New Roman" w:eastAsia="Calibri" w:hAnsi="Times New Roman" w:cs="Times New Roman"/>
      <w:sz w:val="28"/>
      <w:szCs w:val="28"/>
    </w:rPr>
  </w:style>
  <w:style w:type="character" w:customStyle="1" w:styleId="0pt">
    <w:name w:val="Основной текст + Интервал 0 pt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4"/>
      <w:w w:val="100"/>
      <w:position w:val="0"/>
      <w:sz w:val="18"/>
      <w:szCs w:val="18"/>
      <w:u w:val="none"/>
      <w:vertAlign w:val="baseline"/>
      <w:lang w:val="ru-RU"/>
    </w:rPr>
  </w:style>
  <w:style w:type="character" w:customStyle="1" w:styleId="a7">
    <w:name w:val="Текст выноски Знак"/>
    <w:rPr>
      <w:rFonts w:ascii="Tahoma" w:eastAsia="Calibri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a8">
    <w:name w:val="Заголовок"/>
    <w:basedOn w:val="a"/>
    <w:next w:val="a9"/>
    <w:pPr>
      <w:keepNext/>
      <w:spacing w:before="240" w:after="120"/>
    </w:pPr>
    <w:rPr>
      <w:rFonts w:ascii="Arial" w:eastAsia="Microsoft YaHei" w:hAnsi="Arial" w:cs="Lucida Sans"/>
    </w:rPr>
  </w:style>
  <w:style w:type="paragraph" w:styleId="a9">
    <w:name w:val="Body Text"/>
    <w:basedOn w:val="a"/>
    <w:pPr>
      <w:spacing w:after="120"/>
    </w:pPr>
  </w:style>
  <w:style w:type="paragraph" w:styleId="aa">
    <w:name w:val="List"/>
    <w:basedOn w:val="a9"/>
    <w:rPr>
      <w:rFonts w:cs="Lucida Sans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Lucida Sans"/>
    </w:rPr>
  </w:style>
  <w:style w:type="paragraph" w:styleId="ab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c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NoSpacing">
    <w:name w:val="No Spacing"/>
    <w:basedOn w:val="a"/>
    <w:pPr>
      <w:ind w:firstLine="0"/>
      <w:jc w:val="left"/>
    </w:pPr>
    <w:rPr>
      <w:rFonts w:ascii="Cambria" w:eastAsia="MS Mincho" w:hAnsi="Cambria" w:cs="Cambria"/>
      <w:sz w:val="20"/>
      <w:szCs w:val="20"/>
    </w:rPr>
  </w:style>
  <w:style w:type="paragraph" w:customStyle="1" w:styleId="NormalWeb">
    <w:name w:val="Normal (Web)"/>
    <w:basedOn w:val="a"/>
    <w:rPr>
      <w:sz w:val="24"/>
      <w:szCs w:val="24"/>
    </w:rPr>
  </w:style>
  <w:style w:type="paragraph" w:customStyle="1" w:styleId="BalloonText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d">
    <w:name w:val="Содержимое таблицы"/>
    <w:basedOn w:val="a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ufofnpr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Links>
    <vt:vector size="6" baseType="variant">
      <vt:variant>
        <vt:i4>63</vt:i4>
      </vt:variant>
      <vt:variant>
        <vt:i4>0</vt:i4>
      </vt:variant>
      <vt:variant>
        <vt:i4>0</vt:i4>
      </vt:variant>
      <vt:variant>
        <vt:i4>5</vt:i4>
      </vt:variant>
      <vt:variant>
        <vt:lpwstr>mailto:ufofnpr@gmail.com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Дюжиков Сергей Александрович</dc:creator>
  <cp:keywords/>
  <cp:lastModifiedBy>Вера Ю. Гречкина</cp:lastModifiedBy>
  <cp:revision>2</cp:revision>
  <cp:lastPrinted>1601-01-01T00:00:00Z</cp:lastPrinted>
  <dcterms:created xsi:type="dcterms:W3CDTF">2021-09-27T10:26:00Z</dcterms:created>
  <dcterms:modified xsi:type="dcterms:W3CDTF">2021-09-27T10:26:00Z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