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387" w:rsidRPr="00763157" w:rsidRDefault="00627387" w:rsidP="00627387">
      <w:pPr>
        <w:shd w:val="clear" w:color="auto" w:fill="FFFFFF"/>
        <w:spacing w:after="0" w:line="360" w:lineRule="auto"/>
        <w:rPr>
          <w:rFonts w:eastAsia="Times New Roman" w:cs="Arial"/>
          <w:b/>
          <w:bCs/>
          <w:sz w:val="96"/>
          <w:szCs w:val="96"/>
          <w:lang w:eastAsia="ru-RU"/>
        </w:rPr>
      </w:pPr>
      <w:r w:rsidRPr="009A0FD3">
        <w:rPr>
          <w:rFonts w:eastAsia="Times New Roman" w:cs="Arial"/>
          <w:b/>
          <w:bCs/>
          <w:noProof/>
          <w:sz w:val="96"/>
          <w:szCs w:val="9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4AFEC" wp14:editId="7E9DE47F">
                <wp:simplePos x="0" y="0"/>
                <wp:positionH relativeFrom="column">
                  <wp:posOffset>4526915</wp:posOffset>
                </wp:positionH>
                <wp:positionV relativeFrom="paragraph">
                  <wp:posOffset>-251460</wp:posOffset>
                </wp:positionV>
                <wp:extent cx="2057400" cy="1457325"/>
                <wp:effectExtent l="0" t="0" r="0" b="952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387" w:rsidRPr="009A0FD3" w:rsidRDefault="00627387" w:rsidP="00627387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9A0FD3">
                              <w:rPr>
                                <w:b/>
                                <w:sz w:val="72"/>
                                <w:szCs w:val="72"/>
                              </w:rPr>
                              <w:t>2016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 xml:space="preserve"> год</w:t>
                            </w:r>
                            <w:r w:rsidRPr="0027071A">
                              <w:rPr>
                                <w:rFonts w:asciiTheme="majorHAnsi" w:hAnsiTheme="majorHAnsi" w:cs="Times New Roman"/>
                                <w:b/>
                                <w:sz w:val="96"/>
                                <w:szCs w:val="96"/>
                                <w:u w:val="single"/>
                              </w:rPr>
                              <w:t xml:space="preserve"> </w:t>
                            </w:r>
                            <w:r w:rsidRPr="009A0FD3">
                              <w:rPr>
                                <w:rFonts w:asciiTheme="majorHAnsi" w:hAnsiTheme="majorHAnsi" w:cs="Times New Roman"/>
                                <w:b/>
                                <w:sz w:val="96"/>
                                <w:szCs w:val="96"/>
                                <w:u w:val="single"/>
                              </w:rPr>
                              <w:t>ДМС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56.45pt;margin-top:-19.8pt;width:162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" stroked="f">
                <v:textbox>
                  <w:txbxContent>
                    <w:p w:rsidR="00627387" w:rsidRPr="009A0FD3" w:rsidRDefault="00627387" w:rsidP="00627387">
                      <w:pPr>
                        <w:rPr>
                          <w:b/>
                          <w:sz w:val="72"/>
                          <w:szCs w:val="72"/>
                        </w:rPr>
                      </w:pPr>
                      <w:r w:rsidRPr="009A0FD3">
                        <w:rPr>
                          <w:b/>
                          <w:sz w:val="72"/>
                          <w:szCs w:val="72"/>
                        </w:rPr>
                        <w:t>2016</w:t>
                      </w:r>
                      <w:r>
                        <w:rPr>
                          <w:b/>
                          <w:sz w:val="72"/>
                          <w:szCs w:val="72"/>
                        </w:rPr>
                        <w:t xml:space="preserve"> год</w:t>
                      </w:r>
                      <w:r w:rsidRPr="0027071A">
                        <w:rPr>
                          <w:rFonts w:asciiTheme="majorHAnsi" w:hAnsiTheme="majorHAnsi" w:cs="Times New Roman"/>
                          <w:b/>
                          <w:sz w:val="96"/>
                          <w:szCs w:val="96"/>
                          <w:u w:val="single"/>
                        </w:rPr>
                        <w:t xml:space="preserve"> </w:t>
                      </w:r>
                      <w:r w:rsidRPr="009A0FD3">
                        <w:rPr>
                          <w:rFonts w:asciiTheme="majorHAnsi" w:hAnsiTheme="majorHAnsi" w:cs="Times New Roman"/>
                          <w:b/>
                          <w:sz w:val="96"/>
                          <w:szCs w:val="96"/>
                          <w:u w:val="single"/>
                        </w:rPr>
                        <w:t>ДМС</w:t>
                      </w:r>
                    </w:p>
                  </w:txbxContent>
                </v:textbox>
              </v:shape>
            </w:pict>
          </mc:Fallback>
        </mc:AlternateContent>
      </w:r>
      <w:r w:rsidRPr="00763157">
        <w:rPr>
          <w:rFonts w:eastAsia="Times New Roman" w:cs="Arial"/>
          <w:b/>
          <w:bCs/>
          <w:sz w:val="96"/>
          <w:szCs w:val="96"/>
          <w:lang w:eastAsia="ru-RU"/>
        </w:rPr>
        <w:t>ВНИМАНИЕ!</w:t>
      </w:r>
      <w:r w:rsidRPr="00556847">
        <w:rPr>
          <w:b/>
          <w:noProof/>
          <w:lang w:eastAsia="ru-RU"/>
        </w:rPr>
        <w:drawing>
          <wp:inline distT="0" distB="0" distL="0" distR="0" wp14:anchorId="0A53CE68" wp14:editId="4C221F68">
            <wp:extent cx="1371600" cy="1104900"/>
            <wp:effectExtent l="0" t="0" r="0" b="0"/>
            <wp:docPr id="5" name="Рисунок 5" descr="http://www.moe-tambov.ru/image/news/294769_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e-tambov.ru/image/news/294769_s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71A">
        <w:rPr>
          <w:rFonts w:asciiTheme="majorHAnsi" w:hAnsiTheme="majorHAnsi" w:cs="Times New Roman"/>
          <w:b/>
          <w:sz w:val="48"/>
          <w:szCs w:val="48"/>
          <w:u w:val="single"/>
        </w:rPr>
        <w:t xml:space="preserve"> </w:t>
      </w:r>
    </w:p>
    <w:p w:rsidR="00627387" w:rsidRPr="00A547E4" w:rsidRDefault="00627387" w:rsidP="00627387">
      <w:pPr>
        <w:spacing w:after="0" w:line="240" w:lineRule="auto"/>
        <w:jc w:val="center"/>
        <w:rPr>
          <w:rFonts w:cs="Times New Roman"/>
          <w:b/>
          <w:spacing w:val="-20"/>
          <w:sz w:val="44"/>
          <w:szCs w:val="44"/>
        </w:rPr>
      </w:pPr>
      <w:r w:rsidRPr="00A547E4">
        <w:rPr>
          <w:rFonts w:asciiTheme="majorHAnsi" w:hAnsiTheme="majorHAnsi" w:cs="Times New Roman"/>
          <w:b/>
          <w:spacing w:val="-20"/>
          <w:sz w:val="48"/>
          <w:szCs w:val="48"/>
          <w:u w:val="single"/>
        </w:rPr>
        <w:t>ПОРЯДОК ОКАЗАНИЯ МЕДИЦИНКИХ УСЛУГ</w:t>
      </w:r>
      <w:r w:rsidRPr="00A547E4">
        <w:rPr>
          <w:rFonts w:asciiTheme="majorHAnsi" w:hAnsiTheme="majorHAnsi" w:cs="Times New Roman"/>
          <w:b/>
          <w:spacing w:val="-20"/>
          <w:sz w:val="48"/>
          <w:szCs w:val="48"/>
        </w:rPr>
        <w:t xml:space="preserve"> ПО ПРОГРАММЕ ДОБРОВОЛЬНОГО МЕДИЦИНСКОГО СТРАХОВАНИЯ </w:t>
      </w:r>
    </w:p>
    <w:p w:rsidR="00627387" w:rsidRPr="00A547E4" w:rsidRDefault="00627387" w:rsidP="00627387">
      <w:pPr>
        <w:shd w:val="clear" w:color="auto" w:fill="FFFFFF"/>
        <w:spacing w:after="0" w:line="240" w:lineRule="auto"/>
        <w:ind w:firstLine="851"/>
        <w:jc w:val="center"/>
        <w:rPr>
          <w:rFonts w:cs="Times New Roman"/>
          <w:b/>
          <w:spacing w:val="-20"/>
          <w:sz w:val="44"/>
          <w:szCs w:val="44"/>
        </w:rPr>
      </w:pPr>
    </w:p>
    <w:p w:rsidR="00627387" w:rsidRDefault="00627387" w:rsidP="00A547E4">
      <w:pPr>
        <w:shd w:val="clear" w:color="auto" w:fill="FFFFFF"/>
        <w:spacing w:after="0" w:line="240" w:lineRule="auto"/>
        <w:ind w:firstLine="851"/>
        <w:jc w:val="both"/>
        <w:rPr>
          <w:rFonts w:eastAsia="Times New Roman" w:cs="Arial"/>
          <w:b/>
          <w:spacing w:val="-20"/>
          <w:sz w:val="38"/>
          <w:szCs w:val="38"/>
          <w:lang w:eastAsia="ru-RU"/>
        </w:rPr>
      </w:pPr>
      <w:r w:rsidRPr="00A547E4">
        <w:rPr>
          <w:rFonts w:eastAsia="Times New Roman" w:cs="Arial"/>
          <w:b/>
          <w:spacing w:val="-20"/>
          <w:sz w:val="38"/>
          <w:szCs w:val="38"/>
          <w:lang w:eastAsia="ru-RU"/>
        </w:rPr>
        <w:t xml:space="preserve">Члены Профсоюза РГЭУ (РИНХ) </w:t>
      </w:r>
      <w:r w:rsidR="00A547E4">
        <w:rPr>
          <w:rFonts w:eastAsia="Times New Roman" w:cs="Arial"/>
          <w:b/>
          <w:spacing w:val="-20"/>
          <w:sz w:val="38"/>
          <w:szCs w:val="38"/>
          <w:u w:val="single"/>
          <w:lang w:eastAsia="ru-RU"/>
        </w:rPr>
        <w:t>с 14.11.</w:t>
      </w:r>
      <w:r w:rsidR="00A547E4" w:rsidRPr="00A547E4">
        <w:rPr>
          <w:rFonts w:eastAsia="Times New Roman" w:cs="Arial"/>
          <w:b/>
          <w:spacing w:val="-20"/>
          <w:sz w:val="38"/>
          <w:szCs w:val="38"/>
          <w:u w:val="single"/>
          <w:lang w:eastAsia="ru-RU"/>
        </w:rPr>
        <w:t>2015г. до 13</w:t>
      </w:r>
      <w:r w:rsidR="00A547E4">
        <w:rPr>
          <w:rFonts w:eastAsia="Times New Roman" w:cs="Arial"/>
          <w:b/>
          <w:spacing w:val="-20"/>
          <w:sz w:val="38"/>
          <w:szCs w:val="38"/>
          <w:u w:val="single"/>
          <w:lang w:eastAsia="ru-RU"/>
        </w:rPr>
        <w:t>.11.</w:t>
      </w:r>
      <w:r w:rsidR="00A547E4" w:rsidRPr="00A547E4">
        <w:rPr>
          <w:rFonts w:eastAsia="Times New Roman" w:cs="Arial"/>
          <w:b/>
          <w:spacing w:val="-20"/>
          <w:sz w:val="38"/>
          <w:szCs w:val="38"/>
          <w:u w:val="single"/>
          <w:lang w:eastAsia="ru-RU"/>
        </w:rPr>
        <w:t xml:space="preserve">2016г. </w:t>
      </w:r>
      <w:r w:rsidRPr="00A547E4">
        <w:rPr>
          <w:rFonts w:eastAsia="Times New Roman" w:cs="Arial"/>
          <w:b/>
          <w:spacing w:val="-20"/>
          <w:sz w:val="38"/>
          <w:szCs w:val="38"/>
          <w:lang w:eastAsia="ru-RU"/>
        </w:rPr>
        <w:t xml:space="preserve">могут получить медицинские услуги согласно программе ДМС в </w:t>
      </w:r>
      <w:r w:rsidRPr="00A547E4">
        <w:rPr>
          <w:rFonts w:eastAsia="Times New Roman" w:cs="Arial"/>
          <w:b/>
          <w:spacing w:val="-20"/>
          <w:sz w:val="38"/>
          <w:szCs w:val="38"/>
          <w:u w:val="single"/>
          <w:lang w:eastAsia="ru-RU"/>
        </w:rPr>
        <w:t xml:space="preserve">Областном консультативно-диагностическом центре </w:t>
      </w:r>
      <w:r w:rsidR="00A547E4" w:rsidRPr="00A547E4">
        <w:rPr>
          <w:rFonts w:eastAsia="Times New Roman" w:cs="Arial"/>
          <w:b/>
          <w:spacing w:val="-20"/>
          <w:sz w:val="38"/>
          <w:szCs w:val="38"/>
          <w:u w:val="single"/>
          <w:lang w:eastAsia="ru-RU"/>
        </w:rPr>
        <w:t>(ОКДЦ)</w:t>
      </w:r>
      <w:r w:rsidR="00A547E4">
        <w:rPr>
          <w:rFonts w:eastAsia="Times New Roman" w:cs="Arial"/>
          <w:b/>
          <w:spacing w:val="-20"/>
          <w:sz w:val="38"/>
          <w:szCs w:val="38"/>
          <w:lang w:eastAsia="ru-RU"/>
        </w:rPr>
        <w:t xml:space="preserve"> </w:t>
      </w:r>
      <w:r w:rsidRPr="00A547E4">
        <w:rPr>
          <w:rFonts w:eastAsia="Times New Roman" w:cs="Arial"/>
          <w:b/>
          <w:spacing w:val="-20"/>
          <w:sz w:val="38"/>
          <w:szCs w:val="38"/>
          <w:lang w:eastAsia="ru-RU"/>
        </w:rPr>
        <w:t xml:space="preserve">по адресу: ул. </w:t>
      </w:r>
      <w:proofErr w:type="gramStart"/>
      <w:r w:rsidRPr="00A547E4">
        <w:rPr>
          <w:rFonts w:eastAsia="Times New Roman" w:cs="Arial"/>
          <w:b/>
          <w:spacing w:val="-20"/>
          <w:sz w:val="38"/>
          <w:szCs w:val="38"/>
          <w:lang w:eastAsia="ru-RU"/>
        </w:rPr>
        <w:t>Пушкинская</w:t>
      </w:r>
      <w:proofErr w:type="gramEnd"/>
      <w:r w:rsidRPr="00A547E4">
        <w:rPr>
          <w:rFonts w:eastAsia="Times New Roman" w:cs="Arial"/>
          <w:b/>
          <w:spacing w:val="-20"/>
          <w:sz w:val="38"/>
          <w:szCs w:val="38"/>
          <w:lang w:eastAsia="ru-RU"/>
        </w:rPr>
        <w:t>, 127. Для этого необходимо:</w:t>
      </w:r>
    </w:p>
    <w:p w:rsidR="00A547E4" w:rsidRPr="00A547E4" w:rsidRDefault="00A547E4" w:rsidP="00A547E4">
      <w:pPr>
        <w:shd w:val="clear" w:color="auto" w:fill="FFFFFF"/>
        <w:spacing w:after="0" w:line="240" w:lineRule="auto"/>
        <w:ind w:firstLine="851"/>
        <w:jc w:val="both"/>
        <w:rPr>
          <w:rFonts w:eastAsia="Times New Roman" w:cs="Arial"/>
          <w:b/>
          <w:spacing w:val="-20"/>
          <w:sz w:val="38"/>
          <w:szCs w:val="38"/>
          <w:u w:val="single"/>
          <w:lang w:eastAsia="ru-RU"/>
        </w:rPr>
      </w:pPr>
    </w:p>
    <w:p w:rsidR="00627387" w:rsidRPr="00A547E4" w:rsidRDefault="00627387" w:rsidP="00627387">
      <w:pPr>
        <w:pStyle w:val="a3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0" w:firstLine="851"/>
        <w:jc w:val="both"/>
        <w:rPr>
          <w:rFonts w:eastAsia="Times New Roman" w:cs="Arial"/>
          <w:b/>
          <w:spacing w:val="-20"/>
          <w:sz w:val="38"/>
          <w:szCs w:val="38"/>
          <w:lang w:eastAsia="ru-RU"/>
        </w:rPr>
      </w:pPr>
      <w:r w:rsidRPr="00A547E4">
        <w:rPr>
          <w:rFonts w:eastAsia="Times New Roman" w:cs="Arial"/>
          <w:b/>
          <w:spacing w:val="-20"/>
          <w:sz w:val="38"/>
          <w:szCs w:val="38"/>
          <w:u w:val="single"/>
          <w:lang w:eastAsia="ru-RU"/>
        </w:rPr>
        <w:t xml:space="preserve">Обратиться в страховую компанию </w:t>
      </w:r>
      <w:r w:rsidR="00A547E4">
        <w:rPr>
          <w:rFonts w:eastAsia="Times New Roman" w:cs="Arial"/>
          <w:b/>
          <w:spacing w:val="-20"/>
          <w:sz w:val="38"/>
          <w:szCs w:val="38"/>
          <w:u w:val="single"/>
          <w:lang w:eastAsia="ru-RU"/>
        </w:rPr>
        <w:t xml:space="preserve">СК </w:t>
      </w:r>
      <w:r w:rsidRPr="00A547E4">
        <w:rPr>
          <w:rFonts w:eastAsia="Times New Roman" w:cs="Arial"/>
          <w:b/>
          <w:spacing w:val="-20"/>
          <w:sz w:val="38"/>
          <w:szCs w:val="38"/>
          <w:u w:val="single"/>
          <w:lang w:eastAsia="ru-RU"/>
        </w:rPr>
        <w:t>«АО «СОГАЗ»»</w:t>
      </w:r>
      <w:r w:rsidRPr="00A547E4">
        <w:rPr>
          <w:rFonts w:eastAsia="Times New Roman" w:cs="Arial"/>
          <w:b/>
          <w:spacing w:val="-20"/>
          <w:sz w:val="38"/>
          <w:szCs w:val="38"/>
          <w:lang w:eastAsia="ru-RU"/>
        </w:rPr>
        <w:t xml:space="preserve"> по телефонам: (863) 210-20-02 / доб. 233; моб. 8-919-871-11-15 (все контактные данные указаны в полисе – пластиковой карточке) и определиться с видами получаемых медицинских услуг по программе ДМС, </w:t>
      </w:r>
      <w:r w:rsidR="00A547E4">
        <w:rPr>
          <w:rFonts w:eastAsia="Times New Roman" w:cs="Arial"/>
          <w:b/>
          <w:spacing w:val="-20"/>
          <w:sz w:val="38"/>
          <w:szCs w:val="38"/>
          <w:lang w:eastAsia="ru-RU"/>
        </w:rPr>
        <w:t xml:space="preserve">каждую из </w:t>
      </w:r>
      <w:r w:rsidRPr="00A547E4">
        <w:rPr>
          <w:rFonts w:eastAsia="Times New Roman" w:cs="Arial"/>
          <w:b/>
          <w:spacing w:val="-20"/>
          <w:sz w:val="38"/>
          <w:szCs w:val="38"/>
          <w:lang w:eastAsia="ru-RU"/>
        </w:rPr>
        <w:t>которы</w:t>
      </w:r>
      <w:r w:rsidR="00A547E4">
        <w:rPr>
          <w:rFonts w:eastAsia="Times New Roman" w:cs="Arial"/>
          <w:b/>
          <w:spacing w:val="-20"/>
          <w:sz w:val="38"/>
          <w:szCs w:val="38"/>
          <w:lang w:eastAsia="ru-RU"/>
        </w:rPr>
        <w:t>х</w:t>
      </w:r>
      <w:r w:rsidRPr="00A547E4">
        <w:rPr>
          <w:rFonts w:eastAsia="Times New Roman" w:cs="Arial"/>
          <w:b/>
          <w:spacing w:val="-20"/>
          <w:sz w:val="38"/>
          <w:szCs w:val="38"/>
          <w:lang w:eastAsia="ru-RU"/>
        </w:rPr>
        <w:t xml:space="preserve"> </w:t>
      </w:r>
      <w:r w:rsidR="00A547E4" w:rsidRPr="00A547E4">
        <w:rPr>
          <w:rFonts w:eastAsia="Times New Roman" w:cs="Arial"/>
          <w:b/>
          <w:spacing w:val="-20"/>
          <w:sz w:val="38"/>
          <w:szCs w:val="38"/>
          <w:lang w:eastAsia="ru-RU"/>
        </w:rPr>
        <w:t xml:space="preserve">СК «АО «СОГАЗ» </w:t>
      </w:r>
      <w:r w:rsidR="00A547E4">
        <w:rPr>
          <w:rFonts w:eastAsia="Times New Roman" w:cs="Arial"/>
          <w:b/>
          <w:spacing w:val="-20"/>
          <w:sz w:val="38"/>
          <w:szCs w:val="38"/>
          <w:lang w:eastAsia="ru-RU"/>
        </w:rPr>
        <w:t xml:space="preserve">подтверждает </w:t>
      </w:r>
      <w:r w:rsidR="00A547E4" w:rsidRPr="00A547E4">
        <w:rPr>
          <w:rFonts w:eastAsia="Times New Roman" w:cs="Arial"/>
          <w:b/>
          <w:spacing w:val="-20"/>
          <w:sz w:val="38"/>
          <w:szCs w:val="38"/>
          <w:lang w:eastAsia="ru-RU"/>
        </w:rPr>
        <w:t>гарантийны</w:t>
      </w:r>
      <w:r w:rsidR="00A547E4">
        <w:rPr>
          <w:rFonts w:eastAsia="Times New Roman" w:cs="Arial"/>
          <w:b/>
          <w:spacing w:val="-20"/>
          <w:sz w:val="38"/>
          <w:szCs w:val="38"/>
          <w:lang w:eastAsia="ru-RU"/>
        </w:rPr>
        <w:t>ми</w:t>
      </w:r>
      <w:r w:rsidR="00A547E4" w:rsidRPr="00A547E4">
        <w:rPr>
          <w:rFonts w:eastAsia="Times New Roman" w:cs="Arial"/>
          <w:b/>
          <w:spacing w:val="-20"/>
          <w:sz w:val="38"/>
          <w:szCs w:val="38"/>
          <w:lang w:eastAsia="ru-RU"/>
        </w:rPr>
        <w:t xml:space="preserve"> письма</w:t>
      </w:r>
      <w:r w:rsidR="00A547E4">
        <w:rPr>
          <w:rFonts w:eastAsia="Times New Roman" w:cs="Arial"/>
          <w:b/>
          <w:spacing w:val="-20"/>
          <w:sz w:val="38"/>
          <w:szCs w:val="38"/>
          <w:lang w:eastAsia="ru-RU"/>
        </w:rPr>
        <w:t>ми,</w:t>
      </w:r>
      <w:r w:rsidR="00A547E4" w:rsidRPr="00A547E4">
        <w:rPr>
          <w:rFonts w:eastAsia="Times New Roman" w:cs="Arial"/>
          <w:b/>
          <w:spacing w:val="-20"/>
          <w:sz w:val="38"/>
          <w:szCs w:val="38"/>
          <w:lang w:eastAsia="ru-RU"/>
        </w:rPr>
        <w:t xml:space="preserve"> </w:t>
      </w:r>
      <w:r w:rsidRPr="00A547E4">
        <w:rPr>
          <w:rFonts w:eastAsia="Times New Roman" w:cs="Arial"/>
          <w:b/>
          <w:spacing w:val="-20"/>
          <w:sz w:val="38"/>
          <w:szCs w:val="38"/>
          <w:lang w:eastAsia="ru-RU"/>
        </w:rPr>
        <w:t>высыла</w:t>
      </w:r>
      <w:r w:rsidR="00A547E4">
        <w:rPr>
          <w:rFonts w:eastAsia="Times New Roman" w:cs="Arial"/>
          <w:b/>
          <w:spacing w:val="-20"/>
          <w:sz w:val="38"/>
          <w:szCs w:val="38"/>
          <w:lang w:eastAsia="ru-RU"/>
        </w:rPr>
        <w:t>емыми</w:t>
      </w:r>
      <w:r w:rsidRPr="00A547E4">
        <w:rPr>
          <w:rFonts w:eastAsia="Times New Roman" w:cs="Arial"/>
          <w:b/>
          <w:spacing w:val="-20"/>
          <w:sz w:val="38"/>
          <w:szCs w:val="38"/>
          <w:lang w:eastAsia="ru-RU"/>
        </w:rPr>
        <w:t xml:space="preserve"> на электронный адрес ОКДЦ.</w:t>
      </w:r>
    </w:p>
    <w:p w:rsidR="00627387" w:rsidRPr="00A547E4" w:rsidRDefault="00627387" w:rsidP="00627387">
      <w:pPr>
        <w:pStyle w:val="a3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0" w:firstLine="851"/>
        <w:jc w:val="both"/>
        <w:rPr>
          <w:rFonts w:eastAsia="Times New Roman" w:cs="Arial"/>
          <w:b/>
          <w:spacing w:val="-20"/>
          <w:sz w:val="38"/>
          <w:szCs w:val="38"/>
          <w:lang w:eastAsia="ru-RU"/>
        </w:rPr>
      </w:pPr>
      <w:r w:rsidRPr="00A547E4">
        <w:rPr>
          <w:rFonts w:eastAsia="Times New Roman" w:cs="Arial"/>
          <w:b/>
          <w:spacing w:val="-20"/>
          <w:sz w:val="38"/>
          <w:szCs w:val="38"/>
          <w:u w:val="single"/>
          <w:lang w:eastAsia="ru-RU"/>
        </w:rPr>
        <w:t>Позвонить в консульта</w:t>
      </w:r>
      <w:r w:rsidR="00A547E4">
        <w:rPr>
          <w:rFonts w:eastAsia="Times New Roman" w:cs="Arial"/>
          <w:b/>
          <w:spacing w:val="-20"/>
          <w:sz w:val="38"/>
          <w:szCs w:val="38"/>
          <w:u w:val="single"/>
          <w:lang w:eastAsia="ru-RU"/>
        </w:rPr>
        <w:t>ционный</w:t>
      </w:r>
      <w:r w:rsidRPr="00A547E4">
        <w:rPr>
          <w:rFonts w:eastAsia="Times New Roman" w:cs="Arial"/>
          <w:b/>
          <w:spacing w:val="-20"/>
          <w:sz w:val="38"/>
          <w:szCs w:val="38"/>
          <w:u w:val="single"/>
          <w:lang w:eastAsia="ru-RU"/>
        </w:rPr>
        <w:t xml:space="preserve"> центр ОКДЦ</w:t>
      </w:r>
      <w:r w:rsidRPr="00A547E4">
        <w:rPr>
          <w:rFonts w:eastAsia="Times New Roman" w:cs="Arial"/>
          <w:b/>
          <w:spacing w:val="-20"/>
          <w:sz w:val="38"/>
          <w:szCs w:val="38"/>
          <w:lang w:eastAsia="ru-RU"/>
        </w:rPr>
        <w:t xml:space="preserve"> по тел. (863) 227-00-00 и узнать время приёма врачей и проведения процедур.</w:t>
      </w:r>
    </w:p>
    <w:p w:rsidR="00627387" w:rsidRPr="00A547E4" w:rsidRDefault="00627387" w:rsidP="00627387">
      <w:pPr>
        <w:pStyle w:val="a3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0" w:firstLine="851"/>
        <w:jc w:val="both"/>
        <w:rPr>
          <w:rFonts w:eastAsia="Times New Roman" w:cs="Arial"/>
          <w:b/>
          <w:spacing w:val="-20"/>
          <w:sz w:val="38"/>
          <w:szCs w:val="38"/>
          <w:u w:val="single"/>
          <w:lang w:eastAsia="ru-RU"/>
        </w:rPr>
      </w:pPr>
      <w:r w:rsidRPr="00A547E4">
        <w:rPr>
          <w:rFonts w:eastAsia="Times New Roman" w:cs="Arial"/>
          <w:b/>
          <w:spacing w:val="-20"/>
          <w:sz w:val="38"/>
          <w:szCs w:val="38"/>
          <w:u w:val="single"/>
          <w:lang w:eastAsia="ru-RU"/>
        </w:rPr>
        <w:t>Прийти в ОКДЦ за 30-40 минут до начала приёма врача и обратиться в регистратуру «Окно № 21»</w:t>
      </w:r>
      <w:r w:rsidRPr="00A547E4">
        <w:rPr>
          <w:rFonts w:eastAsia="Times New Roman" w:cs="Arial"/>
          <w:b/>
          <w:spacing w:val="-20"/>
          <w:sz w:val="38"/>
          <w:szCs w:val="38"/>
          <w:lang w:eastAsia="ru-RU"/>
        </w:rPr>
        <w:t xml:space="preserve"> (прямо через охрану, далее налево вдоль гардероба до окна №</w:t>
      </w:r>
      <w:r w:rsidR="00A547E4">
        <w:rPr>
          <w:rFonts w:eastAsia="Times New Roman" w:cs="Arial"/>
          <w:b/>
          <w:spacing w:val="-20"/>
          <w:sz w:val="38"/>
          <w:szCs w:val="38"/>
          <w:lang w:eastAsia="ru-RU"/>
        </w:rPr>
        <w:t xml:space="preserve"> </w:t>
      </w:r>
      <w:r w:rsidRPr="00A547E4">
        <w:rPr>
          <w:rFonts w:eastAsia="Times New Roman" w:cs="Arial"/>
          <w:b/>
          <w:spacing w:val="-20"/>
          <w:sz w:val="38"/>
          <w:szCs w:val="38"/>
          <w:lang w:eastAsia="ru-RU"/>
        </w:rPr>
        <w:t xml:space="preserve">21 регистратуры). </w:t>
      </w:r>
      <w:proofErr w:type="gramStart"/>
      <w:r w:rsidRPr="00A547E4">
        <w:rPr>
          <w:rFonts w:eastAsia="Times New Roman" w:cs="Arial"/>
          <w:b/>
          <w:spacing w:val="-20"/>
          <w:sz w:val="38"/>
          <w:szCs w:val="38"/>
          <w:lang w:eastAsia="ru-RU"/>
        </w:rPr>
        <w:t>Контактный</w:t>
      </w:r>
      <w:proofErr w:type="gramEnd"/>
      <w:r w:rsidRPr="00A547E4">
        <w:rPr>
          <w:rFonts w:eastAsia="Times New Roman" w:cs="Arial"/>
          <w:b/>
          <w:spacing w:val="-20"/>
          <w:sz w:val="38"/>
          <w:szCs w:val="38"/>
          <w:lang w:eastAsia="ru-RU"/>
        </w:rPr>
        <w:t xml:space="preserve"> тел. (863) 255-79-47, (863) 255-79-88. </w:t>
      </w:r>
      <w:r w:rsidRPr="00A547E4">
        <w:rPr>
          <w:rFonts w:eastAsia="Times New Roman" w:cs="Arial"/>
          <w:b/>
          <w:spacing w:val="-20"/>
          <w:sz w:val="38"/>
          <w:szCs w:val="38"/>
          <w:u w:val="single"/>
          <w:lang w:eastAsia="ru-RU"/>
        </w:rPr>
        <w:t xml:space="preserve">При себе иметь паспорт и полис. </w:t>
      </w:r>
    </w:p>
    <w:p w:rsidR="00627387" w:rsidRPr="00A547E4" w:rsidRDefault="00627387" w:rsidP="0062738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20"/>
          <w:sz w:val="32"/>
          <w:szCs w:val="32"/>
          <w:lang w:eastAsia="ru-RU"/>
        </w:rPr>
      </w:pPr>
    </w:p>
    <w:p w:rsidR="00F415EF" w:rsidRPr="00A547E4" w:rsidRDefault="00627387" w:rsidP="00627387">
      <w:pPr>
        <w:shd w:val="clear" w:color="auto" w:fill="FFFFFF"/>
        <w:spacing w:after="0" w:line="240" w:lineRule="auto"/>
        <w:jc w:val="center"/>
        <w:rPr>
          <w:b/>
          <w:spacing w:val="-20"/>
          <w:sz w:val="36"/>
          <w:szCs w:val="36"/>
        </w:rPr>
      </w:pPr>
      <w:r w:rsidRPr="00A547E4">
        <w:rPr>
          <w:rFonts w:ascii="Times New Roman" w:hAnsi="Times New Roman"/>
          <w:noProof/>
          <w:spacing w:val="-20"/>
          <w:sz w:val="28"/>
          <w:szCs w:val="28"/>
          <w:lang w:eastAsia="ru-RU"/>
        </w:rPr>
        <w:drawing>
          <wp:inline distT="0" distB="0" distL="0" distR="0" wp14:anchorId="6D26D97D" wp14:editId="067271E6">
            <wp:extent cx="528320" cy="44704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4470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547E4">
        <w:rPr>
          <w:rFonts w:eastAsia="Times New Roman" w:cs="Times New Roman"/>
          <w:b/>
          <w:spacing w:val="-20"/>
          <w:sz w:val="32"/>
          <w:szCs w:val="32"/>
          <w:lang w:eastAsia="ru-RU"/>
        </w:rPr>
        <w:t xml:space="preserve">В </w:t>
      </w:r>
      <w:r w:rsidRPr="00A547E4">
        <w:rPr>
          <w:rFonts w:eastAsia="Times New Roman" w:cs="Times New Roman"/>
          <w:b/>
          <w:spacing w:val="-20"/>
          <w:sz w:val="36"/>
          <w:szCs w:val="36"/>
          <w:lang w:eastAsia="ru-RU"/>
        </w:rPr>
        <w:t xml:space="preserve">случае возникновения проблемных вопросов Вы можете </w:t>
      </w:r>
      <w:r w:rsidRPr="00A547E4">
        <w:rPr>
          <w:rFonts w:cs="Times New Roman"/>
          <w:b/>
          <w:spacing w:val="-20"/>
          <w:sz w:val="36"/>
          <w:szCs w:val="36"/>
          <w:shd w:val="clear" w:color="auto" w:fill="FFFFFF"/>
        </w:rPr>
        <w:t xml:space="preserve">позвонить в </w:t>
      </w:r>
      <w:r w:rsidRPr="00A547E4">
        <w:rPr>
          <w:rFonts w:cs="Times New Roman"/>
          <w:b/>
          <w:spacing w:val="-20"/>
          <w:sz w:val="36"/>
          <w:szCs w:val="36"/>
          <w:u w:val="single"/>
          <w:shd w:val="clear" w:color="auto" w:fill="FFFFFF"/>
        </w:rPr>
        <w:t>ПРОФКОМ</w:t>
      </w:r>
      <w:r w:rsidRPr="00A547E4">
        <w:rPr>
          <w:rFonts w:cs="Times New Roman"/>
          <w:b/>
          <w:spacing w:val="-20"/>
          <w:sz w:val="36"/>
          <w:szCs w:val="36"/>
          <w:shd w:val="clear" w:color="auto" w:fill="FFFFFF"/>
        </w:rPr>
        <w:t xml:space="preserve"> </w:t>
      </w:r>
      <w:r w:rsidR="00A547E4" w:rsidRPr="00A547E4">
        <w:rPr>
          <w:rFonts w:cs="Times New Roman"/>
          <w:b/>
          <w:spacing w:val="-20"/>
          <w:sz w:val="36"/>
          <w:szCs w:val="36"/>
          <w:shd w:val="clear" w:color="auto" w:fill="FFFFFF"/>
        </w:rPr>
        <w:t xml:space="preserve">по тел.: (863) 240-72-71, </w:t>
      </w:r>
      <w:r w:rsidR="00A547E4" w:rsidRPr="00A547E4">
        <w:rPr>
          <w:rFonts w:cs="Times New Roman"/>
          <w:b/>
          <w:spacing w:val="-20"/>
          <w:sz w:val="36"/>
          <w:szCs w:val="36"/>
        </w:rPr>
        <w:t xml:space="preserve">к. </w:t>
      </w:r>
      <w:r w:rsidR="00A547E4" w:rsidRPr="00A547E4">
        <w:rPr>
          <w:rFonts w:cs="Times New Roman"/>
          <w:b/>
          <w:spacing w:val="-20"/>
          <w:sz w:val="36"/>
          <w:szCs w:val="36"/>
          <w:u w:val="single"/>
        </w:rPr>
        <w:t>259</w:t>
      </w:r>
      <w:r w:rsidR="00A547E4" w:rsidRPr="00A547E4">
        <w:rPr>
          <w:rFonts w:cs="Times New Roman"/>
          <w:b/>
          <w:spacing w:val="-20"/>
          <w:sz w:val="36"/>
          <w:szCs w:val="36"/>
        </w:rPr>
        <w:t xml:space="preserve"> (тел.: 8-74), к. </w:t>
      </w:r>
      <w:r w:rsidR="00A547E4" w:rsidRPr="00A547E4">
        <w:rPr>
          <w:rFonts w:cs="Times New Roman"/>
          <w:b/>
          <w:spacing w:val="-20"/>
          <w:sz w:val="36"/>
          <w:szCs w:val="36"/>
          <w:u w:val="single"/>
        </w:rPr>
        <w:t>352</w:t>
      </w:r>
      <w:r w:rsidR="00A547E4" w:rsidRPr="00A547E4">
        <w:rPr>
          <w:rFonts w:cs="Times New Roman"/>
          <w:b/>
          <w:spacing w:val="-20"/>
          <w:sz w:val="36"/>
          <w:szCs w:val="36"/>
        </w:rPr>
        <w:t xml:space="preserve"> (тел.: 4-18)</w:t>
      </w:r>
      <w:r w:rsidR="00A547E4" w:rsidRPr="00A547E4">
        <w:rPr>
          <w:rFonts w:cs="Times New Roman"/>
          <w:b/>
          <w:spacing w:val="-20"/>
          <w:sz w:val="36"/>
          <w:szCs w:val="36"/>
          <w:shd w:val="clear" w:color="auto" w:fill="FFFFFF"/>
        </w:rPr>
        <w:t xml:space="preserve"> </w:t>
      </w:r>
      <w:r w:rsidRPr="00A547E4">
        <w:rPr>
          <w:rFonts w:cs="Times New Roman"/>
          <w:b/>
          <w:spacing w:val="-20"/>
          <w:sz w:val="36"/>
          <w:szCs w:val="36"/>
          <w:shd w:val="clear" w:color="auto" w:fill="FFFFFF"/>
        </w:rPr>
        <w:t>или обратиться к председателям профбюро факультетов</w:t>
      </w:r>
      <w:r w:rsidR="00A547E4" w:rsidRPr="00A547E4">
        <w:rPr>
          <w:rFonts w:cs="Times New Roman"/>
          <w:b/>
          <w:spacing w:val="-20"/>
          <w:sz w:val="36"/>
          <w:szCs w:val="36"/>
          <w:shd w:val="clear" w:color="auto" w:fill="FFFFFF"/>
        </w:rPr>
        <w:t>.</w:t>
      </w:r>
      <w:r w:rsidRPr="00A547E4">
        <w:rPr>
          <w:rFonts w:cs="Times New Roman"/>
          <w:b/>
          <w:spacing w:val="-20"/>
          <w:sz w:val="36"/>
          <w:szCs w:val="36"/>
          <w:shd w:val="clear" w:color="auto" w:fill="FFFFFF"/>
        </w:rPr>
        <w:t xml:space="preserve"> </w:t>
      </w:r>
    </w:p>
    <w:p w:rsidR="00A547E4" w:rsidRPr="00A547E4" w:rsidRDefault="00A547E4">
      <w:pPr>
        <w:shd w:val="clear" w:color="auto" w:fill="FFFFFF"/>
        <w:spacing w:after="0" w:line="240" w:lineRule="auto"/>
        <w:jc w:val="center"/>
        <w:rPr>
          <w:spacing w:val="-20"/>
          <w:sz w:val="36"/>
          <w:szCs w:val="36"/>
        </w:rPr>
      </w:pPr>
    </w:p>
    <w:sectPr w:rsidR="00A547E4" w:rsidRPr="00A547E4" w:rsidSect="007A2096">
      <w:pgSz w:w="11906" w:h="16838"/>
      <w:pgMar w:top="426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420A1"/>
    <w:multiLevelType w:val="hybridMultilevel"/>
    <w:tmpl w:val="0F10415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2AB"/>
    <w:rsid w:val="001B02AB"/>
    <w:rsid w:val="00627387"/>
    <w:rsid w:val="00A547E4"/>
    <w:rsid w:val="00B63771"/>
    <w:rsid w:val="00F4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3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3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7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73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3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3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7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7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Евгеньевич Гордеев</dc:creator>
  <cp:keywords/>
  <dc:description/>
  <cp:lastModifiedBy>Станислав Евгеньевич Гордеев</cp:lastModifiedBy>
  <cp:revision>3</cp:revision>
  <cp:lastPrinted>2016-01-15T07:37:00Z</cp:lastPrinted>
  <dcterms:created xsi:type="dcterms:W3CDTF">2016-01-15T07:18:00Z</dcterms:created>
  <dcterms:modified xsi:type="dcterms:W3CDTF">2016-01-15T07:39:00Z</dcterms:modified>
</cp:coreProperties>
</file>