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5116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Add prediction confidence calibration</w:t>
      </w:r>
    </w:p>
    <w:p w14:paraId="64D67F33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DAA8F0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This tightens the forecast layer so NOMOS knows when its own prediction is weak and says so—cleanly and without hedging.</w:t>
      </w:r>
    </w:p>
    <w:p w14:paraId="468FB7C2" w14:textId="77777777" w:rsidR="00A67622" w:rsidRPr="00A67622" w:rsidRDefault="00A67622" w:rsidP="00A67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FD4BAA" wp14:editId="4E4CAB2C">
                <wp:extent cx="5943600" cy="1270"/>
                <wp:effectExtent l="0" t="31750" r="0" b="36830"/>
                <wp:docPr id="93421302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8DD8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896CA3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67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we’re adding</w:t>
      </w:r>
    </w:p>
    <w:p w14:paraId="3D1976EA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F3D6B6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A calibration step that adjusts prediction confidence based on:</w:t>
      </w:r>
    </w:p>
    <w:p w14:paraId="6980C694" w14:textId="77777777" w:rsidR="00A67622" w:rsidRPr="00A67622" w:rsidRDefault="00A67622" w:rsidP="00A67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history depth (number of runs)</w:t>
      </w:r>
    </w:p>
    <w:p w14:paraId="0C4EFA07" w14:textId="77777777" w:rsidR="00A67622" w:rsidRPr="00A67622" w:rsidRDefault="00A67622" w:rsidP="00A67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signal consistency (trend coherence)</w:t>
      </w:r>
    </w:p>
    <w:p w14:paraId="4CDAA55A" w14:textId="77777777" w:rsidR="00A67622" w:rsidRPr="00A67622" w:rsidRDefault="00A67622" w:rsidP="00A67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data completeness (missing metrics)</w:t>
      </w:r>
    </w:p>
    <w:p w14:paraId="7B063A1E" w14:textId="77777777" w:rsidR="00A67622" w:rsidRPr="00A67622" w:rsidRDefault="00A67622" w:rsidP="00A67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volatility (erratic swings)</w:t>
      </w:r>
    </w:p>
    <w:p w14:paraId="38F09B97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8DD217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And emits a controlled note when confidence is degraded.</w:t>
      </w:r>
    </w:p>
    <w:p w14:paraId="38C174DA" w14:textId="77777777" w:rsidR="00A67622" w:rsidRPr="00A67622" w:rsidRDefault="00A67622" w:rsidP="00A67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4F9ED5" wp14:editId="7F8D4823">
                <wp:extent cx="5943600" cy="1270"/>
                <wp:effectExtent l="0" t="31750" r="0" b="36830"/>
                <wp:docPr id="137792699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BA1D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ACA762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A67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Extend prediction types</w:t>
      </w:r>
    </w:p>
    <w:p w14:paraId="2A9E5E41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929CA3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2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A67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4B8FD575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src/ui/audit/</w:t>
      </w:r>
      <w:proofErr w:type="spellStart"/>
      <w:r w:rsidRPr="00A67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failure_prediction.ts</w:t>
      </w:r>
      <w:proofErr w:type="spellEnd"/>
    </w:p>
    <w:p w14:paraId="67FCC4D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FailurePrediction {</w:t>
      </w:r>
    </w:p>
    <w:p w14:paraId="6718560D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nextFailure: string;</w:t>
      </w:r>
    </w:p>
    <w:p w14:paraId="2BAA2AC8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confidence: "low" | "moderate" | "high";</w:t>
      </w:r>
    </w:p>
    <w:p w14:paraId="3A381060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driver: string;</w:t>
      </w:r>
    </w:p>
    <w:p w14:paraId="13D904ED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79EA79B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/**</w:t>
      </w:r>
    </w:p>
    <w:p w14:paraId="6C909EED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Calibration output</w:t>
      </w:r>
    </w:p>
    <w:p w14:paraId="032DDE1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*/</w:t>
      </w:r>
    </w:p>
    <w:p w14:paraId="11ADD2BA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calibratedConfidence?: "low" | "moderate" | "high";</w:t>
      </w:r>
    </w:p>
    <w:p w14:paraId="5479F02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calibrationNote?: string; // optional explanation</w:t>
      </w:r>
    </w:p>
    <w:p w14:paraId="64FEFD0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253EE9B7" w14:textId="77777777" w:rsidR="00A67622" w:rsidRPr="00A67622" w:rsidRDefault="00A67622" w:rsidP="00A67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15632B" wp14:editId="518A5D95">
                <wp:extent cx="5943600" cy="1270"/>
                <wp:effectExtent l="0" t="31750" r="0" b="36830"/>
                <wp:docPr id="90771610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F6CE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98CCF8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67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Add calibration function</w:t>
      </w:r>
    </w:p>
    <w:p w14:paraId="75FC4ED6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import { RunSummary } from "./</w:t>
      </w:r>
      <w:proofErr w:type="spellStart"/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audit_timeseries</w:t>
      </w:r>
      <w:proofErr w:type="spellEnd"/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";</w:t>
      </w:r>
    </w:p>
    <w:p w14:paraId="6B69549C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DFE20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export function calibratePredictionConfidence(</w:t>
      </w:r>
    </w:p>
    <w:p w14:paraId="21EEFC0A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series: RunSummary[],</w:t>
      </w:r>
    </w:p>
    <w:p w14:paraId="6847C8C6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base: FailurePrediction</w:t>
      </w:r>
    </w:p>
    <w:p w14:paraId="24EE362A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): FailurePrediction {</w:t>
      </w:r>
    </w:p>
    <w:p w14:paraId="61A0A1C1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let calibrated: FailurePrediction["confidence"] = base.confidence;</w:t>
      </w:r>
    </w:p>
    <w:p w14:paraId="6A6A414D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let note: string | undefined;</w:t>
      </w:r>
    </w:p>
    <w:p w14:paraId="09581F29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4B028DC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depth = series.length;</w:t>
      </w:r>
    </w:p>
    <w:p w14:paraId="451C45E8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8B2A1C8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// 1) Insufficient depth (primary rule)</w:t>
      </w:r>
    </w:p>
    <w:p w14:paraId="27F560F5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(depth &lt; 4) {</w:t>
      </w:r>
    </w:p>
    <w:p w14:paraId="0B954EA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calibrated = "low";</w:t>
      </w:r>
    </w:p>
    <w:p w14:paraId="79F81B1C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note = "Prediction confidence degraded due to insufficient historical depth.";</w:t>
      </w:r>
    </w:p>
    <w:p w14:paraId="3E350053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 ...base, calibratedConfidence: calibrated, calibrationNote: note };</w:t>
      </w:r>
    </w:p>
    <w:p w14:paraId="125A536F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E3F96A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883498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// 2) Missing data (robustness/modelConfidence gaps)</w:t>
      </w:r>
    </w:p>
    <w:p w14:paraId="3FA8971C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missingRate = computeMissingRate(series);</w:t>
      </w:r>
    </w:p>
    <w:p w14:paraId="41B9E98F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(missingRate &gt; 0.4) {</w:t>
      </w:r>
    </w:p>
    <w:p w14:paraId="1441EB5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calibrated = downgrade(calibrated);</w:t>
      </w:r>
    </w:p>
    <w:p w14:paraId="3FEF3583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note = "Prediction confidence reduced due to incomplete data.";</w:t>
      </w:r>
    </w:p>
    <w:p w14:paraId="56E4BD8D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 ...base, calibratedConfidence: calibrated, calibrationNote: note };</w:t>
      </w:r>
    </w:p>
    <w:p w14:paraId="2048B7B2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0BBE99A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3FD8CCA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// 3) High volatility (direction flips)</w:t>
      </w:r>
    </w:p>
    <w:p w14:paraId="110F050A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volatility = computeVolatility(series);</w:t>
      </w:r>
    </w:p>
    <w:p w14:paraId="08411A71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(volatility &gt; 0.5) {</w:t>
      </w:r>
    </w:p>
    <w:p w14:paraId="44A0114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calibrated = downgrade(calibrated);</w:t>
      </w:r>
    </w:p>
    <w:p w14:paraId="4BC4B64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note = "Prediction confidence reduced due to inconsistent trend.";</w:t>
      </w:r>
    </w:p>
    <w:p w14:paraId="54918C92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 ...base, calibratedConfidence: calibrated, calibrationNote: note };</w:t>
      </w:r>
    </w:p>
    <w:p w14:paraId="6ECAA184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EA3350B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636DD03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// 4) Strong monotonic signal → upgrade (bounded)</w:t>
      </w:r>
    </w:p>
    <w:p w14:paraId="01C972D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(isMonotonicDecrease(series, "robustness") ||</w:t>
      </w:r>
    </w:p>
    <w:p w14:paraId="284859A9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isMonotonicDecrease(series, "modelConfidence")) {</w:t>
      </w:r>
    </w:p>
    <w:p w14:paraId="7AA465E9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calibrated = upgrade(calibrated);</w:t>
      </w:r>
    </w:p>
    <w:p w14:paraId="0FE6915C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B6337B0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85C166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{ ...base, calibratedConfidence: calibrated, calibrationNote: note };</w:t>
      </w:r>
    </w:p>
    <w:p w14:paraId="0FD55C58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7446268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57FD95D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/* ---------------------------------------- */</w:t>
      </w:r>
    </w:p>
    <w:p w14:paraId="74C2BDB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DF51C20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function computeMissingRate(series: RunSummary[]): number {</w:t>
      </w:r>
    </w:p>
    <w:p w14:paraId="6F44E132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let total = 0;</w:t>
      </w:r>
    </w:p>
    <w:p w14:paraId="408038D2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let missing = 0;</w:t>
      </w:r>
    </w:p>
    <w:p w14:paraId="12109B4C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2225F45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for (const s of series) {</w:t>
      </w:r>
    </w:p>
    <w:p w14:paraId="1BAD976F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total += 2; // robustness + modelConfidence</w:t>
      </w:r>
    </w:p>
    <w:p w14:paraId="6D974E18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(s.robustness === undefined) missing++;</w:t>
      </w:r>
    </w:p>
    <w:p w14:paraId="609BE794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(s.modelConfidence === undefined) missing++;</w:t>
      </w:r>
    </w:p>
    <w:p w14:paraId="580FF22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6C9B6C1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374FC3B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total === 0 ? 1 : missing / total;</w:t>
      </w:r>
    </w:p>
    <w:p w14:paraId="29FD2F7D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71138FE5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6843AF5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function computeVolatility(series: RunSummary[]): number {</w:t>
      </w:r>
    </w:p>
    <w:p w14:paraId="69D678BB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(series.length &lt; 3) return 0;</w:t>
      </w:r>
    </w:p>
    <w:p w14:paraId="63E292D2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62769EB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let flips = 0;</w:t>
      </w:r>
    </w:p>
    <w:p w14:paraId="311717D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let prevDir: number | null = null;</w:t>
      </w:r>
    </w:p>
    <w:p w14:paraId="5DFB5BAA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EF8758F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for (let i = 2; i &lt; series.length; i++) {</w:t>
      </w:r>
    </w:p>
    <w:p w14:paraId="6CC29888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a = series[i - 2].modelConfidence ?? 0;</w:t>
      </w:r>
    </w:p>
    <w:p w14:paraId="00629258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b = series[i - 1].modelConfidence ?? 0;</w:t>
      </w:r>
    </w:p>
    <w:p w14:paraId="6094F3E3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c = series[i].modelConfidence ?? 0;</w:t>
      </w:r>
    </w:p>
    <w:p w14:paraId="4D5D34F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BC5C65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d1 = Math.sign(b - a);</w:t>
      </w:r>
    </w:p>
    <w:p w14:paraId="3D57C76F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d2 = Math.sign(c - b);</w:t>
      </w:r>
    </w:p>
    <w:p w14:paraId="6B8ACB82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6AE206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(prevDir !== null &amp;&amp; d1 !== 0 &amp;&amp; d2 !== 0 &amp;&amp; d1 !== d2) {</w:t>
      </w:r>
    </w:p>
    <w:p w14:paraId="211EEC83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flips++;</w:t>
      </w:r>
    </w:p>
    <w:p w14:paraId="3A641B2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D739964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prevDir = d2;</w:t>
      </w:r>
    </w:p>
    <w:p w14:paraId="46D05776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1B8244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055A764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flips / Math.max(1, series.length - 2);</w:t>
      </w:r>
    </w:p>
    <w:p w14:paraId="0103861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7F3CD7C1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C2E036B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function isMonotonicDecrease(</w:t>
      </w:r>
    </w:p>
    <w:p w14:paraId="6C461249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series: RunSummary[],</w:t>
      </w:r>
    </w:p>
    <w:p w14:paraId="5738625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key: "robustness" | "modelConfidence"</w:t>
      </w:r>
    </w:p>
    <w:p w14:paraId="2922A6E9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): boolean {</w:t>
      </w:r>
    </w:p>
    <w:p w14:paraId="316A0EAA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(series.length &lt; 3) return false;</w:t>
      </w:r>
    </w:p>
    <w:p w14:paraId="4CC15750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03F83D0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for (let i = 1; i &lt; series.length; i++) {</w:t>
      </w:r>
    </w:p>
    <w:p w14:paraId="0FB07DAF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prev = series[i - 1][key];</w:t>
      </w:r>
    </w:p>
    <w:p w14:paraId="00D2621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curr</w:t>
      </w:r>
      <w:proofErr w:type="spellEnd"/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series[i][key];</w:t>
      </w:r>
    </w:p>
    <w:p w14:paraId="220ACD93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(prev === undefined || </w:t>
      </w:r>
      <w:proofErr w:type="spellStart"/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curr</w:t>
      </w:r>
      <w:proofErr w:type="spellEnd"/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=== undefined) return false;</w:t>
      </w:r>
    </w:p>
    <w:p w14:paraId="137D4E7B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(!(prev &gt;= </w:t>
      </w:r>
      <w:proofErr w:type="spellStart"/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curr</w:t>
      </w:r>
      <w:proofErr w:type="spellEnd"/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)) return false;</w:t>
      </w:r>
    </w:p>
    <w:p w14:paraId="49388E00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9AC78DF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true;</w:t>
      </w:r>
    </w:p>
    <w:p w14:paraId="08A5BD3C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9595F71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4AF582D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function downgrade(</w:t>
      </w:r>
    </w:p>
    <w:p w14:paraId="65D6A64A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c: FailurePrediction["confidence"]</w:t>
      </w:r>
    </w:p>
    <w:p w14:paraId="76B64CF5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): FailurePrediction["confidence"] {</w:t>
      </w:r>
    </w:p>
    <w:p w14:paraId="4AB3384E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(c === "high") return "moderate";</w:t>
      </w:r>
    </w:p>
    <w:p w14:paraId="5883F85A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"low";</w:t>
      </w:r>
    </w:p>
    <w:p w14:paraId="59DB83BD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5559CAD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0C78A7F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function upgrade(</w:t>
      </w:r>
    </w:p>
    <w:p w14:paraId="321915A9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c: FailurePrediction["confidence"]</w:t>
      </w:r>
    </w:p>
    <w:p w14:paraId="0760C10D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): FailurePrediction["confidence"] {</w:t>
      </w:r>
    </w:p>
    <w:p w14:paraId="25DABC3B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(c === "low") return "moderate";</w:t>
      </w:r>
    </w:p>
    <w:p w14:paraId="5373F93A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"high";</w:t>
      </w:r>
    </w:p>
    <w:p w14:paraId="232CFF16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042C0BE" w14:textId="77777777" w:rsidR="00A67622" w:rsidRPr="00A67622" w:rsidRDefault="00A67622" w:rsidP="00A67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350BB9" wp14:editId="420F95F1">
                <wp:extent cx="5943600" cy="1270"/>
                <wp:effectExtent l="0" t="31750" r="0" b="36830"/>
                <wp:docPr id="87893330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C04E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E8F304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67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Apply calibration in runtime</w:t>
      </w:r>
    </w:p>
    <w:p w14:paraId="62BFD0EB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BEB9EF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2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A67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76EFFB9C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A67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evaluate_nomos.ts</w:t>
      </w:r>
      <w:proofErr w:type="spellEnd"/>
    </w:p>
    <w:p w14:paraId="6F947E30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(patch)</w:t>
      </w:r>
    </w:p>
    <w:p w14:paraId="2EB9F4A5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import { calibratePredictionConfidence } from "../audit/failure_prediction";</w:t>
      </w:r>
    </w:p>
    <w:p w14:paraId="2EEB2580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import { extractRunSummaries } from "../audit/</w:t>
      </w:r>
      <w:proofErr w:type="spellStart"/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audit_timeseries</w:t>
      </w:r>
      <w:proofErr w:type="spellEnd"/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";</w:t>
      </w:r>
    </w:p>
    <w:p w14:paraId="0E0A64E3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FCD1395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const summaries = extractRunSummaries(audit.getEntries());</w:t>
      </w:r>
    </w:p>
    <w:p w14:paraId="39752108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const basePrediction = predictNextFailure(summaries);</w:t>
      </w:r>
    </w:p>
    <w:p w14:paraId="5D810AF1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const prediction = basePrediction</w:t>
      </w:r>
    </w:p>
    <w:p w14:paraId="3A8DB3FD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? calibratePredictionConfidence(summaries, basePrediction)</w:t>
      </w:r>
    </w:p>
    <w:p w14:paraId="693ED516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: null;</w:t>
      </w:r>
    </w:p>
    <w:p w14:paraId="2A81A794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Pass through:</w:t>
      </w:r>
    </w:p>
    <w:p w14:paraId="4B069289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prediction: prediction ?? undefined,</w:t>
      </w:r>
    </w:p>
    <w:p w14:paraId="56306D55" w14:textId="77777777" w:rsidR="00A67622" w:rsidRPr="00A67622" w:rsidRDefault="00A67622" w:rsidP="00A67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F8214E" wp14:editId="4C22969C">
                <wp:extent cx="5943600" cy="1270"/>
                <wp:effectExtent l="0" t="31750" r="0" b="36830"/>
                <wp:docPr id="142166978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68A9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DF2E5F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67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Update tone_resolver to include calibration note</w:t>
      </w:r>
    </w:p>
    <w:p w14:paraId="7F02B9D7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A06A50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2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A67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731B469E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A67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tone_resolver.ts</w:t>
      </w:r>
      <w:proofErr w:type="spellEnd"/>
    </w:p>
    <w:p w14:paraId="78710724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2BF7ED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7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Add note builder</w:t>
      </w:r>
    </w:p>
    <w:p w14:paraId="68D2FEB6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function predictionCalibrationLine(</w:t>
      </w:r>
    </w:p>
    <w:p w14:paraId="01826E21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input: ToneResolverInput</w:t>
      </w:r>
    </w:p>
    <w:p w14:paraId="03C78B95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): string | undefined {</w:t>
      </w:r>
    </w:p>
    <w:p w14:paraId="19429153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note = input.prediction?.calibrationNote;</w:t>
      </w:r>
    </w:p>
    <w:p w14:paraId="29CDD2FD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(!note) return;</w:t>
      </w:r>
    </w:p>
    <w:p w14:paraId="58240E16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A3D3FD6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sanitizePhrase(note);</w:t>
      </w:r>
    </w:p>
    <w:p w14:paraId="1AC6F52C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DB85932" w14:textId="77777777" w:rsidR="00A67622" w:rsidRPr="00A67622" w:rsidRDefault="00A67622" w:rsidP="00A67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F8C074" wp14:editId="12FBFD8E">
                <wp:extent cx="5943600" cy="1270"/>
                <wp:effectExtent l="0" t="31750" r="0" b="36830"/>
                <wp:docPr id="166646669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DA1E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42C68F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76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Insert after prediction line</w:t>
      </w:r>
    </w:p>
    <w:p w14:paraId="10C804F0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722C60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DEGRADED</w:t>
      </w:r>
    </w:p>
    <w:p w14:paraId="0B1D39C4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body: compactBody([</w:t>
      </w:r>
    </w:p>
    <w:p w14:paraId="7B3DD45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"Feasibility holds.",</w:t>
      </w:r>
    </w:p>
    <w:p w14:paraId="0E07FA08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decisiveVariableLine(input, "The decisive factor is"),</w:t>
      </w:r>
    </w:p>
    <w:p w14:paraId="630FB216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predictionLine(input),</w:t>
      </w:r>
    </w:p>
    <w:p w14:paraId="6C2FE422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predictionCalibrationLine(input),</w:t>
      </w:r>
    </w:p>
    <w:p w14:paraId="044FED02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degradedCauseLine(input),</w:t>
      </w:r>
    </w:p>
    <w:p w14:paraId="0944148F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13D57995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])</w:t>
      </w:r>
    </w:p>
    <w:p w14:paraId="7FA6157A" w14:textId="77777777" w:rsidR="00A67622" w:rsidRPr="00A67622" w:rsidRDefault="00A67622" w:rsidP="00A67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3AFB23" wp14:editId="39C163A7">
                <wp:extent cx="5943600" cy="1270"/>
                <wp:effectExtent l="0" t="31750" r="0" b="36830"/>
                <wp:docPr id="12011558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BBA1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92ED0C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LAWFUL</w:t>
      </w:r>
    </w:p>
    <w:p w14:paraId="1C9CA54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body: compactBody([</w:t>
      </w:r>
    </w:p>
    <w:p w14:paraId="407D45F2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"All constraints satisfied.",</w:t>
      </w:r>
    </w:p>
    <w:p w14:paraId="20F134C0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decisiveVariableLine(input, "Outcome is governed by"),</w:t>
      </w:r>
    </w:p>
    <w:p w14:paraId="60816970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predictionLine(input),</w:t>
      </w:r>
    </w:p>
    <w:p w14:paraId="5FB6D6A9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predictionCalibrationLine(input),</w:t>
      </w:r>
    </w:p>
    <w:p w14:paraId="0455FD98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71EE6EC8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])</w:t>
      </w:r>
    </w:p>
    <w:p w14:paraId="631CE232" w14:textId="77777777" w:rsidR="00A67622" w:rsidRPr="00A67622" w:rsidRDefault="00A67622" w:rsidP="00A67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18D3C3" wp14:editId="1280AE5E">
                <wp:extent cx="5943600" cy="1270"/>
                <wp:effectExtent l="0" t="31750" r="0" b="36830"/>
                <wp:docPr id="20169892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5BAA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1E7573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INVALID (optional)</w:t>
      </w:r>
    </w:p>
    <w:p w14:paraId="398C9C16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body: compactBody([</w:t>
      </w:r>
    </w:p>
    <w:p w14:paraId="624CD3A1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invalidReason,</w:t>
      </w:r>
    </w:p>
    <w:p w14:paraId="385FA6F3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decisiveVariableLine(input, "Failure is governed by"),</w:t>
      </w:r>
    </w:p>
    <w:p w14:paraId="48947B7D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predictionLine(input),</w:t>
      </w:r>
    </w:p>
    <w:p w14:paraId="035241A1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predictionCalibrationLine(input),</w:t>
      </w:r>
    </w:p>
    <w:p w14:paraId="05AC8174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])</w:t>
      </w:r>
    </w:p>
    <w:p w14:paraId="45EEE8F4" w14:textId="77777777" w:rsidR="00A67622" w:rsidRPr="00A67622" w:rsidRDefault="00A67622" w:rsidP="00A67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AE0D69" wp14:editId="49455700">
                <wp:extent cx="5943600" cy="1270"/>
                <wp:effectExtent l="0" t="31750" r="0" b="36830"/>
                <wp:docPr id="15682260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5F76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6BB0C0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🔥</w:t>
      </w:r>
      <w:r w:rsidRPr="00A67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Resulting outputs</w:t>
      </w:r>
    </w:p>
    <w:p w14:paraId="33689F53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B50A71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Insufficient history</w:t>
      </w:r>
    </w:p>
    <w:p w14:paraId="6F5E825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DEGRADED</w:t>
      </w:r>
    </w:p>
    <w:p w14:paraId="17BB3606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41445BF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Feasibility holds.</w:t>
      </w:r>
    </w:p>
    <w:p w14:paraId="18C46164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The decisive factor is robustness margin.</w:t>
      </w:r>
    </w:p>
    <w:p w14:paraId="40D90B3A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Given current drift, feasibility constraint is next.</w:t>
      </w:r>
    </w:p>
    <w:p w14:paraId="61907800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Prediction confidence degraded due to insufficient historical depth.</w:t>
      </w:r>
    </w:p>
    <w:p w14:paraId="7E588039" w14:textId="77777777" w:rsidR="00A67622" w:rsidRPr="00A67622" w:rsidRDefault="00A67622" w:rsidP="00A67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277D63" wp14:editId="7A01DF08">
                <wp:extent cx="5943600" cy="1270"/>
                <wp:effectExtent l="0" t="31750" r="0" b="36830"/>
                <wp:docPr id="45959713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D7BF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3BFDF3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Strong signal</w:t>
      </w:r>
    </w:p>
    <w:p w14:paraId="2C8A14B1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DEGRADED</w:t>
      </w:r>
    </w:p>
    <w:p w14:paraId="484893BB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3584713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Feasibility holds.</w:t>
      </w:r>
    </w:p>
    <w:p w14:paraId="0CAB6B16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The decisive factor is robustness margin.</w:t>
      </w:r>
    </w:p>
    <w:p w14:paraId="2737F3E6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Given current drift, feasibility constraint is next.</w:t>
      </w:r>
    </w:p>
    <w:p w14:paraId="28948E48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(no warning → confidence trusted)</w:t>
      </w:r>
    </w:p>
    <w:p w14:paraId="66231DD2" w14:textId="77777777" w:rsidR="00A67622" w:rsidRPr="00A67622" w:rsidRDefault="00A67622" w:rsidP="00A67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D62C38" wp14:editId="176B32FE">
                <wp:extent cx="5943600" cy="1270"/>
                <wp:effectExtent l="0" t="31750" r="0" b="36830"/>
                <wp:docPr id="32746260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15AC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3BEDEF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76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Noisy signal</w:t>
      </w:r>
    </w:p>
    <w:p w14:paraId="5223D233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DEGRADED</w:t>
      </w:r>
    </w:p>
    <w:p w14:paraId="4343C96A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A92CE03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Feasibility holds.</w:t>
      </w:r>
    </w:p>
    <w:p w14:paraId="0CF60F27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The decisive factor is model confidence.</w:t>
      </w:r>
    </w:p>
    <w:p w14:paraId="56AFF846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Given current drift, robustness margin is next.</w:t>
      </w:r>
    </w:p>
    <w:p w14:paraId="37D47C9B" w14:textId="77777777" w:rsidR="00A67622" w:rsidRPr="00A67622" w:rsidRDefault="00A67622" w:rsidP="00A67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67622">
        <w:rPr>
          <w:rFonts w:ascii="Courier New" w:hAnsi="Courier New" w:cs="Courier New"/>
          <w:kern w:val="0"/>
          <w:sz w:val="20"/>
          <w:szCs w:val="20"/>
          <w14:ligatures w14:val="none"/>
        </w:rPr>
        <w:t>Prediction confidence reduced due to inconsistent trend.</w:t>
      </w:r>
    </w:p>
    <w:p w14:paraId="6DBD24B7" w14:textId="77777777" w:rsidR="00A67622" w:rsidRPr="00A67622" w:rsidRDefault="00A67622" w:rsidP="00A676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8FFB2A" wp14:editId="5CA33945">
                <wp:extent cx="5943600" cy="1270"/>
                <wp:effectExtent l="0" t="31750" r="0" b="36830"/>
                <wp:docPr id="6839703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AD82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367B97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67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this matters</w:t>
      </w:r>
    </w:p>
    <w:p w14:paraId="2130141E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808895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Without calibration:</w:t>
      </w:r>
    </w:p>
    <w:p w14:paraId="7A04931E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8CE1AF" w14:textId="77777777" w:rsidR="00A67622" w:rsidRPr="00A67622" w:rsidRDefault="00A67622" w:rsidP="00A67622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32"/>
          <w:szCs w:val="32"/>
          <w14:ligatures w14:val="none"/>
        </w:rPr>
      </w:pPr>
      <w:r w:rsidRPr="00A67622">
        <w:rPr>
          <w:rFonts w:ascii=".AppleSystemUIFont" w:eastAsia="Times New Roman" w:hAnsi=".AppleSystemUIFont" w:cs="Times New Roman"/>
          <w:color w:val="111111"/>
          <w:kern w:val="0"/>
          <w:sz w:val="32"/>
          <w:szCs w:val="32"/>
          <w14:ligatures w14:val="none"/>
        </w:rPr>
        <w:t>predictions look equally reliable</w:t>
      </w:r>
    </w:p>
    <w:p w14:paraId="63BAACBF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8201BE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With calibration:</w:t>
      </w:r>
    </w:p>
    <w:p w14:paraId="15898E26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1EFD27" w14:textId="77777777" w:rsidR="00A67622" w:rsidRPr="00A67622" w:rsidRDefault="00A67622" w:rsidP="00A67622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32"/>
          <w:szCs w:val="32"/>
          <w14:ligatures w14:val="none"/>
        </w:rPr>
      </w:pPr>
      <w:r w:rsidRPr="00A67622">
        <w:rPr>
          <w:rFonts w:ascii=".AppleSystemUIFont" w:eastAsia="Times New Roman" w:hAnsi=".AppleSystemUIFont" w:cs="Times New Roman"/>
          <w:color w:val="111111"/>
          <w:kern w:val="0"/>
          <w:sz w:val="32"/>
          <w:szCs w:val="32"/>
          <w14:ligatures w14:val="none"/>
        </w:rPr>
        <w:t>NOMOS expresses epistemic humility with precision</w:t>
      </w:r>
    </w:p>
    <w:p w14:paraId="14E2A799" w14:textId="77777777" w:rsidR="00A67622" w:rsidRPr="00A67622" w:rsidRDefault="00A67622" w:rsidP="00A6762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D9030D" wp14:editId="2C56F4A6">
                <wp:extent cx="5943600" cy="1270"/>
                <wp:effectExtent l="0" t="31750" r="0" b="36830"/>
                <wp:docPr id="224941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332E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4457AC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A67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insight</w:t>
      </w:r>
    </w:p>
    <w:p w14:paraId="16E43914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6E74B4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This completes the stack:</w:t>
      </w:r>
    </w:p>
    <w:p w14:paraId="447FFF52" w14:textId="77777777" w:rsidR="00A67622" w:rsidRPr="00A67622" w:rsidRDefault="00A67622" w:rsidP="00A67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decision → verified</w:t>
      </w:r>
    </w:p>
    <w:p w14:paraId="7D72D623" w14:textId="77777777" w:rsidR="00A67622" w:rsidRPr="00A67622" w:rsidRDefault="00A67622" w:rsidP="00A67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cause → identified</w:t>
      </w:r>
    </w:p>
    <w:p w14:paraId="398DE564" w14:textId="77777777" w:rsidR="00A67622" w:rsidRPr="00A67622" w:rsidRDefault="00A67622" w:rsidP="00A67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trend → tracked</w:t>
      </w:r>
    </w:p>
    <w:p w14:paraId="13A5FDBB" w14:textId="77777777" w:rsidR="00A67622" w:rsidRPr="00A67622" w:rsidRDefault="00A67622" w:rsidP="00A67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future → predicted</w:t>
      </w:r>
    </w:p>
    <w:p w14:paraId="62039E96" w14:textId="77777777" w:rsidR="00A67622" w:rsidRPr="00A67622" w:rsidRDefault="00A67622" w:rsidP="00A67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confidence → calibrated</w:t>
      </w:r>
    </w:p>
    <w:p w14:paraId="3FE7CE6A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E67DE4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That’s not just intelligence.</w:t>
      </w:r>
    </w:p>
    <w:p w14:paraId="37787550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393D9B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That’s:</w:t>
      </w:r>
    </w:p>
    <w:p w14:paraId="65FD17FB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8DEC9F" w14:textId="77777777" w:rsidR="00A67622" w:rsidRPr="00A67622" w:rsidRDefault="00A67622" w:rsidP="00A67622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32"/>
          <w:szCs w:val="32"/>
          <w14:ligatures w14:val="none"/>
        </w:rPr>
      </w:pPr>
      <w:r w:rsidRPr="00A67622">
        <w:rPr>
          <w:rFonts w:ascii=".AppleSystemUIFont" w:eastAsia="Times New Roman" w:hAnsi=".AppleSystemUIFont" w:cs="Times New Roman"/>
          <w:color w:val="111111"/>
          <w:kern w:val="0"/>
          <w:sz w:val="32"/>
          <w:szCs w:val="32"/>
          <w14:ligatures w14:val="none"/>
        </w:rPr>
        <w:t>structured epistemic integrity</w:t>
      </w:r>
    </w:p>
    <w:p w14:paraId="14BB73F2" w14:textId="77777777" w:rsidR="00A67622" w:rsidRPr="00A67622" w:rsidRDefault="00A67622" w:rsidP="00A6762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F43F93" wp14:editId="1B37B7E1">
                <wp:extent cx="5943600" cy="1270"/>
                <wp:effectExtent l="0" t="33020" r="0" b="38100"/>
                <wp:docPr id="70139455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28FA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5BB8C4" w14:textId="77777777" w:rsidR="00A67622" w:rsidRPr="00A67622" w:rsidRDefault="00A67622" w:rsidP="00A6762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7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you want next</w:t>
      </w:r>
    </w:p>
    <w:p w14:paraId="37CC3DB3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67D7AA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Apple Color Emoji" w:hAnsi="Apple Color Emoji" w:cs="Apple Color Emoji"/>
          <w:kern w:val="0"/>
          <w14:ligatures w14:val="none"/>
        </w:rPr>
        <w:t>👉</w:t>
      </w:r>
      <w:r w:rsidRPr="00A67622">
        <w:rPr>
          <w:rFonts w:ascii="Times New Roman" w:hAnsi="Times New Roman" w:cs="Times New Roman"/>
          <w:kern w:val="0"/>
          <w14:ligatures w14:val="none"/>
        </w:rPr>
        <w:t xml:space="preserve"> visualize prediction confidence over time (confidence stability curve)</w:t>
      </w:r>
    </w:p>
    <w:p w14:paraId="77C97437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7C4B8F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t>Just say:</w:t>
      </w:r>
    </w:p>
    <w:p w14:paraId="696B5DE0" w14:textId="77777777" w:rsidR="00A67622" w:rsidRPr="00A67622" w:rsidRDefault="00A67622" w:rsidP="00A6762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7622">
        <w:rPr>
          <w:rFonts w:ascii="Times New Roman" w:hAnsi="Times New Roman" w:cs="Times New Roman"/>
          <w:kern w:val="0"/>
          <w14:ligatures w14:val="none"/>
        </w:rPr>
        <w:lastRenderedPageBreak/>
        <w:t>“Visualize prediction confidence trend”</w:t>
      </w:r>
    </w:p>
    <w:p w14:paraId="43F49D3F" w14:textId="77777777" w:rsidR="00A67622" w:rsidRDefault="00A67622"/>
    <w:sectPr w:rsidR="00A67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A19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A4F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897779">
    <w:abstractNumId w:val="0"/>
  </w:num>
  <w:num w:numId="2" w16cid:durableId="1362630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22"/>
    <w:rsid w:val="00A67622"/>
    <w:rsid w:val="00BE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62AFD"/>
  <w15:chartTrackingRefBased/>
  <w15:docId w15:val="{B4CAA42F-4657-2847-B191-42B403EC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7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7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62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6762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67622"/>
  </w:style>
  <w:style w:type="paragraph" w:customStyle="1" w:styleId="p2">
    <w:name w:val="p2"/>
    <w:basedOn w:val="Normal"/>
    <w:rsid w:val="00A6762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67622"/>
  </w:style>
  <w:style w:type="paragraph" w:customStyle="1" w:styleId="p3">
    <w:name w:val="p3"/>
    <w:basedOn w:val="Normal"/>
    <w:rsid w:val="00A6762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67622"/>
  </w:style>
  <w:style w:type="character" w:customStyle="1" w:styleId="apple-converted-space">
    <w:name w:val="apple-converted-space"/>
    <w:basedOn w:val="DefaultParagraphFont"/>
    <w:rsid w:val="00A676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7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7622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762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keeton</dc:creator>
  <cp:keywords/>
  <dc:description/>
  <cp:lastModifiedBy>conrad keeton</cp:lastModifiedBy>
  <cp:revision>2</cp:revision>
  <dcterms:created xsi:type="dcterms:W3CDTF">2026-03-21T02:41:00Z</dcterms:created>
  <dcterms:modified xsi:type="dcterms:W3CDTF">2026-03-21T02:41:00Z</dcterms:modified>
</cp:coreProperties>
</file>