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Arial" w:cs="Arial" w:eastAsia="Arial" w:hAnsi="Arial"/>
          <w:color w:val="2D3748"/>
        </w:rPr>
        <w:t xml:space="preserve"/>
      </w:r>
    </w:p>
    <w:p>
      <w:pPr>
        <w:spacing w:after="120" w:before="0"/>
        <w:jc w:val="center"/>
      </w:pPr>
      <w:r>
        <w:rPr>
          <w:rFonts w:ascii="Arial" w:cs="Arial" w:eastAsia="Arial" w:hAnsi="Arial"/>
          <w:b/>
          <w:bCs/>
          <w:color w:val="1A7A6E"/>
          <w:sz w:val="56"/>
          <w:szCs w:val="56"/>
        </w:rPr>
        <w:t xml:space="preserve">DAT Photo Intelligence Tool</w:t>
      </w:r>
    </w:p>
    <w:p>
      <w:pPr>
        <w:spacing w:after="80" w:before="0"/>
        <w:jc w:val="center"/>
      </w:pPr>
      <w:r>
        <w:rPr>
          <w:rFonts w:ascii="Arial" w:cs="Arial" w:eastAsia="Arial" w:hAnsi="Arial"/>
          <w:color w:val="6B7280"/>
          <w:sz w:val="28"/>
          <w:szCs w:val="28"/>
        </w:rPr>
        <w:t xml:space="preserve">Flickr + Claude AI — Project Planning Document</w:t>
      </w:r>
    </w:p>
    <w:p>
      <w:pPr>
        <w:spacing w:after="0" w:before="0"/>
        <w:jc w:val="center"/>
      </w:pPr>
      <w:r>
        <w:rPr>
          <w:rFonts w:ascii="Arial" w:cs="Arial" w:eastAsia="Arial" w:hAnsi="Arial"/>
          <w:color w:val="6B7280"/>
          <w:sz w:val="22"/>
          <w:szCs w:val="22"/>
        </w:rPr>
        <w:t xml:space="preserve">Dramatic Adventure Theatre  ·  May 2026</w:t>
      </w:r>
    </w:p>
    <w:p>
      <w:pPr>
        <w:spacing w:after="0" w:before="600"/>
      </w:pPr>
      <w:r>
        <w:rPr>
          <w:rFonts w:ascii="Arial" w:cs="Arial" w:eastAsia="Arial" w:hAnsi="Arial"/>
          <w:color w:val="2D3748"/>
        </w:rPr>
        <w:t xml:space="preserve"/>
      </w:r>
    </w:p>
    <w:p>
      <w:pPr>
        <w:shd w:fill="1A7A6E" w:val="clear"/>
        <w:spacing w:after="100" w:before="100"/>
        <w:ind w:left="2000" w:right="2000"/>
        <w:jc w:val="center"/>
      </w:pPr>
      <w:r>
        <w:rPr>
          <w:rFonts w:ascii="Arial" w:cs="Arial" w:eastAsia="Arial" w:hAnsi="Arial"/>
          <w:b/>
          <w:bCs/>
          <w:color w:val="FFFFFF"/>
          <w:sz w:val="20"/>
          <w:szCs w:val="20"/>
        </w:rPr>
        <w:t xml:space="preserve">INTERNAL — STAFF USE ONLY</w:t>
      </w:r>
    </w:p>
    <w:p>
      <w:r>
        <w:br w:type="page"/>
      </w:r>
    </w:p>
    <w:p>
      <w:pPr>
        <w:sectPr>
          <w:pgSz w:w="11906" w:h="16838" w:orient="portrait"/>
          <w:pgMar w:top="1440" w:right="1440" w:bottom="1440" w:left="1440" w:header="708" w:footer="708" w:gutter="0"/>
          <w:pgNumType/>
          <w:docGrid w:linePitch="360"/>
        </w:sectPr>
      </w:pPr>
    </w:p>
    <w:p>
      <w:pPr>
        <w:pStyle w:val="Heading1"/>
        <w:shd w:fill="1A7A6E" w:val="clear"/>
        <w:spacing w:after="160" w:before="400"/>
        <w:ind w:left="180" w:right="180"/>
      </w:pPr>
      <w:r>
        <w:rPr>
          <w:rFonts w:ascii="Arial" w:cs="Arial" w:eastAsia="Arial" w:hAnsi="Arial"/>
          <w:b/>
          <w:bCs/>
          <w:color w:val="FFFFFF"/>
          <w:sz w:val="36"/>
          <w:szCs w:val="36"/>
        </w:rPr>
        <w:t xml:space="preserve">1. Use Case Definition</w:t>
      </w:r>
    </w:p>
    <w:p>
      <w:pPr>
        <w:spacing w:after="0" w:before="80"/>
      </w:pPr>
      <w:r>
        <w:rPr>
          <w:rFonts w:ascii="Arial" w:cs="Arial" w:eastAsia="Arial" w:hAnsi="Arial"/>
          <w:color w:val="2D3748"/>
        </w:rPr>
        <w:t xml:space="preserve"/>
      </w:r>
    </w:p>
    <w:p>
      <w:pPr>
        <w:spacing w:after="100" w:before="60"/>
      </w:pPr>
      <w:r>
        <w:rPr>
          <w:rFonts w:ascii="Arial" w:cs="Arial" w:eastAsia="Arial" w:hAnsi="Arial"/>
          <w:color w:val="2D3748"/>
        </w:rPr>
        <w:t xml:space="preserve">The DAT Photo Intelligence Tool is an internal web application that connects your existing Flickr photo library to Claude's AI vision and language capabilities. It is designed to replace slow, manual photo management tasks with guided, intelligent workflows that any staff member can use — no technical background required.</w:t>
      </w:r>
    </w:p>
    <w:p>
      <w:pPr>
        <w:spacing w:after="0" w:before="80"/>
      </w:pPr>
      <w:r>
        <w:rPr>
          <w:rFonts w:ascii="Arial" w:cs="Arial" w:eastAsia="Arial" w:hAnsi="Arial"/>
          <w:color w:val="2D3748"/>
        </w:rPr>
        <w:t xml:space="preserve"/>
      </w:r>
    </w:p>
    <w:p>
      <w:pPr>
        <w:pStyle w:val="Heading2"/>
        <w:pBdr>
          <w:bottom w:val="single" w:color="E6F4F2" w:sz="4" w:space="1"/>
        </w:pBdr>
        <w:spacing w:after="100" w:before="280"/>
      </w:pPr>
      <w:r>
        <w:rPr>
          <w:rFonts w:ascii="Arial" w:cs="Arial" w:eastAsia="Arial" w:hAnsi="Arial"/>
          <w:b/>
          <w:bCs/>
          <w:color w:val="1A7A6E"/>
          <w:sz w:val="26"/>
          <w:szCs w:val="26"/>
        </w:rPr>
        <w:t xml:space="preserve">1.1  What the Tool Does</w:t>
      </w:r>
    </w:p>
    <w:p>
      <w:pPr>
        <w:spacing w:after="100" w:before="60"/>
      </w:pPr>
      <w:r>
        <w:rPr>
          <w:rFonts w:ascii="Arial" w:cs="Arial" w:eastAsia="Arial" w:hAnsi="Arial"/>
          <w:color w:val="2D3748"/>
        </w:rPr>
        <w:t xml:space="preserve">The tool provides three core capabilities:</w:t>
      </w:r>
    </w:p>
    <w:p>
      <w:pPr>
        <w:spacing w:after="0" w:before="60"/>
      </w:pPr>
      <w:r>
        <w:rPr>
          <w:rFonts w:ascii="Arial" w:cs="Arial" w:eastAsia="Arial" w:hAnsi="Arial"/>
          <w:color w:val="2D3748"/>
        </w:rPr>
        <w:t xml:space="preserve"/>
      </w:r>
    </w:p>
    <w:p>
      <w:pPr>
        <w:pStyle w:val="Heading3"/>
        <w:spacing w:after="60" w:before="200"/>
      </w:pPr>
      <w:r>
        <w:rPr>
          <w:rFonts w:ascii="Arial" w:cs="Arial" w:eastAsia="Arial" w:hAnsi="Arial"/>
          <w:b/>
          <w:bCs/>
          <w:color w:val="2D3748"/>
          <w:sz w:val="22"/>
          <w:szCs w:val="22"/>
        </w:rPr>
        <w:t xml:space="preserve">Visual Search (Find photos by description)</w:t>
      </w:r>
    </w:p>
    <w:p>
      <w:pPr>
        <w:spacing w:after="100" w:before="60"/>
      </w:pPr>
      <w:r>
        <w:rPr>
          <w:rFonts w:ascii="Arial" w:cs="Arial" w:eastAsia="Arial" w:hAnsi="Arial"/>
          <w:color w:val="2D3748"/>
        </w:rPr>
        <w:t xml:space="preserve">A staff member types a natural-language description — "two students in costume on a black-box stage" — and the tool returns matching photos from Flickr, even photos that have never been tagged or titled. Claude analyses each photo's visual content to match it against the description.</w:t>
      </w:r>
    </w:p>
    <w:p>
      <w:pPr>
        <w:spacing w:after="0" w:before="60"/>
      </w:pPr>
      <w:r>
        <w:rPr>
          <w:rFonts w:ascii="Arial" w:cs="Arial" w:eastAsia="Arial" w:hAnsi="Arial"/>
          <w:color w:val="2D3748"/>
        </w:rPr>
        <w:t xml:space="preserve"/>
      </w:r>
    </w:p>
    <w:p>
      <w:pPr>
        <w:pStyle w:val="Heading3"/>
        <w:spacing w:after="60" w:before="200"/>
      </w:pPr>
      <w:r>
        <w:rPr>
          <w:rFonts w:ascii="Arial" w:cs="Arial" w:eastAsia="Arial" w:hAnsi="Arial"/>
          <w:b/>
          <w:bCs/>
          <w:color w:val="2D3748"/>
          <w:sz w:val="22"/>
          <w:szCs w:val="22"/>
        </w:rPr>
        <w:t xml:space="preserve">Bulk Auto-Tagging</w:t>
      </w:r>
    </w:p>
    <w:p>
      <w:pPr>
        <w:spacing w:after="100" w:before="60"/>
      </w:pPr>
      <w:r>
        <w:rPr>
          <w:rFonts w:ascii="Arial" w:cs="Arial" w:eastAsia="Arial" w:hAnsi="Arial"/>
          <w:color w:val="2D3748"/>
        </w:rPr>
        <w:t xml:space="preserve">Claude examines every photo in the library and proposes descriptive tags: setting (stage, rehearsal, outdoor), activity (performance, workshop, curtain call), approximate age group, production name if visible, costume style, and emotional mood. Staff review and approve tags in batches before they are written back to Flickr. No tag is applied without human sign-off.</w:t>
      </w:r>
    </w:p>
    <w:p>
      <w:pPr>
        <w:spacing w:after="0" w:before="60"/>
      </w:pPr>
      <w:r>
        <w:rPr>
          <w:rFonts w:ascii="Arial" w:cs="Arial" w:eastAsia="Arial" w:hAnsi="Arial"/>
          <w:color w:val="2D3748"/>
        </w:rPr>
        <w:t xml:space="preserve"/>
      </w:r>
    </w:p>
    <w:p>
      <w:pPr>
        <w:pStyle w:val="Heading3"/>
        <w:spacing w:after="60" w:before="200"/>
      </w:pPr>
      <w:r>
        <w:rPr>
          <w:rFonts w:ascii="Arial" w:cs="Arial" w:eastAsia="Arial" w:hAnsi="Arial"/>
          <w:b/>
          <w:bCs/>
          <w:color w:val="2D3748"/>
          <w:sz w:val="22"/>
          <w:szCs w:val="22"/>
        </w:rPr>
        <w:t xml:space="preserve">Social Media Content Generation</w:t>
      </w:r>
    </w:p>
    <w:p>
      <w:pPr>
        <w:spacing w:after="100" w:before="60"/>
      </w:pPr>
      <w:r>
        <w:rPr>
          <w:rFonts w:ascii="Arial" w:cs="Arial" w:eastAsia="Arial" w:hAnsi="Arial"/>
          <w:color w:val="2D3748"/>
        </w:rPr>
        <w:t xml:space="preserve">A staff member selects a photo, confirms consent status, and clicks Generate. Claude produces a ready-to-post caption (warm, mission-aligned tone) plus a curated set of hashtags optimised for Instagram, Facebook, and X. The draft is editable before copying to the social platform of their choice.</w:t>
      </w:r>
    </w:p>
    <w:p>
      <w:pPr>
        <w:spacing w:after="0" w:before="80"/>
      </w:pPr>
      <w:r>
        <w:rPr>
          <w:rFonts w:ascii="Arial" w:cs="Arial" w:eastAsia="Arial" w:hAnsi="Arial"/>
          <w:color w:val="2D3748"/>
        </w:rPr>
        <w:t xml:space="preserve"/>
      </w:r>
    </w:p>
    <w:p>
      <w:pPr>
        <w:pStyle w:val="Heading2"/>
        <w:pBdr>
          <w:bottom w:val="single" w:color="E6F4F2" w:sz="4" w:space="1"/>
        </w:pBdr>
        <w:spacing w:after="100" w:before="280"/>
      </w:pPr>
      <w:r>
        <w:rPr>
          <w:rFonts w:ascii="Arial" w:cs="Arial" w:eastAsia="Arial" w:hAnsi="Arial"/>
          <w:b/>
          <w:bCs/>
          <w:color w:val="1A7A6E"/>
          <w:sz w:val="26"/>
          <w:szCs w:val="26"/>
        </w:rPr>
        <w:t xml:space="preserve">1.2  What the Tool Does NOT Do</w:t>
      </w:r>
    </w:p>
    <w:p>
      <w:pPr>
        <w:pStyle w:val="ListParagraph"/>
        <w:numPr>
          <w:ilvl w:val="0"/>
          <w:numId w:val="2"/>
        </w:numPr>
        <w:spacing w:after="40" w:before="40"/>
      </w:pPr>
      <w:r>
        <w:rPr>
          <w:rFonts w:ascii="Arial" w:cs="Arial" w:eastAsia="Arial" w:hAnsi="Arial"/>
          <w:color w:val="2D3748"/>
        </w:rPr>
        <w:t xml:space="preserve">It does not post to social media automatically — a human always copies and pastes the final content.</w:t>
      </w:r>
    </w:p>
    <w:p>
      <w:pPr>
        <w:pStyle w:val="ListParagraph"/>
        <w:numPr>
          <w:ilvl w:val="0"/>
          <w:numId w:val="2"/>
        </w:numPr>
        <w:spacing w:after="40" w:before="40"/>
      </w:pPr>
      <w:r>
        <w:rPr>
          <w:rFonts w:ascii="Arial" w:cs="Arial" w:eastAsia="Arial" w:hAnsi="Arial"/>
          <w:color w:val="2D3748"/>
        </w:rPr>
        <w:t xml:space="preserve">It does not store copies of photos — images stay in Flickr at all times.</w:t>
      </w:r>
    </w:p>
    <w:p>
      <w:pPr>
        <w:pStyle w:val="ListParagraph"/>
        <w:numPr>
          <w:ilvl w:val="0"/>
          <w:numId w:val="2"/>
        </w:numPr>
        <w:spacing w:after="40" w:before="40"/>
      </w:pPr>
      <w:r>
        <w:rPr>
          <w:rFonts w:ascii="Arial" w:cs="Arial" w:eastAsia="Arial" w:hAnsi="Arial"/>
          <w:color w:val="2D3748"/>
        </w:rPr>
        <w:t xml:space="preserve">It does not make tagging or publishing decisions without staff approval.</w:t>
      </w:r>
    </w:p>
    <w:p>
      <w:pPr>
        <w:pStyle w:val="ListParagraph"/>
        <w:numPr>
          <w:ilvl w:val="0"/>
          <w:numId w:val="2"/>
        </w:numPr>
        <w:spacing w:after="40" w:before="40"/>
      </w:pPr>
      <w:r>
        <w:rPr>
          <w:rFonts w:ascii="Arial" w:cs="Arial" w:eastAsia="Arial" w:hAnsi="Arial"/>
          <w:color w:val="2D3748"/>
        </w:rPr>
        <w:t xml:space="preserve">It does not use facial recognition or attempt to identify individuals.</w:t>
      </w:r>
    </w:p>
    <w:p>
      <w:pPr>
        <w:spacing w:after="0" w:before="80"/>
      </w:pPr>
      <w:r>
        <w:rPr>
          <w:rFonts w:ascii="Arial" w:cs="Arial" w:eastAsia="Arial" w:hAnsi="Arial"/>
          <w:color w:val="2D374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1A7A6E" w:sz="16"/>
              <w:bottom w:val="single" w:color="D1D5DB" w:sz="1"/>
              <w:right w:val="single" w:color="D1D5DB" w:sz="1"/>
            </w:tcBorders>
            <w:shd w:fill="E6F4F2" w:val="clear"/>
            <w:tcMar>
              <w:top w:type="dxa" w:w="120"/>
              <w:left w:type="dxa" w:w="200"/>
              <w:bottom w:type="dxa" w:w="120"/>
              <w:right w:type="dxa" w:w="200"/>
            </w:tcMar>
          </w:tcPr>
          <w:p>
            <w:r>
              <w:rPr>
                <w:rFonts w:ascii="Arial" w:cs="Arial" w:eastAsia="Arial" w:hAnsi="Arial"/>
                <w:b/>
                <w:bCs/>
                <w:color w:val="1A7A6E"/>
                <w:sz w:val="20"/>
                <w:szCs w:val="20"/>
              </w:rPr>
              <w:t xml:space="preserve">Why this matters for DAT</w:t>
            </w:r>
          </w:p>
          <w:p>
            <w:pPr>
              <w:spacing w:after="0" w:before="40"/>
            </w:pPr>
            <w:r>
              <w:rPr>
                <w:rFonts w:ascii="Arial" w:cs="Arial" w:eastAsia="Arial" w:hAnsi="Arial"/>
                <w:color w:val="2D3748"/>
                <w:sz w:val="20"/>
                <w:szCs w:val="20"/>
              </w:rPr>
              <w:t xml:space="preserve">Your team manages a growing library across multiple productions and years. The tool cuts the time from 'we have a great photo' to 'it's live on Instagram' from 20–30 minutes to under 3 minutes, while keeping your safeguarding controls firmly in place.</w:t>
            </w:r>
          </w:p>
        </w:tc>
      </w:tr>
    </w:tbl>
    <w:p>
      <w:pPr>
        <w:spacing w:after="0" w:before="160"/>
      </w:pPr>
      <w:r>
        <w:rPr>
          <w:rFonts w:ascii="Arial" w:cs="Arial" w:eastAsia="Arial" w:hAnsi="Arial"/>
          <w:color w:val="2D3748"/>
        </w:rPr>
        <w:t xml:space="preserve"/>
      </w:r>
    </w:p>
    <w:p>
      <w:pPr>
        <w:pStyle w:val="Heading1"/>
        <w:shd w:fill="1A7A6E" w:val="clear"/>
        <w:spacing w:after="160" w:before="400"/>
        <w:ind w:left="180" w:right="180"/>
      </w:pPr>
      <w:r>
        <w:rPr>
          <w:rFonts w:ascii="Arial" w:cs="Arial" w:eastAsia="Arial" w:hAnsi="Arial"/>
          <w:b/>
          <w:bCs/>
          <w:color w:val="FFFFFF"/>
          <w:sz w:val="36"/>
          <w:szCs w:val="36"/>
        </w:rPr>
        <w:t xml:space="preserve">2. User Experience</w:t>
      </w:r>
    </w:p>
    <w:p>
      <w:pPr>
        <w:spacing w:after="0" w:before="80"/>
      </w:pPr>
      <w:r>
        <w:rPr>
          <w:rFonts w:ascii="Arial" w:cs="Arial" w:eastAsia="Arial" w:hAnsi="Arial"/>
          <w:color w:val="2D3748"/>
        </w:rPr>
        <w:t xml:space="preserve"/>
      </w:r>
    </w:p>
    <w:p>
      <w:pPr>
        <w:spacing w:after="100" w:before="60"/>
      </w:pPr>
      <w:r>
        <w:rPr>
          <w:rFonts w:ascii="Arial" w:cs="Arial" w:eastAsia="Arial" w:hAnsi="Arial"/>
          <w:color w:val="2D3748"/>
        </w:rPr>
        <w:t xml:space="preserve">The tool is designed for non-technical DAT staff. Every screen should feel as familiar as a basic web form. The following workflows cover the three main use cases.</w:t>
      </w:r>
    </w:p>
    <w:p>
      <w:pPr>
        <w:spacing w:after="0" w:before="80"/>
      </w:pPr>
      <w:r>
        <w:rPr>
          <w:rFonts w:ascii="Arial" w:cs="Arial" w:eastAsia="Arial" w:hAnsi="Arial"/>
          <w:color w:val="2D3748"/>
        </w:rPr>
        <w:t xml:space="preserve"/>
      </w:r>
    </w:p>
    <w:p>
      <w:pPr>
        <w:pStyle w:val="Heading2"/>
        <w:pBdr>
          <w:bottom w:val="single" w:color="E6F4F2" w:sz="4" w:space="1"/>
        </w:pBdr>
        <w:spacing w:after="100" w:before="280"/>
      </w:pPr>
      <w:r>
        <w:rPr>
          <w:rFonts w:ascii="Arial" w:cs="Arial" w:eastAsia="Arial" w:hAnsi="Arial"/>
          <w:b/>
          <w:bCs/>
          <w:color w:val="1A7A6E"/>
          <w:sz w:val="26"/>
          <w:szCs w:val="26"/>
        </w:rPr>
        <w:t xml:space="preserve">2.1  Day-to-Day Workflow Overview</w:t>
      </w:r>
    </w:p>
    <w:p>
      <w:pPr>
        <w:spacing w:after="0" w:before="60"/>
      </w:pPr>
      <w:r>
        <w:rPr>
          <w:rFonts w:ascii="Arial" w:cs="Arial" w:eastAsia="Arial" w:hAnsi="Arial"/>
          <w:color w:val="2D3748"/>
        </w:rPr>
        <w:t xml:space="preserve"/>
      </w:r>
    </w:p>
    <w:p>
      <w:pPr>
        <w:pStyle w:val="Heading3"/>
        <w:spacing w:after="60" w:before="200"/>
      </w:pPr>
      <w:r>
        <w:rPr>
          <w:rFonts w:ascii="Arial" w:cs="Arial" w:eastAsia="Arial" w:hAnsi="Arial"/>
          <w:b/>
          <w:bCs/>
          <w:color w:val="2D3748"/>
          <w:sz w:val="22"/>
          <w:szCs w:val="22"/>
        </w:rPr>
        <w:t xml:space="preserve">Opening the Tool</w:t>
      </w:r>
    </w:p>
    <w:p>
      <w:pPr>
        <w:spacing w:after="100" w:before="60"/>
      </w:pPr>
      <w:r>
        <w:rPr>
          <w:rFonts w:ascii="Arial" w:cs="Arial" w:eastAsia="Arial" w:hAnsi="Arial"/>
          <w:color w:val="2D3748"/>
        </w:rPr>
        <w:t xml:space="preserve">Staff navigate to the tool's web address in any browser (desktop or tablet). They log in with their DAT email account via Google sign-in — the same credentials they already use. No separate password to remember.</w:t>
      </w:r>
    </w:p>
    <w:p>
      <w:pPr>
        <w:spacing w:after="0" w:before="60"/>
      </w:pPr>
      <w:r>
        <w:rPr>
          <w:rFonts w:ascii="Arial" w:cs="Arial" w:eastAsia="Arial" w:hAnsi="Arial"/>
          <w:color w:val="2D3748"/>
        </w:rPr>
        <w:t xml:space="preserve"/>
      </w:r>
    </w:p>
    <w:p>
      <w:pPr>
        <w:pStyle w:val="Heading3"/>
        <w:spacing w:after="60" w:before="200"/>
      </w:pPr>
      <w:r>
        <w:rPr>
          <w:rFonts w:ascii="Arial" w:cs="Arial" w:eastAsia="Arial" w:hAnsi="Arial"/>
          <w:b/>
          <w:bCs/>
          <w:color w:val="2D3748"/>
          <w:sz w:val="22"/>
          <w:szCs w:val="22"/>
        </w:rPr>
        <w:t xml:space="preserve">Workflow A — Finding a Photo for a Social Post</w:t>
      </w:r>
    </w:p>
    <w:p>
      <w:pPr>
        <w:pStyle w:val="ListParagraph"/>
        <w:numPr>
          <w:ilvl w:val="0"/>
          <w:numId w:val="2"/>
        </w:numPr>
        <w:spacing w:after="40" w:before="40"/>
      </w:pPr>
      <w:r>
        <w:rPr>
          <w:rFonts w:ascii="Arial" w:cs="Arial" w:eastAsia="Arial" w:hAnsi="Arial"/>
          <w:b/>
          <w:bCs/>
          <w:color w:val="2D3748"/>
        </w:rPr>
        <w:t xml:space="preserve">Step 1: Search. </w:t>
      </w:r>
      <w:r>
        <w:rPr>
          <w:rFonts w:ascii="Arial" w:cs="Arial" w:eastAsia="Arial" w:hAnsi="Arial"/>
          <w:color w:val="2D3748"/>
        </w:rPr>
        <w:t xml:space="preserve">Type a plain-English description in the search box (e.g. 'workshop scene, primary-age children, colourful costumes') and press Search.</w:t>
      </w:r>
    </w:p>
    <w:p>
      <w:pPr>
        <w:pStyle w:val="ListParagraph"/>
        <w:numPr>
          <w:ilvl w:val="0"/>
          <w:numId w:val="2"/>
        </w:numPr>
        <w:spacing w:after="40" w:before="40"/>
      </w:pPr>
      <w:r>
        <w:rPr>
          <w:rFonts w:ascii="Arial" w:cs="Arial" w:eastAsia="Arial" w:hAnsi="Arial"/>
          <w:b/>
          <w:bCs/>
          <w:color w:val="2D3748"/>
        </w:rPr>
        <w:t xml:space="preserve">Step 2: Browse results. </w:t>
      </w:r>
      <w:r>
        <w:rPr>
          <w:rFonts w:ascii="Arial" w:cs="Arial" w:eastAsia="Arial" w:hAnsi="Arial"/>
          <w:color w:val="2D3748"/>
        </w:rPr>
        <w:t xml:space="preserve">The tool shows a grid of matching photos fetched from Flickr. Each thumbnail displays a consent badge (green = consent on file, amber = check required, grey = unknown).</w:t>
      </w:r>
    </w:p>
    <w:p>
      <w:pPr>
        <w:pStyle w:val="ListParagraph"/>
        <w:numPr>
          <w:ilvl w:val="0"/>
          <w:numId w:val="2"/>
        </w:numPr>
        <w:spacing w:after="40" w:before="40"/>
      </w:pPr>
      <w:r>
        <w:rPr>
          <w:rFonts w:ascii="Arial" w:cs="Arial" w:eastAsia="Arial" w:hAnsi="Arial"/>
          <w:b/>
          <w:bCs/>
          <w:color w:val="2D3748"/>
        </w:rPr>
        <w:t xml:space="preserve">Step 3: Select a photo. </w:t>
      </w:r>
      <w:r>
        <w:rPr>
          <w:rFonts w:ascii="Arial" w:cs="Arial" w:eastAsia="Arial" w:hAnsi="Arial"/>
          <w:color w:val="2D3748"/>
        </w:rPr>
        <w:t xml:space="preserve">Click a photo to open its detail view. The full image, existing Flickr metadata, and consent status are shown.</w:t>
      </w:r>
    </w:p>
    <w:p>
      <w:pPr>
        <w:pStyle w:val="ListParagraph"/>
        <w:numPr>
          <w:ilvl w:val="0"/>
          <w:numId w:val="2"/>
        </w:numPr>
        <w:spacing w:after="40" w:before="40"/>
      </w:pPr>
      <w:r>
        <w:rPr>
          <w:rFonts w:ascii="Arial" w:cs="Arial" w:eastAsia="Arial" w:hAnsi="Arial"/>
          <w:b/>
          <w:bCs/>
          <w:color w:val="2D3748"/>
        </w:rPr>
        <w:t xml:space="preserve">Step 4: Generate content. </w:t>
      </w:r>
      <w:r>
        <w:rPr>
          <w:rFonts w:ascii="Arial" w:cs="Arial" w:eastAsia="Arial" w:hAnsi="Arial"/>
          <w:color w:val="2D3748"/>
        </w:rPr>
        <w:t xml:space="preserve">Click 'Generate social post'. Claude returns a caption and hashtag set within a few seconds.</w:t>
      </w:r>
    </w:p>
    <w:p>
      <w:pPr>
        <w:pStyle w:val="ListParagraph"/>
        <w:numPr>
          <w:ilvl w:val="0"/>
          <w:numId w:val="2"/>
        </w:numPr>
        <w:spacing w:after="40" w:before="40"/>
      </w:pPr>
      <w:r>
        <w:rPr>
          <w:rFonts w:ascii="Arial" w:cs="Arial" w:eastAsia="Arial" w:hAnsi="Arial"/>
          <w:b/>
          <w:bCs/>
          <w:color w:val="2D3748"/>
        </w:rPr>
        <w:t xml:space="preserve">Step 5: Review and copy. </w:t>
      </w:r>
      <w:r>
        <w:rPr>
          <w:rFonts w:ascii="Arial" w:cs="Arial" w:eastAsia="Arial" w:hAnsi="Arial"/>
          <w:color w:val="2D3748"/>
        </w:rPr>
        <w:t xml:space="preserve">Edit the caption if needed, then click 'Copy for Instagram', 'Copy for Facebook', or 'Copy for X'. Paste directly into the social platform.</w:t>
      </w:r>
    </w:p>
    <w:p>
      <w:pPr>
        <w:spacing w:after="0" w:before="80"/>
      </w:pPr>
      <w:r>
        <w:rPr>
          <w:rFonts w:ascii="Arial" w:cs="Arial" w:eastAsia="Arial" w:hAnsi="Arial"/>
          <w:color w:val="2D3748"/>
        </w:rPr>
        <w:t xml:space="preserve"/>
      </w:r>
    </w:p>
    <w:p>
      <w:pPr>
        <w:pStyle w:val="Heading3"/>
        <w:spacing w:after="60" w:before="200"/>
      </w:pPr>
      <w:r>
        <w:rPr>
          <w:rFonts w:ascii="Arial" w:cs="Arial" w:eastAsia="Arial" w:hAnsi="Arial"/>
          <w:b/>
          <w:bCs/>
          <w:color w:val="2D3748"/>
          <w:sz w:val="22"/>
          <w:szCs w:val="22"/>
        </w:rPr>
        <w:t xml:space="preserve">Workflow B — Tagging Untagged Photos</w:t>
      </w:r>
    </w:p>
    <w:p>
      <w:pPr>
        <w:pStyle w:val="ListParagraph"/>
        <w:numPr>
          <w:ilvl w:val="0"/>
          <w:numId w:val="2"/>
        </w:numPr>
        <w:spacing w:after="40" w:before="40"/>
      </w:pPr>
      <w:r>
        <w:rPr>
          <w:rFonts w:ascii="Arial" w:cs="Arial" w:eastAsia="Arial" w:hAnsi="Arial"/>
          <w:b/>
          <w:bCs/>
          <w:color w:val="2D3748"/>
        </w:rPr>
        <w:t xml:space="preserve">Step 1: Open Tagging Dashboard. </w:t>
      </w:r>
      <w:r>
        <w:rPr>
          <w:rFonts w:ascii="Arial" w:cs="Arial" w:eastAsia="Arial" w:hAnsi="Arial"/>
          <w:color w:val="2D3748"/>
        </w:rPr>
        <w:t xml:space="preserve">From the home screen, click 'Review untagged photos'. The tool fetches all photos from Flickr that have no tags applied.</w:t>
      </w:r>
    </w:p>
    <w:p>
      <w:pPr>
        <w:pStyle w:val="ListParagraph"/>
        <w:numPr>
          <w:ilvl w:val="0"/>
          <w:numId w:val="2"/>
        </w:numPr>
        <w:spacing w:after="40" w:before="40"/>
      </w:pPr>
      <w:r>
        <w:rPr>
          <w:rFonts w:ascii="Arial" w:cs="Arial" w:eastAsia="Arial" w:hAnsi="Arial"/>
          <w:b/>
          <w:bCs/>
          <w:color w:val="2D3748"/>
        </w:rPr>
        <w:t xml:space="preserve">Step 2: Auto-analyse. </w:t>
      </w:r>
      <w:r>
        <w:rPr>
          <w:rFonts w:ascii="Arial" w:cs="Arial" w:eastAsia="Arial" w:hAnsi="Arial"/>
          <w:color w:val="2D3748"/>
        </w:rPr>
        <w:t xml:space="preserve">Click 'Analyse batch'. Claude processes each photo and proposes tags. This may take a minute or two for large batches — a progress bar shows status.</w:t>
      </w:r>
    </w:p>
    <w:p>
      <w:pPr>
        <w:pStyle w:val="ListParagraph"/>
        <w:numPr>
          <w:ilvl w:val="0"/>
          <w:numId w:val="2"/>
        </w:numPr>
        <w:spacing w:after="40" w:before="40"/>
      </w:pPr>
      <w:r>
        <w:rPr>
          <w:rFonts w:ascii="Arial" w:cs="Arial" w:eastAsia="Arial" w:hAnsi="Arial"/>
          <w:b/>
          <w:bCs/>
          <w:color w:val="2D3748"/>
        </w:rPr>
        <w:t xml:space="preserve">Step 3: Review proposals. </w:t>
      </w:r>
      <w:r>
        <w:rPr>
          <w:rFonts w:ascii="Arial" w:cs="Arial" w:eastAsia="Arial" w:hAnsi="Arial"/>
          <w:color w:val="2D3748"/>
        </w:rPr>
        <w:t xml:space="preserve">Each photo appears with its proposed tags. Staff tick or untick each tag. Disputed tags can be edited inline.</w:t>
      </w:r>
    </w:p>
    <w:p>
      <w:pPr>
        <w:pStyle w:val="ListParagraph"/>
        <w:numPr>
          <w:ilvl w:val="0"/>
          <w:numId w:val="2"/>
        </w:numPr>
        <w:spacing w:after="40" w:before="40"/>
      </w:pPr>
      <w:r>
        <w:rPr>
          <w:rFonts w:ascii="Arial" w:cs="Arial" w:eastAsia="Arial" w:hAnsi="Arial"/>
          <w:b/>
          <w:bCs/>
          <w:color w:val="2D3748"/>
        </w:rPr>
        <w:t xml:space="preserve">Step 4: Apply approved tags. </w:t>
      </w:r>
      <w:r>
        <w:rPr>
          <w:rFonts w:ascii="Arial" w:cs="Arial" w:eastAsia="Arial" w:hAnsi="Arial"/>
          <w:color w:val="2D3748"/>
        </w:rPr>
        <w:t xml:space="preserve">Click 'Apply selected tags to Flickr'. The tool writes only the approved tags back to Flickr via the API. A confirmation summary is shown.</w:t>
      </w:r>
    </w:p>
    <w:p>
      <w:pPr>
        <w:spacing w:after="0" w:before="80"/>
      </w:pPr>
      <w:r>
        <w:rPr>
          <w:rFonts w:ascii="Arial" w:cs="Arial" w:eastAsia="Arial" w:hAnsi="Arial"/>
          <w:color w:val="2D3748"/>
        </w:rPr>
        <w:t xml:space="preserve"/>
      </w:r>
    </w:p>
    <w:p>
      <w:pPr>
        <w:pStyle w:val="Heading3"/>
        <w:spacing w:after="60" w:before="200"/>
      </w:pPr>
      <w:r>
        <w:rPr>
          <w:rFonts w:ascii="Arial" w:cs="Arial" w:eastAsia="Arial" w:hAnsi="Arial"/>
          <w:b/>
          <w:bCs/>
          <w:color w:val="2D3748"/>
          <w:sz w:val="22"/>
          <w:szCs w:val="22"/>
        </w:rPr>
        <w:t xml:space="preserve">Workflow C — Bulk Library Tagging (First-Time Setup)</w:t>
      </w:r>
    </w:p>
    <w:p>
      <w:pPr>
        <w:spacing w:after="100" w:before="60"/>
      </w:pPr>
      <w:r>
        <w:rPr>
          <w:rFonts w:ascii="Arial" w:cs="Arial" w:eastAsia="Arial" w:hAnsi="Arial"/>
          <w:color w:val="2D3748"/>
        </w:rPr>
        <w:t xml:space="preserve">This is a one-off process run when the tool is first deployed, to bring the existing library up to date. A staff member or administrator kicks off a full-library scan. Because this involves sending many photos to Claude, it runs in the background overnight and results appear in the Tagging Dashboard the next morning for review.</w:t>
      </w:r>
    </w:p>
    <w:p>
      <w:pPr>
        <w:spacing w:after="0" w:before="80"/>
      </w:pPr>
      <w:r>
        <w:rPr>
          <w:rFonts w:ascii="Arial" w:cs="Arial" w:eastAsia="Arial" w:hAnsi="Arial"/>
          <w:color w:val="2D3748"/>
        </w:rPr>
        <w:t xml:space="preserve"/>
      </w:r>
    </w:p>
    <w:p>
      <w:pPr>
        <w:pStyle w:val="Heading2"/>
        <w:pBdr>
          <w:bottom w:val="single" w:color="E6F4F2" w:sz="4" w:space="1"/>
        </w:pBdr>
        <w:spacing w:after="100" w:before="280"/>
      </w:pPr>
      <w:r>
        <w:rPr>
          <w:rFonts w:ascii="Arial" w:cs="Arial" w:eastAsia="Arial" w:hAnsi="Arial"/>
          <w:b/>
          <w:bCs/>
          <w:color w:val="1A7A6E"/>
          <w:sz w:val="26"/>
          <w:szCs w:val="26"/>
        </w:rPr>
        <w:t xml:space="preserve">2.2  Key UI Principles</w:t>
      </w:r>
    </w:p>
    <w:p>
      <w:pPr>
        <w:pStyle w:val="ListParagraph"/>
        <w:numPr>
          <w:ilvl w:val="0"/>
          <w:numId w:val="2"/>
        </w:numPr>
        <w:spacing w:after="40" w:before="40"/>
      </w:pPr>
      <w:r>
        <w:rPr>
          <w:rFonts w:ascii="Arial" w:cs="Arial" w:eastAsia="Arial" w:hAnsi="Arial"/>
          <w:color w:val="2D3748"/>
        </w:rPr>
        <w:t xml:space="preserve">Every destructive or publishing action requires a deliberate confirmation click — no accidental posts or tag overwrites.</w:t>
      </w:r>
    </w:p>
    <w:p>
      <w:pPr>
        <w:pStyle w:val="ListParagraph"/>
        <w:numPr>
          <w:ilvl w:val="0"/>
          <w:numId w:val="2"/>
        </w:numPr>
        <w:spacing w:after="40" w:before="40"/>
      </w:pPr>
      <w:r>
        <w:rPr>
          <w:rFonts w:ascii="Arial" w:cs="Arial" w:eastAsia="Arial" w:hAnsi="Arial"/>
          <w:color w:val="2D3748"/>
        </w:rPr>
        <w:t xml:space="preserve">Consent status is always visible on every photo — it cannot be hidden or overlooked.</w:t>
      </w:r>
    </w:p>
    <w:p>
      <w:pPr>
        <w:pStyle w:val="ListParagraph"/>
        <w:numPr>
          <w:ilvl w:val="0"/>
          <w:numId w:val="2"/>
        </w:numPr>
        <w:spacing w:after="40" w:before="40"/>
      </w:pPr>
      <w:r>
        <w:rPr>
          <w:rFonts w:ascii="Arial" w:cs="Arial" w:eastAsia="Arial" w:hAnsi="Arial"/>
          <w:color w:val="2D3748"/>
        </w:rPr>
        <w:t xml:space="preserve">The tool remembers where a staff member was working if they close the browser and return.</w:t>
      </w:r>
    </w:p>
    <w:p>
      <w:pPr>
        <w:pStyle w:val="ListParagraph"/>
        <w:numPr>
          <w:ilvl w:val="0"/>
          <w:numId w:val="2"/>
        </w:numPr>
        <w:spacing w:after="40" w:before="40"/>
      </w:pPr>
      <w:r>
        <w:rPr>
          <w:rFonts w:ascii="Arial" w:cs="Arial" w:eastAsia="Arial" w:hAnsi="Arial"/>
          <w:color w:val="2D3748"/>
        </w:rPr>
        <w:t xml:space="preserve">Error messages are written in plain English, not technical codes.</w:t>
      </w:r>
    </w:p>
    <w:p>
      <w:pPr>
        <w:spacing w:after="0" w:before="160"/>
      </w:pPr>
      <w:r>
        <w:rPr>
          <w:rFonts w:ascii="Arial" w:cs="Arial" w:eastAsia="Arial" w:hAnsi="Arial"/>
          <w:color w:val="2D3748"/>
        </w:rPr>
        <w:t xml:space="preserve"/>
      </w:r>
    </w:p>
    <w:p>
      <w:pPr>
        <w:pStyle w:val="Heading1"/>
        <w:shd w:fill="1A7A6E" w:val="clear"/>
        <w:spacing w:after="160" w:before="400"/>
        <w:ind w:left="180" w:right="180"/>
      </w:pPr>
      <w:r>
        <w:rPr>
          <w:rFonts w:ascii="Arial" w:cs="Arial" w:eastAsia="Arial" w:hAnsi="Arial"/>
          <w:b/>
          <w:bCs/>
          <w:color w:val="FFFFFF"/>
          <w:sz w:val="36"/>
          <w:szCs w:val="36"/>
        </w:rPr>
        <w:t xml:space="preserve">3. Technical Requirements</w:t>
      </w:r>
    </w:p>
    <w:p>
      <w:pPr>
        <w:spacing w:after="0" w:before="80"/>
      </w:pPr>
      <w:r>
        <w:rPr>
          <w:rFonts w:ascii="Arial" w:cs="Arial" w:eastAsia="Arial" w:hAnsi="Arial"/>
          <w:color w:val="2D3748"/>
        </w:rPr>
        <w:t xml:space="preserve"/>
      </w:r>
    </w:p>
    <w:p>
      <w:pPr>
        <w:spacing w:after="100" w:before="60"/>
      </w:pPr>
      <w:r>
        <w:rPr>
          <w:rFonts w:ascii="Arial" w:cs="Arial" w:eastAsia="Arial" w:hAnsi="Arial"/>
          <w:color w:val="2D3748"/>
        </w:rPr>
        <w:t xml:space="preserve">This section is written for whoever helps DAT build and host the tool — whether that is a developer, Claude acting as your developer, or a combination of both.</w:t>
      </w:r>
    </w:p>
    <w:p>
      <w:pPr>
        <w:spacing w:after="0" w:before="80"/>
      </w:pPr>
      <w:r>
        <w:rPr>
          <w:rFonts w:ascii="Arial" w:cs="Arial" w:eastAsia="Arial" w:hAnsi="Arial"/>
          <w:color w:val="2D3748"/>
        </w:rPr>
        <w:t xml:space="preserve"/>
      </w:r>
    </w:p>
    <w:p>
      <w:pPr>
        <w:pStyle w:val="Heading2"/>
        <w:pBdr>
          <w:bottom w:val="single" w:color="E6F4F2" w:sz="4" w:space="1"/>
        </w:pBdr>
        <w:spacing w:after="100" w:before="280"/>
      </w:pPr>
      <w:r>
        <w:rPr>
          <w:rFonts w:ascii="Arial" w:cs="Arial" w:eastAsia="Arial" w:hAnsi="Arial"/>
          <w:b/>
          <w:bCs/>
          <w:color w:val="1A7A6E"/>
          <w:sz w:val="26"/>
          <w:szCs w:val="26"/>
        </w:rPr>
        <w:t xml:space="preserve">3.1  APIs Required</w:t>
      </w:r>
    </w:p>
    <w:p>
      <w:pPr>
        <w:spacing w:after="0" w:before="60"/>
      </w:pPr>
      <w:r>
        <w:rPr>
          <w:rFonts w:ascii="Arial" w:cs="Arial" w:eastAsia="Arial" w:hAnsi="Arial"/>
          <w:color w:val="2D374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E6F4F2" w:val="clear"/>
            <w:tcMar>
              <w:top w:type="dxa" w:w="80"/>
              <w:left w:type="dxa" w:w="140"/>
              <w:bottom w:type="dxa" w:w="80"/>
              <w:right w:type="dxa" w:w="140"/>
            </w:tcMar>
          </w:tcPr>
          <w:p>
            <w:r>
              <w:rPr>
                <w:rFonts w:ascii="Arial" w:cs="Arial" w:eastAsia="Arial" w:hAnsi="Arial"/>
                <w:b/>
                <w:bCs/>
                <w:color w:val="2D3748"/>
                <w:sz w:val="20"/>
                <w:szCs w:val="20"/>
              </w:rPr>
              <w:t xml:space="preserve">Flickr API</w:t>
            </w:r>
          </w:p>
        </w:tc>
        <w:tc>
          <w:tcPr>
            <w:tcW w:type="dxa" w:w="6226"/>
            <w:tcBorders>
              <w:top w:val="single" w:color="D1D5DB" w:sz="1"/>
              <w:left w:val="single" w:color="D1D5DB" w:sz="1"/>
              <w:bottom w:val="single" w:color="D1D5DB" w:sz="1"/>
              <w:right w:val="single" w:color="D1D5DB" w:sz="1"/>
            </w:tcBorders>
            <w:shd w:fill="F9FBFB" w:val="clear"/>
            <w:tcMar>
              <w:top w:type="dxa" w:w="80"/>
              <w:left w:type="dxa" w:w="140"/>
              <w:bottom w:type="dxa" w:w="80"/>
              <w:right w:type="dxa" w:w="140"/>
            </w:tcMar>
          </w:tcPr>
          <w:p>
            <w:r>
              <w:rPr>
                <w:rFonts w:ascii="Arial" w:cs="Arial" w:eastAsia="Arial" w:hAnsi="Arial"/>
                <w:color w:val="2D3748"/>
                <w:sz w:val="20"/>
                <w:szCs w:val="20"/>
              </w:rPr>
              <w:t xml:space="preserve">Read and write access to DAT's Flickr account. Provides photo URLs, metadata, tags, albums, and upload of updated tags. Free for non-commercial use under Flickr's terms.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Anthropic Claude API</w:t>
            </w:r>
          </w:p>
        </w:tc>
        <w:tc>
          <w:tcPr>
            <w:tcW w:type="dxa" w:w="6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Vision and text generation. Used to analyse photo content (vision), propose tags (vision + text), and generate social captions (text). Billed per token — see budget note in §3.4.</w:t>
            </w:r>
          </w:p>
        </w:tc>
      </w:tr>
      <w:tr>
        <w:tc>
          <w:tcPr>
            <w:tcW w:type="dxa" w:w="2800"/>
            <w:tcBorders>
              <w:top w:val="single" w:color="D1D5DB" w:sz="1"/>
              <w:left w:val="single" w:color="D1D5DB" w:sz="1"/>
              <w:bottom w:val="single" w:color="D1D5DB" w:sz="1"/>
              <w:right w:val="single" w:color="D1D5DB" w:sz="1"/>
            </w:tcBorders>
            <w:shd w:fill="E6F4F2" w:val="clear"/>
            <w:tcMar>
              <w:top w:type="dxa" w:w="80"/>
              <w:left w:type="dxa" w:w="140"/>
              <w:bottom w:type="dxa" w:w="80"/>
              <w:right w:type="dxa" w:w="140"/>
            </w:tcMar>
          </w:tcPr>
          <w:p>
            <w:r>
              <w:rPr>
                <w:rFonts w:ascii="Arial" w:cs="Arial" w:eastAsia="Arial" w:hAnsi="Arial"/>
                <w:b/>
                <w:bCs/>
                <w:color w:val="2D3748"/>
                <w:sz w:val="20"/>
                <w:szCs w:val="20"/>
              </w:rPr>
              <w:t xml:space="preserve">Google OAuth</w:t>
            </w:r>
          </w:p>
        </w:tc>
        <w:tc>
          <w:tcPr>
            <w:tcW w:type="dxa" w:w="6226"/>
            <w:tcBorders>
              <w:top w:val="single" w:color="D1D5DB" w:sz="1"/>
              <w:left w:val="single" w:color="D1D5DB" w:sz="1"/>
              <w:bottom w:val="single" w:color="D1D5DB" w:sz="1"/>
              <w:right w:val="single" w:color="D1D5DB" w:sz="1"/>
            </w:tcBorders>
            <w:shd w:fill="F9FBFB" w:val="clear"/>
            <w:tcMar>
              <w:top w:type="dxa" w:w="80"/>
              <w:left w:type="dxa" w:w="140"/>
              <w:bottom w:type="dxa" w:w="80"/>
              <w:right w:type="dxa" w:w="140"/>
            </w:tcMar>
          </w:tcPr>
          <w:p>
            <w:r>
              <w:rPr>
                <w:rFonts w:ascii="Arial" w:cs="Arial" w:eastAsia="Arial" w:hAnsi="Arial"/>
                <w:color w:val="2D3748"/>
                <w:sz w:val="20"/>
                <w:szCs w:val="20"/>
              </w:rPr>
              <w:t xml:space="preserve">Staff authentication using existing DAT Google Workspace accounts. No new user accounts needed. Staff are restricted to @dramaticadventure.com (or your domain).</w:t>
            </w:r>
          </w:p>
        </w:tc>
      </w:tr>
    </w:tbl>
    <w:p>
      <w:pPr>
        <w:spacing w:after="0" w:before="80"/>
      </w:pPr>
      <w:r>
        <w:rPr>
          <w:rFonts w:ascii="Arial" w:cs="Arial" w:eastAsia="Arial" w:hAnsi="Arial"/>
          <w:color w:val="2D3748"/>
        </w:rPr>
        <w:t xml:space="preserve"/>
      </w:r>
    </w:p>
    <w:p>
      <w:pPr>
        <w:pStyle w:val="Heading2"/>
        <w:pBdr>
          <w:bottom w:val="single" w:color="E6F4F2" w:sz="4" w:space="1"/>
        </w:pBdr>
        <w:spacing w:after="100" w:before="280"/>
      </w:pPr>
      <w:r>
        <w:rPr>
          <w:rFonts w:ascii="Arial" w:cs="Arial" w:eastAsia="Arial" w:hAnsi="Arial"/>
          <w:b/>
          <w:bCs/>
          <w:color w:val="1A7A6E"/>
          <w:sz w:val="26"/>
          <w:szCs w:val="26"/>
        </w:rPr>
        <w:t xml:space="preserve">3.2  Credentials Needed</w:t>
      </w:r>
    </w:p>
    <w:p>
      <w:pPr>
        <w:spacing w:after="0" w:before="60"/>
      </w:pPr>
      <w:r>
        <w:rPr>
          <w:rFonts w:ascii="Arial" w:cs="Arial" w:eastAsia="Arial" w:hAnsi="Arial"/>
          <w:color w:val="2D374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E6F4F2" w:val="clear"/>
            <w:tcMar>
              <w:top w:type="dxa" w:w="80"/>
              <w:left w:type="dxa" w:w="140"/>
              <w:bottom w:type="dxa" w:w="80"/>
              <w:right w:type="dxa" w:w="140"/>
            </w:tcMar>
          </w:tcPr>
          <w:p>
            <w:r>
              <w:rPr>
                <w:rFonts w:ascii="Arial" w:cs="Arial" w:eastAsia="Arial" w:hAnsi="Arial"/>
                <w:b/>
                <w:bCs/>
                <w:color w:val="2D3748"/>
                <w:sz w:val="20"/>
                <w:szCs w:val="20"/>
              </w:rPr>
              <w:t xml:space="preserve">Flickr API Key &amp; Secret</w:t>
            </w:r>
          </w:p>
        </w:tc>
        <w:tc>
          <w:tcPr>
            <w:tcW w:type="dxa" w:w="6226"/>
            <w:tcBorders>
              <w:top w:val="single" w:color="D1D5DB" w:sz="1"/>
              <w:left w:val="single" w:color="D1D5DB" w:sz="1"/>
              <w:bottom w:val="single" w:color="D1D5DB" w:sz="1"/>
              <w:right w:val="single" w:color="D1D5DB" w:sz="1"/>
            </w:tcBorders>
            <w:shd w:fill="F9FBFB" w:val="clear"/>
            <w:tcMar>
              <w:top w:type="dxa" w:w="80"/>
              <w:left w:type="dxa" w:w="140"/>
              <w:bottom w:type="dxa" w:w="80"/>
              <w:right w:type="dxa" w:w="140"/>
            </w:tcMar>
          </w:tcPr>
          <w:p>
            <w:r>
              <w:rPr>
                <w:rFonts w:ascii="Arial" w:cs="Arial" w:eastAsia="Arial" w:hAnsi="Arial"/>
                <w:color w:val="2D3748"/>
                <w:sz w:val="20"/>
                <w:szCs w:val="20"/>
              </w:rPr>
              <w:t xml:space="preserve">Created in Flickr App Garden under DAT's account. Requires OAuth 1.0a flow to read/write photos.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Flickr OAuth Access Token</w:t>
            </w:r>
          </w:p>
        </w:tc>
        <w:tc>
          <w:tcPr>
            <w:tcW w:type="dxa" w:w="6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Generated once via OAuth flow and stored securely on the server. Grants the app permission to act on behalf of the DAT Flickr account.</w:t>
            </w:r>
          </w:p>
        </w:tc>
      </w:tr>
      <w:tr>
        <w:tc>
          <w:tcPr>
            <w:tcW w:type="dxa" w:w="2800"/>
            <w:tcBorders>
              <w:top w:val="single" w:color="D1D5DB" w:sz="1"/>
              <w:left w:val="single" w:color="D1D5DB" w:sz="1"/>
              <w:bottom w:val="single" w:color="D1D5DB" w:sz="1"/>
              <w:right w:val="single" w:color="D1D5DB" w:sz="1"/>
            </w:tcBorders>
            <w:shd w:fill="E6F4F2" w:val="clear"/>
            <w:tcMar>
              <w:top w:type="dxa" w:w="80"/>
              <w:left w:type="dxa" w:w="140"/>
              <w:bottom w:type="dxa" w:w="80"/>
              <w:right w:type="dxa" w:w="140"/>
            </w:tcMar>
          </w:tcPr>
          <w:p>
            <w:r>
              <w:rPr>
                <w:rFonts w:ascii="Arial" w:cs="Arial" w:eastAsia="Arial" w:hAnsi="Arial"/>
                <w:b/>
                <w:bCs/>
                <w:color w:val="2D3748"/>
                <w:sz w:val="20"/>
                <w:szCs w:val="20"/>
              </w:rPr>
              <w:t xml:space="preserve">Anthropic API Key</w:t>
            </w:r>
          </w:p>
        </w:tc>
        <w:tc>
          <w:tcPr>
            <w:tcW w:type="dxa" w:w="6226"/>
            <w:tcBorders>
              <w:top w:val="single" w:color="D1D5DB" w:sz="1"/>
              <w:left w:val="single" w:color="D1D5DB" w:sz="1"/>
              <w:bottom w:val="single" w:color="D1D5DB" w:sz="1"/>
              <w:right w:val="single" w:color="D1D5DB" w:sz="1"/>
            </w:tcBorders>
            <w:shd w:fill="F9FBFB" w:val="clear"/>
            <w:tcMar>
              <w:top w:type="dxa" w:w="80"/>
              <w:left w:type="dxa" w:w="140"/>
              <w:bottom w:type="dxa" w:w="80"/>
              <w:right w:type="dxa" w:w="140"/>
            </w:tcMar>
          </w:tcPr>
          <w:p>
            <w:r>
              <w:rPr>
                <w:rFonts w:ascii="Arial" w:cs="Arial" w:eastAsia="Arial" w:hAnsi="Arial"/>
                <w:color w:val="2D3748"/>
                <w:sz w:val="20"/>
                <w:szCs w:val="20"/>
              </w:rPr>
              <w:t xml:space="preserve">Created at console.anthropic.com. Stored as a server-side environment variable — never sent to the browser.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Google OAuth Client ID/Secret</w:t>
            </w:r>
          </w:p>
        </w:tc>
        <w:tc>
          <w:tcPr>
            <w:tcW w:type="dxa" w:w="6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Created in Google Cloud Console. Used for staff sign-in. Restrict authorised users to your organisation's domain.</w:t>
            </w:r>
          </w:p>
        </w:tc>
      </w:tr>
    </w:tbl>
    <w:p>
      <w:pPr>
        <w:spacing w:after="0" w:before="80"/>
      </w:pPr>
      <w:r>
        <w:rPr>
          <w:rFonts w:ascii="Arial" w:cs="Arial" w:eastAsia="Arial" w:hAnsi="Arial"/>
          <w:color w:val="2D3748"/>
        </w:rPr>
        <w:t xml:space="preserve"/>
      </w:r>
    </w:p>
    <w:p>
      <w:pPr>
        <w:pStyle w:val="Heading2"/>
        <w:pBdr>
          <w:bottom w:val="single" w:color="E6F4F2" w:sz="4" w:space="1"/>
        </w:pBdr>
        <w:spacing w:after="100" w:before="280"/>
      </w:pPr>
      <w:r>
        <w:rPr>
          <w:rFonts w:ascii="Arial" w:cs="Arial" w:eastAsia="Arial" w:hAnsi="Arial"/>
          <w:b/>
          <w:bCs/>
          <w:color w:val="1A7A6E"/>
          <w:sz w:val="26"/>
          <w:szCs w:val="26"/>
        </w:rPr>
        <w:t xml:space="preserve">3.3  Architecture Overview</w:t>
      </w:r>
    </w:p>
    <w:p>
      <w:pPr>
        <w:spacing w:after="100" w:before="60"/>
      </w:pPr>
      <w:r>
        <w:rPr>
          <w:rFonts w:ascii="Arial" w:cs="Arial" w:eastAsia="Arial" w:hAnsi="Arial"/>
          <w:color w:val="2D3748"/>
        </w:rPr>
        <w:t xml:space="preserve">The tool is a simple server-rendered web application. The recommended stack for Claude to build and maintain is Next.js (which DAT already uses for the dat-alumni project), hosted on Netlify or Vercel. This means:</w:t>
      </w:r>
    </w:p>
    <w:p>
      <w:pPr>
        <w:pStyle w:val="ListParagraph"/>
        <w:numPr>
          <w:ilvl w:val="0"/>
          <w:numId w:val="2"/>
        </w:numPr>
        <w:spacing w:after="40" w:before="40"/>
      </w:pPr>
      <w:r>
        <w:rPr>
          <w:rFonts w:ascii="Arial" w:cs="Arial" w:eastAsia="Arial" w:hAnsi="Arial"/>
          <w:color w:val="2D3748"/>
        </w:rPr>
        <w:t xml:space="preserve">All API keys live on the server only — staff browsers never see them.</w:t>
      </w:r>
    </w:p>
    <w:p>
      <w:pPr>
        <w:pStyle w:val="ListParagraph"/>
        <w:numPr>
          <w:ilvl w:val="0"/>
          <w:numId w:val="2"/>
        </w:numPr>
        <w:spacing w:after="40" w:before="40"/>
      </w:pPr>
      <w:r>
        <w:rPr>
          <w:rFonts w:ascii="Arial" w:cs="Arial" w:eastAsia="Arial" w:hAnsi="Arial"/>
          <w:color w:val="2D3748"/>
        </w:rPr>
        <w:t xml:space="preserve">Photo data is fetched from Flickr on demand and passed to Claude for analysis — photos are never stored in the tool's database.</w:t>
      </w:r>
    </w:p>
    <w:p>
      <w:pPr>
        <w:pStyle w:val="ListParagraph"/>
        <w:numPr>
          <w:ilvl w:val="0"/>
          <w:numId w:val="2"/>
        </w:numPr>
        <w:spacing w:after="40" w:before="40"/>
      </w:pPr>
      <w:r>
        <w:rPr>
          <w:rFonts w:ascii="Arial" w:cs="Arial" w:eastAsia="Arial" w:hAnsi="Arial"/>
          <w:color w:val="2D3748"/>
        </w:rPr>
        <w:t xml:space="preserve">Tag proposals and consent status are stored in a small SQLite database (same pattern as the dat-alumni project).</w:t>
      </w:r>
    </w:p>
    <w:p>
      <w:pPr>
        <w:pStyle w:val="ListParagraph"/>
        <w:numPr>
          <w:ilvl w:val="0"/>
          <w:numId w:val="2"/>
        </w:numPr>
        <w:spacing w:after="40" w:before="40"/>
      </w:pPr>
      <w:r>
        <w:rPr>
          <w:rFonts w:ascii="Arial" w:cs="Arial" w:eastAsia="Arial" w:hAnsi="Arial"/>
          <w:color w:val="2D3748"/>
        </w:rPr>
        <w:t xml:space="preserve">The tool can be hosted on Netlify's free plan for expected staff-level usage.</w:t>
      </w:r>
    </w:p>
    <w:p>
      <w:pPr>
        <w:spacing w:after="0" w:before="80"/>
      </w:pPr>
      <w:r>
        <w:rPr>
          <w:rFonts w:ascii="Arial" w:cs="Arial" w:eastAsia="Arial" w:hAnsi="Arial"/>
          <w:color w:val="2D3748"/>
        </w:rPr>
        <w:t xml:space="preserve"/>
      </w:r>
    </w:p>
    <w:p>
      <w:pPr>
        <w:pStyle w:val="Heading2"/>
        <w:pBdr>
          <w:bottom w:val="single" w:color="E6F4F2" w:sz="4" w:space="1"/>
        </w:pBdr>
        <w:spacing w:after="100" w:before="280"/>
      </w:pPr>
      <w:r>
        <w:rPr>
          <w:rFonts w:ascii="Arial" w:cs="Arial" w:eastAsia="Arial" w:hAnsi="Arial"/>
          <w:b/>
          <w:bCs/>
          <w:color w:val="1A7A6E"/>
          <w:sz w:val="26"/>
          <w:szCs w:val="26"/>
        </w:rPr>
        <w:t xml:space="preserve">3.4  Privacy &amp; Security Architecture</w:t>
      </w:r>
    </w:p>
    <w:p>
      <w:pPr>
        <w:pStyle w:val="ListParagraph"/>
        <w:numPr>
          <w:ilvl w:val="0"/>
          <w:numId w:val="2"/>
        </w:numPr>
        <w:spacing w:after="40" w:before="40"/>
      </w:pPr>
      <w:r>
        <w:rPr>
          <w:rFonts w:ascii="Arial" w:cs="Arial" w:eastAsia="Arial" w:hAnsi="Arial"/>
          <w:b/>
          <w:bCs/>
          <w:color w:val="2D3748"/>
        </w:rPr>
        <w:t xml:space="preserve">Staff-only access: </w:t>
      </w:r>
      <w:r>
        <w:rPr>
          <w:rFonts w:ascii="Arial" w:cs="Arial" w:eastAsia="Arial" w:hAnsi="Arial"/>
          <w:color w:val="2D3748"/>
        </w:rPr>
        <w:t xml:space="preserve">Google OAuth restricts login to your domain. An additional allowlist of permitted email addresses (or a role table in the database) ensures only authorised staff can log in.</w:t>
      </w:r>
    </w:p>
    <w:p>
      <w:pPr>
        <w:pStyle w:val="ListParagraph"/>
        <w:numPr>
          <w:ilvl w:val="0"/>
          <w:numId w:val="2"/>
        </w:numPr>
        <w:spacing w:after="40" w:before="40"/>
      </w:pPr>
      <w:r>
        <w:rPr>
          <w:rFonts w:ascii="Arial" w:cs="Arial" w:eastAsia="Arial" w:hAnsi="Arial"/>
          <w:b/>
          <w:bCs/>
          <w:color w:val="2D3748"/>
        </w:rPr>
        <w:t xml:space="preserve">Photos never leave Flickr: </w:t>
      </w:r>
      <w:r>
        <w:rPr>
          <w:rFonts w:ascii="Arial" w:cs="Arial" w:eastAsia="Arial" w:hAnsi="Arial"/>
          <w:color w:val="2D3748"/>
        </w:rPr>
        <w:t xml:space="preserve">The tool fetches image URLs from Flickr and passes them to the Claude API for analysis. Flickr CDN URLs are used directly — no image files are downloaded or stored on the tool's server.</w:t>
      </w:r>
    </w:p>
    <w:p>
      <w:pPr>
        <w:pStyle w:val="ListParagraph"/>
        <w:numPr>
          <w:ilvl w:val="0"/>
          <w:numId w:val="2"/>
        </w:numPr>
        <w:spacing w:after="40" w:before="40"/>
      </w:pPr>
      <w:r>
        <w:rPr>
          <w:rFonts w:ascii="Arial" w:cs="Arial" w:eastAsia="Arial" w:hAnsi="Arial"/>
          <w:b/>
          <w:bCs/>
          <w:color w:val="2D3748"/>
        </w:rPr>
        <w:t xml:space="preserve">Claude API data handling: </w:t>
      </w:r>
      <w:r>
        <w:rPr>
          <w:rFonts w:ascii="Arial" w:cs="Arial" w:eastAsia="Arial" w:hAnsi="Arial"/>
          <w:color w:val="2D3748"/>
        </w:rPr>
        <w:t xml:space="preserve">Anthropic's API does not use submitted content to train models by default (confirm current terms at anthropic.com/privacy before launch). Photo URLs and analysis results are processed transiently.</w:t>
      </w:r>
    </w:p>
    <w:p>
      <w:pPr>
        <w:pStyle w:val="ListParagraph"/>
        <w:numPr>
          <w:ilvl w:val="0"/>
          <w:numId w:val="2"/>
        </w:numPr>
        <w:spacing w:after="40" w:before="40"/>
      </w:pPr>
      <w:r>
        <w:rPr>
          <w:rFonts w:ascii="Arial" w:cs="Arial" w:eastAsia="Arial" w:hAnsi="Arial"/>
          <w:b/>
          <w:bCs/>
          <w:color w:val="2D3748"/>
        </w:rPr>
        <w:t xml:space="preserve">Consent data stays internal: </w:t>
      </w:r>
      <w:r>
        <w:rPr>
          <w:rFonts w:ascii="Arial" w:cs="Arial" w:eastAsia="Arial" w:hAnsi="Arial"/>
          <w:color w:val="2D3748"/>
        </w:rPr>
        <w:t xml:space="preserve">The consent status database is hosted on DAT's own server infrastructure and is not shared with any third party.</w:t>
      </w:r>
    </w:p>
    <w:p>
      <w:pPr>
        <w:pStyle w:val="ListParagraph"/>
        <w:numPr>
          <w:ilvl w:val="0"/>
          <w:numId w:val="2"/>
        </w:numPr>
        <w:spacing w:after="40" w:before="40"/>
      </w:pPr>
      <w:r>
        <w:rPr>
          <w:rFonts w:ascii="Arial" w:cs="Arial" w:eastAsia="Arial" w:hAnsi="Arial"/>
          <w:b/>
          <w:bCs/>
          <w:color w:val="2D3748"/>
        </w:rPr>
        <w:t xml:space="preserve">HTTPS only: </w:t>
      </w:r>
      <w:r>
        <w:rPr>
          <w:rFonts w:ascii="Arial" w:cs="Arial" w:eastAsia="Arial" w:hAnsi="Arial"/>
          <w:color w:val="2D3748"/>
        </w:rPr>
        <w:t xml:space="preserve">The tool must be served over HTTPS. Netlify and Vercel provide this automatically.</w:t>
      </w:r>
    </w:p>
    <w:p>
      <w:pPr>
        <w:pStyle w:val="ListParagraph"/>
        <w:numPr>
          <w:ilvl w:val="0"/>
          <w:numId w:val="2"/>
        </w:numPr>
        <w:spacing w:after="40" w:before="40"/>
      </w:pPr>
      <w:r>
        <w:rPr>
          <w:rFonts w:ascii="Arial" w:cs="Arial" w:eastAsia="Arial" w:hAnsi="Arial"/>
          <w:b/>
          <w:bCs/>
          <w:color w:val="2D3748"/>
        </w:rPr>
        <w:t xml:space="preserve">Audit log: </w:t>
      </w:r>
      <w:r>
        <w:rPr>
          <w:rFonts w:ascii="Arial" w:cs="Arial" w:eastAsia="Arial" w:hAnsi="Arial"/>
          <w:color w:val="2D3748"/>
        </w:rPr>
        <w:t xml:space="preserve">Every tag write, content generation, and login event is recorded with a timestamp and staff member's name, stored in the local database.</w:t>
      </w:r>
    </w:p>
    <w:p>
      <w:pPr>
        <w:spacing w:after="0" w:before="80"/>
      </w:pPr>
      <w:r>
        <w:rPr>
          <w:rFonts w:ascii="Arial" w:cs="Arial" w:eastAsia="Arial" w:hAnsi="Arial"/>
          <w:color w:val="2D3748"/>
        </w:rPr>
        <w:t xml:space="preserve"/>
      </w:r>
    </w:p>
    <w:p>
      <w:pPr>
        <w:pStyle w:val="Heading2"/>
        <w:pBdr>
          <w:bottom w:val="single" w:color="E6F4F2" w:sz="4" w:space="1"/>
        </w:pBdr>
        <w:spacing w:after="100" w:before="280"/>
      </w:pPr>
      <w:r>
        <w:rPr>
          <w:rFonts w:ascii="Arial" w:cs="Arial" w:eastAsia="Arial" w:hAnsi="Arial"/>
          <w:b/>
          <w:bCs/>
          <w:color w:val="1A7A6E"/>
          <w:sz w:val="26"/>
          <w:szCs w:val="26"/>
        </w:rPr>
        <w:t xml:space="preserve">3.5  Cost Estimates</w:t>
      </w:r>
    </w:p>
    <w:p>
      <w:pPr>
        <w:spacing w:after="0" w:before="60"/>
      </w:pPr>
      <w:r>
        <w:rPr>
          <w:rFonts w:ascii="Arial" w:cs="Arial" w:eastAsia="Arial" w:hAnsi="Arial"/>
          <w:color w:val="2D374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E6F4F2" w:val="clear"/>
            <w:tcMar>
              <w:top w:type="dxa" w:w="80"/>
              <w:left w:type="dxa" w:w="140"/>
              <w:bottom w:type="dxa" w:w="80"/>
              <w:right w:type="dxa" w:w="140"/>
            </w:tcMar>
          </w:tcPr>
          <w:p>
            <w:r>
              <w:rPr>
                <w:rFonts w:ascii="Arial" w:cs="Arial" w:eastAsia="Arial" w:hAnsi="Arial"/>
                <w:b/>
                <w:bCs/>
                <w:color w:val="2D3748"/>
                <w:sz w:val="20"/>
                <w:szCs w:val="20"/>
              </w:rPr>
              <w:t xml:space="preserve">Flickr API</w:t>
            </w:r>
          </w:p>
        </w:tc>
        <w:tc>
          <w:tcPr>
            <w:tcW w:type="dxa" w:w="6226"/>
            <w:tcBorders>
              <w:top w:val="single" w:color="D1D5DB" w:sz="1"/>
              <w:left w:val="single" w:color="D1D5DB" w:sz="1"/>
              <w:bottom w:val="single" w:color="D1D5DB" w:sz="1"/>
              <w:right w:val="single" w:color="D1D5DB" w:sz="1"/>
            </w:tcBorders>
            <w:shd w:fill="F9FBFB" w:val="clear"/>
            <w:tcMar>
              <w:top w:type="dxa" w:w="80"/>
              <w:left w:type="dxa" w:w="140"/>
              <w:bottom w:type="dxa" w:w="80"/>
              <w:right w:type="dxa" w:w="140"/>
            </w:tcMar>
          </w:tcPr>
          <w:p>
            <w:r>
              <w:rPr>
                <w:rFonts w:ascii="Arial" w:cs="Arial" w:eastAsia="Arial" w:hAnsi="Arial"/>
                <w:color w:val="2D3748"/>
                <w:sz w:val="20"/>
                <w:szCs w:val="20"/>
              </w:rPr>
              <w:t xml:space="preserve">Free for non-commercial use. No usage cost.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Claude API (vision)</w:t>
            </w:r>
          </w:p>
        </w:tc>
        <w:tc>
          <w:tcPr>
            <w:tcW w:type="dxa" w:w="6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Approximately $0.003–$0.015 per photo analysed (image + tag generation), depending on image size and model tier. Full library scan of 1,000 photos ≈ $3–$15 once-off.</w:t>
            </w:r>
          </w:p>
        </w:tc>
      </w:tr>
      <w:tr>
        <w:tc>
          <w:tcPr>
            <w:tcW w:type="dxa" w:w="2800"/>
            <w:tcBorders>
              <w:top w:val="single" w:color="D1D5DB" w:sz="1"/>
              <w:left w:val="single" w:color="D1D5DB" w:sz="1"/>
              <w:bottom w:val="single" w:color="D1D5DB" w:sz="1"/>
              <w:right w:val="single" w:color="D1D5DB" w:sz="1"/>
            </w:tcBorders>
            <w:shd w:fill="E6F4F2" w:val="clear"/>
            <w:tcMar>
              <w:top w:type="dxa" w:w="80"/>
              <w:left w:type="dxa" w:w="140"/>
              <w:bottom w:type="dxa" w:w="80"/>
              <w:right w:type="dxa" w:w="140"/>
            </w:tcMar>
          </w:tcPr>
          <w:p>
            <w:r>
              <w:rPr>
                <w:rFonts w:ascii="Arial" w:cs="Arial" w:eastAsia="Arial" w:hAnsi="Arial"/>
                <w:b/>
                <w:bCs/>
                <w:color w:val="2D3748"/>
                <w:sz w:val="20"/>
                <w:szCs w:val="20"/>
              </w:rPr>
              <w:t xml:space="preserve">Claude API (captions)</w:t>
            </w:r>
          </w:p>
        </w:tc>
        <w:tc>
          <w:tcPr>
            <w:tcW w:type="dxa" w:w="6226"/>
            <w:tcBorders>
              <w:top w:val="single" w:color="D1D5DB" w:sz="1"/>
              <w:left w:val="single" w:color="D1D5DB" w:sz="1"/>
              <w:bottom w:val="single" w:color="D1D5DB" w:sz="1"/>
              <w:right w:val="single" w:color="D1D5DB" w:sz="1"/>
            </w:tcBorders>
            <w:shd w:fill="F9FBFB" w:val="clear"/>
            <w:tcMar>
              <w:top w:type="dxa" w:w="80"/>
              <w:left w:type="dxa" w:w="140"/>
              <w:bottom w:type="dxa" w:w="80"/>
              <w:right w:type="dxa" w:w="140"/>
            </w:tcMar>
          </w:tcPr>
          <w:p>
            <w:r>
              <w:rPr>
                <w:rFonts w:ascii="Arial" w:cs="Arial" w:eastAsia="Arial" w:hAnsi="Arial"/>
                <w:color w:val="2D3748"/>
                <w:sz w:val="20"/>
                <w:szCs w:val="20"/>
              </w:rPr>
              <w:t xml:space="preserve">Approximately $0.001–$0.005 per caption generated (text-only, small prompt).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Hosting (Netlify)</w:t>
            </w:r>
          </w:p>
        </w:tc>
        <w:tc>
          <w:tcPr>
            <w:tcW w:type="dxa" w:w="6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Free tier sufficient for internal staff tool. No monthly cost anticipated.</w:t>
            </w:r>
          </w:p>
        </w:tc>
      </w:tr>
      <w:tr>
        <w:tc>
          <w:tcPr>
            <w:tcW w:type="dxa" w:w="2800"/>
            <w:tcBorders>
              <w:top w:val="single" w:color="D1D5DB" w:sz="1"/>
              <w:left w:val="single" w:color="D1D5DB" w:sz="1"/>
              <w:bottom w:val="single" w:color="D1D5DB" w:sz="1"/>
              <w:right w:val="single" w:color="D1D5DB" w:sz="1"/>
            </w:tcBorders>
            <w:shd w:fill="E6F4F2" w:val="clear"/>
            <w:tcMar>
              <w:top w:type="dxa" w:w="80"/>
              <w:left w:type="dxa" w:w="140"/>
              <w:bottom w:type="dxa" w:w="80"/>
              <w:right w:type="dxa" w:w="140"/>
            </w:tcMar>
          </w:tcPr>
          <w:p>
            <w:r>
              <w:rPr>
                <w:rFonts w:ascii="Arial" w:cs="Arial" w:eastAsia="Arial" w:hAnsi="Arial"/>
                <w:b/>
                <w:bCs/>
                <w:color w:val="2D3748"/>
                <w:sz w:val="20"/>
                <w:szCs w:val="20"/>
              </w:rPr>
              <w:t xml:space="preserve">Google OAuth</w:t>
            </w:r>
          </w:p>
        </w:tc>
        <w:tc>
          <w:tcPr>
            <w:tcW w:type="dxa" w:w="6226"/>
            <w:tcBorders>
              <w:top w:val="single" w:color="D1D5DB" w:sz="1"/>
              <w:left w:val="single" w:color="D1D5DB" w:sz="1"/>
              <w:bottom w:val="single" w:color="D1D5DB" w:sz="1"/>
              <w:right w:val="single" w:color="D1D5DB" w:sz="1"/>
            </w:tcBorders>
            <w:shd w:fill="F9FBFB" w:val="clear"/>
            <w:tcMar>
              <w:top w:type="dxa" w:w="80"/>
              <w:left w:type="dxa" w:w="140"/>
              <w:bottom w:type="dxa" w:w="80"/>
              <w:right w:type="dxa" w:w="140"/>
            </w:tcMar>
          </w:tcPr>
          <w:p>
            <w:r>
              <w:rPr>
                <w:rFonts w:ascii="Arial" w:cs="Arial" w:eastAsia="Arial" w:hAnsi="Arial"/>
                <w:color w:val="2D3748"/>
                <w:sz w:val="20"/>
                <w:szCs w:val="20"/>
              </w:rPr>
              <w:t xml:space="preserve">Free within Google Workspace limits.</w:t>
            </w:r>
          </w:p>
        </w:tc>
      </w:tr>
    </w:tbl>
    <w:p>
      <w:pPr>
        <w:spacing w:after="0" w:before="80"/>
      </w:pPr>
      <w:r>
        <w:rPr>
          <w:rFonts w:ascii="Arial" w:cs="Arial" w:eastAsia="Arial" w:hAnsi="Arial"/>
          <w:color w:val="2D374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1A7A6E" w:sz="16"/>
              <w:bottom w:val="single" w:color="D1D5DB" w:sz="1"/>
              <w:right w:val="single" w:color="D1D5DB" w:sz="1"/>
            </w:tcBorders>
            <w:shd w:fill="E6F4F2" w:val="clear"/>
            <w:tcMar>
              <w:top w:type="dxa" w:w="120"/>
              <w:left w:type="dxa" w:w="200"/>
              <w:bottom w:type="dxa" w:w="120"/>
              <w:right w:type="dxa" w:w="200"/>
            </w:tcMar>
          </w:tcPr>
          <w:p>
            <w:r>
              <w:rPr>
                <w:rFonts w:ascii="Arial" w:cs="Arial" w:eastAsia="Arial" w:hAnsi="Arial"/>
                <w:b/>
                <w:bCs/>
                <w:color w:val="1A7A6E"/>
                <w:sz w:val="20"/>
                <w:szCs w:val="20"/>
              </w:rPr>
              <w:t xml:space="preserve">Budget note</w:t>
            </w:r>
          </w:p>
          <w:p>
            <w:pPr>
              <w:spacing w:after="0" w:before="40"/>
            </w:pPr>
            <w:r>
              <w:rPr>
                <w:rFonts w:ascii="Arial" w:cs="Arial" w:eastAsia="Arial" w:hAnsi="Arial"/>
                <w:color w:val="2D3748"/>
                <w:sz w:val="20"/>
                <w:szCs w:val="20"/>
              </w:rPr>
              <w:t xml:space="preserve">Ongoing costs after initial library tagging are minimal — only caption generation per post (pennies each). Recommend setting a monthly spend cap in the Anthropic console dashboard as a safeguard.</w:t>
            </w:r>
          </w:p>
        </w:tc>
      </w:tr>
    </w:tbl>
    <w:p>
      <w:pPr>
        <w:spacing w:after="0" w:before="160"/>
      </w:pPr>
      <w:r>
        <w:rPr>
          <w:rFonts w:ascii="Arial" w:cs="Arial" w:eastAsia="Arial" w:hAnsi="Arial"/>
          <w:color w:val="2D3748"/>
        </w:rPr>
        <w:t xml:space="preserve"/>
      </w:r>
    </w:p>
    <w:p>
      <w:pPr>
        <w:pStyle w:val="Heading1"/>
        <w:shd w:fill="1A7A6E" w:val="clear"/>
        <w:spacing w:after="160" w:before="400"/>
        <w:ind w:left="180" w:right="180"/>
      </w:pPr>
      <w:r>
        <w:rPr>
          <w:rFonts w:ascii="Arial" w:cs="Arial" w:eastAsia="Arial" w:hAnsi="Arial"/>
          <w:b/>
          <w:bCs/>
          <w:color w:val="FFFFFF"/>
          <w:sz w:val="36"/>
          <w:szCs w:val="36"/>
        </w:rPr>
        <w:t xml:space="preserve">4. Child Safety &amp; Privacy Compliance</w:t>
      </w:r>
    </w:p>
    <w:p>
      <w:pPr>
        <w:spacing w:after="0" w:before="80"/>
      </w:pPr>
      <w:r>
        <w:rPr>
          <w:rFonts w:ascii="Arial" w:cs="Arial" w:eastAsia="Arial" w:hAnsi="Arial"/>
          <w:color w:val="2D3748"/>
        </w:rPr>
        <w:t xml:space="preserve"/>
      </w:r>
    </w:p>
    <w:p>
      <w:pPr>
        <w:spacing w:after="100" w:before="60"/>
      </w:pPr>
      <w:r>
        <w:rPr>
          <w:rFonts w:ascii="Arial" w:cs="Arial" w:eastAsia="Arial" w:hAnsi="Arial"/>
          <w:color w:val="2D3748"/>
        </w:rPr>
        <w:t xml:space="preserve">Displaying photos of young performers is at the heart of DAT's mission. This section describes how the tool is designed to make sharing these images faster and more confident, not more restrictive — while upholding best practice for organisations working with minors.</w:t>
      </w:r>
    </w:p>
    <w:p>
      <w:pPr>
        <w:spacing w:after="0" w:before="80"/>
      </w:pPr>
      <w:r>
        <w:rPr>
          <w:rFonts w:ascii="Arial" w:cs="Arial" w:eastAsia="Arial" w:hAnsi="Arial"/>
          <w:color w:val="2D3748"/>
        </w:rPr>
        <w:t xml:space="preserve"/>
      </w:r>
    </w:p>
    <w:p>
      <w:pPr>
        <w:pStyle w:val="Heading2"/>
        <w:pBdr>
          <w:bottom w:val="single" w:color="E6F4F2" w:sz="4" w:space="1"/>
        </w:pBdr>
        <w:spacing w:after="100" w:before="280"/>
      </w:pPr>
      <w:r>
        <w:rPr>
          <w:rFonts w:ascii="Arial" w:cs="Arial" w:eastAsia="Arial" w:hAnsi="Arial"/>
          <w:b/>
          <w:bCs/>
          <w:color w:val="1A7A6E"/>
          <w:sz w:val="26"/>
          <w:szCs w:val="26"/>
        </w:rPr>
        <w:t xml:space="preserve">4.1  Consent Management</w:t>
      </w:r>
    </w:p>
    <w:p>
      <w:pPr>
        <w:spacing w:after="100" w:before="60"/>
      </w:pPr>
      <w:r>
        <w:rPr>
          <w:rFonts w:ascii="Arial" w:cs="Arial" w:eastAsia="Arial" w:hAnsi="Arial"/>
          <w:color w:val="2D3748"/>
        </w:rPr>
        <w:t xml:space="preserve">The tool includes a lightweight consent tracking system. Each Flickr photo can be linked to a consent record in the internal database. Consent status is displayed as a coloured badge on every photo in the tool:</w:t>
      </w:r>
    </w:p>
    <w:p>
      <w:pPr>
        <w:spacing w:after="0" w:before="60"/>
      </w:pPr>
      <w:r>
        <w:rPr>
          <w:rFonts w:ascii="Arial" w:cs="Arial" w:eastAsia="Arial" w:hAnsi="Arial"/>
          <w:color w:val="2D374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E6F4F2" w:val="clear"/>
            <w:tcMar>
              <w:top w:type="dxa" w:w="80"/>
              <w:left w:type="dxa" w:w="140"/>
              <w:bottom w:type="dxa" w:w="80"/>
              <w:right w:type="dxa" w:w="140"/>
            </w:tcMar>
          </w:tcPr>
          <w:p>
            <w:r>
              <w:rPr>
                <w:rFonts w:ascii="Arial" w:cs="Arial" w:eastAsia="Arial" w:hAnsi="Arial"/>
                <w:b/>
                <w:bCs/>
                <w:color w:val="2D3748"/>
                <w:sz w:val="20"/>
                <w:szCs w:val="20"/>
              </w:rPr>
              <w:t xml:space="preserve">✅  Consent on file</w:t>
            </w:r>
          </w:p>
        </w:tc>
        <w:tc>
          <w:tcPr>
            <w:tcW w:type="dxa" w:w="6226"/>
            <w:tcBorders>
              <w:top w:val="single" w:color="D1D5DB" w:sz="1"/>
              <w:left w:val="single" w:color="D1D5DB" w:sz="1"/>
              <w:bottom w:val="single" w:color="D1D5DB" w:sz="1"/>
              <w:right w:val="single" w:color="D1D5DB" w:sz="1"/>
            </w:tcBorders>
            <w:shd w:fill="F9FBFB" w:val="clear"/>
            <w:tcMar>
              <w:top w:type="dxa" w:w="80"/>
              <w:left w:type="dxa" w:w="140"/>
              <w:bottom w:type="dxa" w:w="80"/>
              <w:right w:type="dxa" w:w="140"/>
            </w:tcMar>
          </w:tcPr>
          <w:p>
            <w:r>
              <w:rPr>
                <w:rFonts w:ascii="Arial" w:cs="Arial" w:eastAsia="Arial" w:hAnsi="Arial"/>
                <w:color w:val="2D3748"/>
                <w:sz w:val="20"/>
                <w:szCs w:val="20"/>
              </w:rPr>
              <w:t xml:space="preserve">Parental/guardian consent is recorded for all identifiable minors in this photo. Safe to share publicly.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2D3748"/>
                <w:sz w:val="20"/>
                <w:szCs w:val="20"/>
              </w:rPr>
              <w:t xml:space="preserve">⚠️  Consent — check required</w:t>
            </w:r>
          </w:p>
        </w:tc>
        <w:tc>
          <w:tcPr>
            <w:tcW w:type="dxa" w:w="6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Photo contains minors but consent has not yet been confirmed in the system. Staff should verify before sharing.</w:t>
            </w:r>
          </w:p>
        </w:tc>
      </w:tr>
      <w:tr>
        <w:tc>
          <w:tcPr>
            <w:tcW w:type="dxa" w:w="2800"/>
            <w:tcBorders>
              <w:top w:val="single" w:color="D1D5DB" w:sz="1"/>
              <w:left w:val="single" w:color="D1D5DB" w:sz="1"/>
              <w:bottom w:val="single" w:color="D1D5DB" w:sz="1"/>
              <w:right w:val="single" w:color="D1D5DB" w:sz="1"/>
            </w:tcBorders>
            <w:shd w:fill="E6F4F2" w:val="clear"/>
            <w:tcMar>
              <w:top w:type="dxa" w:w="80"/>
              <w:left w:type="dxa" w:w="140"/>
              <w:bottom w:type="dxa" w:w="80"/>
              <w:right w:type="dxa" w:w="140"/>
            </w:tcMar>
          </w:tcPr>
          <w:p>
            <w:r>
              <w:rPr>
                <w:rFonts w:ascii="Arial" w:cs="Arial" w:eastAsia="Arial" w:hAnsi="Arial"/>
                <w:b/>
                <w:bCs/>
                <w:color w:val="2D3748"/>
                <w:sz w:val="20"/>
                <w:szCs w:val="20"/>
              </w:rPr>
              <w:t xml:space="preserve">⬜  Status unknown</w:t>
            </w:r>
          </w:p>
        </w:tc>
        <w:tc>
          <w:tcPr>
            <w:tcW w:type="dxa" w:w="6226"/>
            <w:tcBorders>
              <w:top w:val="single" w:color="D1D5DB" w:sz="1"/>
              <w:left w:val="single" w:color="D1D5DB" w:sz="1"/>
              <w:bottom w:val="single" w:color="D1D5DB" w:sz="1"/>
              <w:right w:val="single" w:color="D1D5DB" w:sz="1"/>
            </w:tcBorders>
            <w:shd w:fill="F9FBFB" w:val="clear"/>
            <w:tcMar>
              <w:top w:type="dxa" w:w="80"/>
              <w:left w:type="dxa" w:w="140"/>
              <w:bottom w:type="dxa" w:w="80"/>
              <w:right w:type="dxa" w:w="140"/>
            </w:tcMar>
          </w:tcPr>
          <w:p>
            <w:r>
              <w:rPr>
                <w:rFonts w:ascii="Arial" w:cs="Arial" w:eastAsia="Arial" w:hAnsi="Arial"/>
                <w:color w:val="2D3748"/>
                <w:sz w:val="20"/>
                <w:szCs w:val="20"/>
              </w:rPr>
              <w:t xml:space="preserve">Photo has not yet been reviewed for consent. Treat as requiring check.</w:t>
            </w:r>
          </w:p>
        </w:tc>
      </w:tr>
    </w:tbl>
    <w:p>
      <w:pPr>
        <w:spacing w:after="0" w:before="80"/>
      </w:pPr>
      <w:r>
        <w:rPr>
          <w:rFonts w:ascii="Arial" w:cs="Arial" w:eastAsia="Arial" w:hAnsi="Arial"/>
          <w:color w:val="2D3748"/>
        </w:rPr>
        <w:t xml:space="preserve"/>
      </w:r>
    </w:p>
    <w:p>
      <w:pPr>
        <w:spacing w:after="100" w:before="60"/>
      </w:pPr>
      <w:r>
        <w:rPr>
          <w:rFonts w:ascii="Arial" w:cs="Arial" w:eastAsia="Arial" w:hAnsi="Arial"/>
          <w:color w:val="2D3748"/>
        </w:rPr>
        <w:t xml:space="preserve">Consent records are maintained by a designated staff member and stored in DAT's internal database. The tool does not automate consent decisions — all consent status must be set by a human.</w:t>
      </w:r>
    </w:p>
    <w:p>
      <w:pPr>
        <w:spacing w:after="0" w:before="80"/>
      </w:pPr>
      <w:r>
        <w:rPr>
          <w:rFonts w:ascii="Arial" w:cs="Arial" w:eastAsia="Arial" w:hAnsi="Arial"/>
          <w:color w:val="2D3748"/>
        </w:rPr>
        <w:t xml:space="preserve"/>
      </w:r>
    </w:p>
    <w:p>
      <w:pPr>
        <w:pStyle w:val="Heading2"/>
        <w:pBdr>
          <w:bottom w:val="single" w:color="E6F4F2" w:sz="4" w:space="1"/>
        </w:pBdr>
        <w:spacing w:after="100" w:before="280"/>
      </w:pPr>
      <w:r>
        <w:rPr>
          <w:rFonts w:ascii="Arial" w:cs="Arial" w:eastAsia="Arial" w:hAnsi="Arial"/>
          <w:b/>
          <w:bCs/>
          <w:color w:val="1A7A6E"/>
          <w:sz w:val="26"/>
          <w:szCs w:val="26"/>
        </w:rPr>
        <w:t xml:space="preserve">4.2  Access Controls</w:t>
      </w:r>
    </w:p>
    <w:p>
      <w:pPr>
        <w:pStyle w:val="ListParagraph"/>
        <w:numPr>
          <w:ilvl w:val="0"/>
          <w:numId w:val="2"/>
        </w:numPr>
        <w:spacing w:after="40" w:before="40"/>
      </w:pPr>
      <w:r>
        <w:rPr>
          <w:rFonts w:ascii="Arial" w:cs="Arial" w:eastAsia="Arial" w:hAnsi="Arial"/>
          <w:color w:val="2D3748"/>
        </w:rPr>
        <w:t xml:space="preserve">The tool is accessible only to authenticated DAT staff (Google OAuth, domain-restricted).</w:t>
      </w:r>
    </w:p>
    <w:p>
      <w:pPr>
        <w:pStyle w:val="ListParagraph"/>
        <w:numPr>
          <w:ilvl w:val="0"/>
          <w:numId w:val="2"/>
        </w:numPr>
        <w:spacing w:after="40" w:before="40"/>
      </w:pPr>
      <w:r>
        <w:rPr>
          <w:rFonts w:ascii="Arial" w:cs="Arial" w:eastAsia="Arial" w:hAnsi="Arial"/>
          <w:color w:val="2D3748"/>
        </w:rPr>
        <w:t xml:space="preserve">An administrator role can manage consent records and view the audit log. Standard staff can search, tag, and generate content but cannot modify consent records.</w:t>
      </w:r>
    </w:p>
    <w:p>
      <w:pPr>
        <w:pStyle w:val="ListParagraph"/>
        <w:numPr>
          <w:ilvl w:val="0"/>
          <w:numId w:val="2"/>
        </w:numPr>
        <w:spacing w:after="40" w:before="40"/>
      </w:pPr>
      <w:r>
        <w:rPr>
          <w:rFonts w:ascii="Arial" w:cs="Arial" w:eastAsia="Arial" w:hAnsi="Arial"/>
          <w:color w:val="2D3748"/>
        </w:rPr>
        <w:t xml:space="preserve">No public-facing interface exists — the tool is entirely internal.</w:t>
      </w:r>
    </w:p>
    <w:p>
      <w:pPr>
        <w:spacing w:after="0" w:before="80"/>
      </w:pPr>
      <w:r>
        <w:rPr>
          <w:rFonts w:ascii="Arial" w:cs="Arial" w:eastAsia="Arial" w:hAnsi="Arial"/>
          <w:color w:val="2D3748"/>
        </w:rPr>
        <w:t xml:space="preserve"/>
      </w:r>
    </w:p>
    <w:p>
      <w:pPr>
        <w:pStyle w:val="Heading2"/>
        <w:pBdr>
          <w:bottom w:val="single" w:color="E6F4F2" w:sz="4" w:space="1"/>
        </w:pBdr>
        <w:spacing w:after="100" w:before="280"/>
      </w:pPr>
      <w:r>
        <w:rPr>
          <w:rFonts w:ascii="Arial" w:cs="Arial" w:eastAsia="Arial" w:hAnsi="Arial"/>
          <w:b/>
          <w:bCs/>
          <w:color w:val="1A7A6E"/>
          <w:sz w:val="26"/>
          <w:szCs w:val="26"/>
        </w:rPr>
        <w:t xml:space="preserve">4.3  How Claude Handles Photos of Minors</w:t>
      </w:r>
    </w:p>
    <w:p>
      <w:pPr>
        <w:pStyle w:val="ListParagraph"/>
        <w:numPr>
          <w:ilvl w:val="0"/>
          <w:numId w:val="2"/>
        </w:numPr>
        <w:spacing w:after="40" w:before="40"/>
      </w:pPr>
      <w:r>
        <w:rPr>
          <w:rFonts w:ascii="Arial" w:cs="Arial" w:eastAsia="Arial" w:hAnsi="Arial"/>
          <w:color w:val="2D3748"/>
        </w:rPr>
        <w:t xml:space="preserve">Claude is prompted to analyse photos for scene description, setting, activity, and mood only. It is explicitly instructed not to describe, identify, or comment on individual faces or people's identities.</w:t>
      </w:r>
    </w:p>
    <w:p>
      <w:pPr>
        <w:pStyle w:val="ListParagraph"/>
        <w:numPr>
          <w:ilvl w:val="0"/>
          <w:numId w:val="2"/>
        </w:numPr>
        <w:spacing w:after="40" w:before="40"/>
      </w:pPr>
      <w:r>
        <w:rPr>
          <w:rFonts w:ascii="Arial" w:cs="Arial" w:eastAsia="Arial" w:hAnsi="Arial"/>
          <w:color w:val="2D3748"/>
        </w:rPr>
        <w:t xml:space="preserve">Claude does not use facial recognition and cannot identify specific individuals.</w:t>
      </w:r>
    </w:p>
    <w:p>
      <w:pPr>
        <w:pStyle w:val="ListParagraph"/>
        <w:numPr>
          <w:ilvl w:val="0"/>
          <w:numId w:val="2"/>
        </w:numPr>
        <w:spacing w:after="40" w:before="40"/>
      </w:pPr>
      <w:r>
        <w:rPr>
          <w:rFonts w:ascii="Arial" w:cs="Arial" w:eastAsia="Arial" w:hAnsi="Arial"/>
          <w:color w:val="2D3748"/>
        </w:rPr>
        <w:t xml:space="preserve">Generated social media captions focus on the activity, production, or organisation — not on describing individual children.</w:t>
      </w:r>
    </w:p>
    <w:p>
      <w:pPr>
        <w:pStyle w:val="ListParagraph"/>
        <w:numPr>
          <w:ilvl w:val="0"/>
          <w:numId w:val="2"/>
        </w:numPr>
        <w:spacing w:after="40" w:before="40"/>
      </w:pPr>
      <w:r>
        <w:rPr>
          <w:rFonts w:ascii="Arial" w:cs="Arial" w:eastAsia="Arial" w:hAnsi="Arial"/>
          <w:color w:val="2D3748"/>
        </w:rPr>
        <w:t xml:space="preserve">All content generated by Claude is reviewed by a staff member before use. Claude is an assistant, not a publisher.</w:t>
      </w:r>
    </w:p>
    <w:p>
      <w:pPr>
        <w:spacing w:after="0" w:before="80"/>
      </w:pPr>
      <w:r>
        <w:rPr>
          <w:rFonts w:ascii="Arial" w:cs="Arial" w:eastAsia="Arial" w:hAnsi="Arial"/>
          <w:color w:val="2D3748"/>
        </w:rPr>
        <w:t xml:space="preserve"/>
      </w:r>
    </w:p>
    <w:p>
      <w:pPr>
        <w:pStyle w:val="Heading2"/>
        <w:pBdr>
          <w:bottom w:val="single" w:color="E6F4F2" w:sz="4" w:space="1"/>
        </w:pBdr>
        <w:spacing w:after="100" w:before="280"/>
      </w:pPr>
      <w:r>
        <w:rPr>
          <w:rFonts w:ascii="Arial" w:cs="Arial" w:eastAsia="Arial" w:hAnsi="Arial"/>
          <w:b/>
          <w:bCs/>
          <w:color w:val="1A7A6E"/>
          <w:sz w:val="26"/>
          <w:szCs w:val="26"/>
        </w:rPr>
        <w:t xml:space="preserve">4.4  Data Minimisation</w:t>
      </w:r>
    </w:p>
    <w:p>
      <w:pPr>
        <w:pStyle w:val="ListParagraph"/>
        <w:numPr>
          <w:ilvl w:val="0"/>
          <w:numId w:val="2"/>
        </w:numPr>
        <w:spacing w:after="40" w:before="40"/>
      </w:pPr>
      <w:r>
        <w:rPr>
          <w:rFonts w:ascii="Arial" w:cs="Arial" w:eastAsia="Arial" w:hAnsi="Arial"/>
          <w:color w:val="2D3748"/>
        </w:rPr>
        <w:t xml:space="preserve">The tool stores only what is necessary: photo Flickr IDs, proposed tags, consent status, and audit events.</w:t>
      </w:r>
    </w:p>
    <w:p>
      <w:pPr>
        <w:pStyle w:val="ListParagraph"/>
        <w:numPr>
          <w:ilvl w:val="0"/>
          <w:numId w:val="2"/>
        </w:numPr>
        <w:spacing w:after="40" w:before="40"/>
      </w:pPr>
      <w:r>
        <w:rPr>
          <w:rFonts w:ascii="Arial" w:cs="Arial" w:eastAsia="Arial" w:hAnsi="Arial"/>
          <w:color w:val="2D3748"/>
        </w:rPr>
        <w:t xml:space="preserve">No copies of photos are stored. No personal data about minors (names, schools, etc.) is stored in the tool — only the consent status flag.</w:t>
      </w:r>
    </w:p>
    <w:p>
      <w:pPr>
        <w:pStyle w:val="ListParagraph"/>
        <w:numPr>
          <w:ilvl w:val="0"/>
          <w:numId w:val="2"/>
        </w:numPr>
        <w:spacing w:after="40" w:before="40"/>
      </w:pPr>
      <w:r>
        <w:rPr>
          <w:rFonts w:ascii="Arial" w:cs="Arial" w:eastAsia="Arial" w:hAnsi="Arial"/>
          <w:color w:val="2D3748"/>
        </w:rPr>
        <w:t xml:space="preserve">The tool does not scrape or infer personal information from photos.</w:t>
      </w:r>
    </w:p>
    <w:p>
      <w:pPr>
        <w:spacing w:after="0" w:before="80"/>
      </w:pPr>
      <w:r>
        <w:rPr>
          <w:rFonts w:ascii="Arial" w:cs="Arial" w:eastAsia="Arial" w:hAnsi="Arial"/>
          <w:color w:val="2D3748"/>
        </w:rPr>
        <w:t xml:space="preserve"/>
      </w:r>
    </w:p>
    <w:p>
      <w:pPr>
        <w:pStyle w:val="Heading2"/>
        <w:pBdr>
          <w:bottom w:val="single" w:color="E6F4F2" w:sz="4" w:space="1"/>
        </w:pBdr>
        <w:spacing w:after="100" w:before="280"/>
      </w:pPr>
      <w:r>
        <w:rPr>
          <w:rFonts w:ascii="Arial" w:cs="Arial" w:eastAsia="Arial" w:hAnsi="Arial"/>
          <w:b/>
          <w:bCs/>
          <w:color w:val="1A7A6E"/>
          <w:sz w:val="26"/>
          <w:szCs w:val="26"/>
        </w:rPr>
        <w:t xml:space="preserve">4.5  Recommended Operating Policy</w:t>
      </w:r>
    </w:p>
    <w:p>
      <w:pPr>
        <w:spacing w:after="100" w:before="60"/>
      </w:pPr>
      <w:r>
        <w:rPr>
          <w:rFonts w:ascii="Arial" w:cs="Arial" w:eastAsia="Arial" w:hAnsi="Arial"/>
          <w:color w:val="2D3748"/>
        </w:rPr>
        <w:t xml:space="preserve">We recommend DAT formalise the following short policy for staff using the tool:</w:t>
      </w:r>
    </w:p>
    <w:p>
      <w:pPr>
        <w:pStyle w:val="ListParagraph"/>
        <w:numPr>
          <w:ilvl w:val="0"/>
          <w:numId w:val="2"/>
        </w:numPr>
        <w:spacing w:after="40" w:before="40"/>
      </w:pPr>
      <w:r>
        <w:rPr>
          <w:rFonts w:ascii="Arial" w:cs="Arial" w:eastAsia="Arial" w:hAnsi="Arial"/>
          <w:color w:val="2D3748"/>
        </w:rPr>
        <w:t xml:space="preserve">Before generating a social media post for any photo containing a minor, confirm the consent badge shows green. If not, pause and verify with the designated consent lead.</w:t>
      </w:r>
    </w:p>
    <w:p>
      <w:pPr>
        <w:pStyle w:val="ListParagraph"/>
        <w:numPr>
          <w:ilvl w:val="0"/>
          <w:numId w:val="2"/>
        </w:numPr>
        <w:spacing w:after="40" w:before="40"/>
      </w:pPr>
      <w:r>
        <w:rPr>
          <w:rFonts w:ascii="Arial" w:cs="Arial" w:eastAsia="Arial" w:hAnsi="Arial"/>
          <w:color w:val="2D3748"/>
        </w:rPr>
        <w:t xml:space="preserve">Never use the tool to search for photos of specific named individuals.</w:t>
      </w:r>
    </w:p>
    <w:p>
      <w:pPr>
        <w:pStyle w:val="ListParagraph"/>
        <w:numPr>
          <w:ilvl w:val="0"/>
          <w:numId w:val="2"/>
        </w:numPr>
        <w:spacing w:after="40" w:before="40"/>
      </w:pPr>
      <w:r>
        <w:rPr>
          <w:rFonts w:ascii="Arial" w:cs="Arial" w:eastAsia="Arial" w:hAnsi="Arial"/>
          <w:color w:val="2D3748"/>
        </w:rPr>
        <w:t xml:space="preserve">The generated caption is a draft only. Staff are responsible for reviewing it before posting.</w:t>
      </w:r>
    </w:p>
    <w:p>
      <w:pPr>
        <w:pStyle w:val="ListParagraph"/>
        <w:numPr>
          <w:ilvl w:val="0"/>
          <w:numId w:val="2"/>
        </w:numPr>
        <w:spacing w:after="40" w:before="40"/>
      </w:pPr>
      <w:r>
        <w:rPr>
          <w:rFonts w:ascii="Arial" w:cs="Arial" w:eastAsia="Arial" w:hAnsi="Arial"/>
          <w:color w:val="2D3748"/>
        </w:rPr>
        <w:t xml:space="preserve">Report any unexpected or concerning AI output immediately to the tool administrator.</w:t>
      </w:r>
    </w:p>
    <w:p>
      <w:pPr>
        <w:spacing w:after="0" w:before="80"/>
      </w:pPr>
      <w:r>
        <w:rPr>
          <w:rFonts w:ascii="Arial" w:cs="Arial" w:eastAsia="Arial" w:hAnsi="Arial"/>
          <w:color w:val="2D374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1A7A6E" w:sz="16"/>
              <w:bottom w:val="single" w:color="D1D5DB" w:sz="1"/>
              <w:right w:val="single" w:color="D1D5DB" w:sz="1"/>
            </w:tcBorders>
            <w:shd w:fill="E6F4F2" w:val="clear"/>
            <w:tcMar>
              <w:top w:type="dxa" w:w="120"/>
              <w:left w:type="dxa" w:w="200"/>
              <w:bottom w:type="dxa" w:w="120"/>
              <w:right w:type="dxa" w:w="200"/>
            </w:tcMar>
          </w:tcPr>
          <w:p>
            <w:r>
              <w:rPr>
                <w:rFonts w:ascii="Arial" w:cs="Arial" w:eastAsia="Arial" w:hAnsi="Arial"/>
                <w:b/>
                <w:bCs/>
                <w:color w:val="1A7A6E"/>
                <w:sz w:val="20"/>
                <w:szCs w:val="20"/>
              </w:rPr>
              <w:t xml:space="preserve">Key safeguarding principle</w:t>
            </w:r>
          </w:p>
          <w:p>
            <w:pPr>
              <w:spacing w:after="0" w:before="40"/>
            </w:pPr>
            <w:r>
              <w:rPr>
                <w:rFonts w:ascii="Arial" w:cs="Arial" w:eastAsia="Arial" w:hAnsi="Arial"/>
                <w:color w:val="2D3748"/>
                <w:sz w:val="20"/>
                <w:szCs w:val="20"/>
              </w:rPr>
              <w:t xml:space="preserve">The tool is designed to make it easier and faster to share images confidently. The consent badge system means staff never have to remember whether a photo is cleared — the answer is always visible before action is taken.</w:t>
            </w:r>
          </w:p>
        </w:tc>
      </w:tr>
    </w:tbl>
    <w:p>
      <w:pPr>
        <w:spacing w:after="0" w:before="160"/>
      </w:pPr>
      <w:r>
        <w:rPr>
          <w:rFonts w:ascii="Arial" w:cs="Arial" w:eastAsia="Arial" w:hAnsi="Arial"/>
          <w:color w:val="2D3748"/>
        </w:rPr>
        <w:t xml:space="preserve"/>
      </w:r>
    </w:p>
    <w:p>
      <w:pPr>
        <w:pStyle w:val="Heading1"/>
        <w:shd w:fill="1A7A6E" w:val="clear"/>
        <w:spacing w:after="160" w:before="400"/>
        <w:ind w:left="180" w:right="180"/>
      </w:pPr>
      <w:r>
        <w:rPr>
          <w:rFonts w:ascii="Arial" w:cs="Arial" w:eastAsia="Arial" w:hAnsi="Arial"/>
          <w:b/>
          <w:bCs/>
          <w:color w:val="FFFFFF"/>
          <w:sz w:val="36"/>
          <w:szCs w:val="36"/>
        </w:rPr>
        <w:t xml:space="preserve">5. Build Plan</w:t>
      </w:r>
    </w:p>
    <w:p>
      <w:pPr>
        <w:spacing w:after="0" w:before="80"/>
      </w:pPr>
      <w:r>
        <w:rPr>
          <w:rFonts w:ascii="Arial" w:cs="Arial" w:eastAsia="Arial" w:hAnsi="Arial"/>
          <w:color w:val="2D3748"/>
        </w:rPr>
        <w:t xml:space="preserve"/>
      </w:r>
    </w:p>
    <w:p>
      <w:pPr>
        <w:spacing w:after="100" w:before="60"/>
      </w:pPr>
      <w:r>
        <w:rPr>
          <w:rFonts w:ascii="Arial" w:cs="Arial" w:eastAsia="Arial" w:hAnsi="Arial"/>
          <w:color w:val="2D3748"/>
        </w:rPr>
        <w:t xml:space="preserve">We recommend a three-phase build. Each phase produces a usable tool that delivers immediate value — you do not need to wait for all phases to be complete before you start benefiting.</w:t>
      </w:r>
    </w:p>
    <w:p>
      <w:pPr>
        <w:spacing w:after="0" w:before="80"/>
      </w:pPr>
      <w:r>
        <w:rPr>
          <w:rFonts w:ascii="Arial" w:cs="Arial" w:eastAsia="Arial" w:hAnsi="Arial"/>
          <w:color w:val="2D374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1A7A6E" w:val="clear"/>
            <w:tcMar>
              <w:top w:type="dxa" w:w="100"/>
              <w:left w:type="dxa" w:w="180"/>
              <w:bottom w:type="dxa" w:w="100"/>
              <w:right w:type="dxa" w:w="180"/>
            </w:tcMar>
          </w:tcPr>
          <w:p>
            <w:r>
              <w:rPr>
                <w:rFonts w:ascii="Arial" w:cs="Arial" w:eastAsia="Arial" w:hAnsi="Arial"/>
                <w:b/>
                <w:bCs/>
                <w:color w:val="FFFFFF"/>
                <w:sz w:val="24"/>
                <w:szCs w:val="24"/>
              </w:rPr>
              <w:t xml:space="preserve">Phase 1: </w:t>
            </w:r>
            <w:r>
              <w:rPr>
                <w:rFonts w:ascii="Arial" w:cs="Arial" w:eastAsia="Arial" w:hAnsi="Arial"/>
                <w:color w:val="FFFFFF"/>
                <w:sz w:val="24"/>
                <w:szCs w:val="24"/>
              </w:rPr>
              <w:t xml:space="preserve">Working Prototype</w:t>
            </w:r>
            <w:r>
              <w:rPr>
                <w:rFonts w:ascii="Arial" w:cs="Arial" w:eastAsia="Arial" w:hAnsi="Arial"/>
                <w:color w:val="D1FAF5"/>
                <w:sz w:val="20"/>
                <w:szCs w:val="20"/>
              </w:rPr>
              <w:t xml:space="preserve">   (2–3 weeks)</w:t>
            </w:r>
          </w:p>
        </w:tc>
      </w:tr>
      <w:tr>
        <w:tc>
          <w:tcPr>
            <w:tcW w:type="dxa" w:w="9026"/>
            <w:tcBorders>
              <w:top w:val="single" w:color="D1D5DB" w:sz="1"/>
              <w:left w:val="single" w:color="D1D5DB" w:sz="1"/>
              <w:bottom w:val="single" w:color="D1D5DB" w:sz="1"/>
              <w:right w:val="single" w:color="D1D5DB" w:sz="1"/>
            </w:tcBorders>
            <w:shd w:fill="FFFFFF" w:val="clear"/>
            <w:tcMar>
              <w:top w:type="dxa" w:w="100"/>
              <w:left w:type="dxa" w:w="180"/>
              <w:bottom w:type="dxa" w:w="120"/>
              <w:right w:type="dxa" w:w="180"/>
            </w:tcMar>
          </w:tcPr>
          <w:p>
            <w:pPr>
              <w:pStyle w:val="ListParagraph"/>
              <w:numPr>
                <w:ilvl w:val="0"/>
                <w:numId w:val="2"/>
              </w:numPr>
              <w:spacing w:after="30" w:before="30"/>
            </w:pPr>
            <w:r>
              <w:rPr>
                <w:rFonts w:ascii="Arial" w:cs="Arial" w:eastAsia="Arial" w:hAnsi="Arial"/>
                <w:color w:val="2D3748"/>
                <w:sz w:val="20"/>
                <w:szCs w:val="20"/>
              </w:rPr>
              <w:t xml:space="preserve">Set up Next.js project with Google OAuth staff login</w:t>
            </w:r>
          </w:p>
          <w:p>
            <w:pPr>
              <w:pStyle w:val="ListParagraph"/>
              <w:numPr>
                <w:ilvl w:val="0"/>
                <w:numId w:val="2"/>
              </w:numPr>
              <w:spacing w:after="30" w:before="30"/>
            </w:pPr>
            <w:r>
              <w:rPr>
                <w:rFonts w:ascii="Arial" w:cs="Arial" w:eastAsia="Arial" w:hAnsi="Arial"/>
                <w:color w:val="2D3748"/>
                <w:sz w:val="20"/>
                <w:szCs w:val="20"/>
              </w:rPr>
              <w:t xml:space="preserve">Connect Flickr API — browse albums, fetch photo grid with metadata</w:t>
            </w:r>
          </w:p>
          <w:p>
            <w:pPr>
              <w:pStyle w:val="ListParagraph"/>
              <w:numPr>
                <w:ilvl w:val="0"/>
                <w:numId w:val="2"/>
              </w:numPr>
              <w:spacing w:after="30" w:before="30"/>
            </w:pPr>
            <w:r>
              <w:rPr>
                <w:rFonts w:ascii="Arial" w:cs="Arial" w:eastAsia="Arial" w:hAnsi="Arial"/>
                <w:color w:val="2D3748"/>
                <w:sz w:val="20"/>
                <w:szCs w:val="20"/>
              </w:rPr>
              <w:t xml:space="preserve">Single-photo social caption generator (Claude text API)</w:t>
            </w:r>
          </w:p>
          <w:p>
            <w:pPr>
              <w:pStyle w:val="ListParagraph"/>
              <w:numPr>
                <w:ilvl w:val="0"/>
                <w:numId w:val="2"/>
              </w:numPr>
              <w:spacing w:after="30" w:before="30"/>
            </w:pPr>
            <w:r>
              <w:rPr>
                <w:rFonts w:ascii="Arial" w:cs="Arial" w:eastAsia="Arial" w:hAnsi="Arial"/>
                <w:color w:val="2D3748"/>
                <w:sz w:val="20"/>
                <w:szCs w:val="20"/>
              </w:rPr>
              <w:t xml:space="preserve">Copy-to-clipboard output for Instagram, Facebook, X</w:t>
            </w:r>
          </w:p>
          <w:p>
            <w:pPr>
              <w:pStyle w:val="ListParagraph"/>
              <w:numPr>
                <w:ilvl w:val="0"/>
                <w:numId w:val="2"/>
              </w:numPr>
              <w:spacing w:after="30" w:before="30"/>
            </w:pPr>
            <w:r>
              <w:rPr>
                <w:rFonts w:ascii="Arial" w:cs="Arial" w:eastAsia="Arial" w:hAnsi="Arial"/>
                <w:color w:val="2D3748"/>
                <w:sz w:val="20"/>
                <w:szCs w:val="20"/>
              </w:rPr>
              <w:t xml:space="preserve">Basic consent status badge (manual toggle per photo)</w:t>
            </w:r>
          </w:p>
          <w:p>
            <w:pPr>
              <w:pStyle w:val="ListParagraph"/>
              <w:numPr>
                <w:ilvl w:val="0"/>
                <w:numId w:val="2"/>
              </w:numPr>
              <w:spacing w:after="30" w:before="30"/>
            </w:pPr>
            <w:r>
              <w:rPr>
                <w:rFonts w:ascii="Arial" w:cs="Arial" w:eastAsia="Arial" w:hAnsi="Arial"/>
                <w:color w:val="2D3748"/>
                <w:sz w:val="20"/>
                <w:szCs w:val="20"/>
              </w:rPr>
              <w:t xml:space="preserve">Deployed to Netlify with HTTPS</w:t>
            </w:r>
          </w:p>
          <w:p>
            <w:pPr>
              <w:spacing w:after="0" w:before="100"/>
            </w:pPr>
            <w:r>
              <w:rPr>
                <w:rFonts w:ascii="Arial" w:cs="Arial" w:eastAsia="Arial" w:hAnsi="Arial"/>
                <w:b/>
                <w:bCs/>
                <w:color w:val="1A7A6E"/>
                <w:sz w:val="20"/>
                <w:szCs w:val="20"/>
              </w:rPr>
              <w:t xml:space="preserve">Goal: </w:t>
            </w:r>
            <w:r>
              <w:rPr>
                <w:rFonts w:ascii="Arial" w:cs="Arial" w:eastAsia="Arial" w:hAnsi="Arial"/>
                <w:color w:val="2D3748"/>
                <w:sz w:val="20"/>
                <w:szCs w:val="20"/>
              </w:rPr>
              <w:t xml:space="preserve">Any staff member can open the tool, find a photo, and generate a ready-to-post caption within 2 minutes.</w:t>
            </w:r>
          </w:p>
        </w:tc>
      </w:tr>
    </w:tbl>
    <w:p>
      <w:pPr>
        <w:spacing w:after="0" w:before="120"/>
      </w:pPr>
      <w:r>
        <w:rPr>
          <w:rFonts w:ascii="Arial" w:cs="Arial" w:eastAsia="Arial" w:hAnsi="Arial"/>
          <w:color w:val="2D374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1A7A6E" w:val="clear"/>
            <w:tcMar>
              <w:top w:type="dxa" w:w="100"/>
              <w:left w:type="dxa" w:w="180"/>
              <w:bottom w:type="dxa" w:w="100"/>
              <w:right w:type="dxa" w:w="180"/>
            </w:tcMar>
          </w:tcPr>
          <w:p>
            <w:r>
              <w:rPr>
                <w:rFonts w:ascii="Arial" w:cs="Arial" w:eastAsia="Arial" w:hAnsi="Arial"/>
                <w:b/>
                <w:bCs/>
                <w:color w:val="FFFFFF"/>
                <w:sz w:val="24"/>
                <w:szCs w:val="24"/>
              </w:rPr>
              <w:t xml:space="preserve">Phase 2: </w:t>
            </w:r>
            <w:r>
              <w:rPr>
                <w:rFonts w:ascii="Arial" w:cs="Arial" w:eastAsia="Arial" w:hAnsi="Arial"/>
                <w:color w:val="FFFFFF"/>
                <w:sz w:val="24"/>
                <w:szCs w:val="24"/>
              </w:rPr>
              <w:t xml:space="preserve">Visual Search &amp; Batch Tagging</w:t>
            </w:r>
            <w:r>
              <w:rPr>
                <w:rFonts w:ascii="Arial" w:cs="Arial" w:eastAsia="Arial" w:hAnsi="Arial"/>
                <w:color w:val="D1FAF5"/>
                <w:sz w:val="20"/>
                <w:szCs w:val="20"/>
              </w:rPr>
              <w:t xml:space="preserve">   (3–4 weeks)</w:t>
            </w:r>
          </w:p>
        </w:tc>
      </w:tr>
      <w:tr>
        <w:tc>
          <w:tcPr>
            <w:tcW w:type="dxa" w:w="9026"/>
            <w:tcBorders>
              <w:top w:val="single" w:color="D1D5DB" w:sz="1"/>
              <w:left w:val="single" w:color="D1D5DB" w:sz="1"/>
              <w:bottom w:val="single" w:color="D1D5DB" w:sz="1"/>
              <w:right w:val="single" w:color="D1D5DB" w:sz="1"/>
            </w:tcBorders>
            <w:shd w:fill="FFFFFF" w:val="clear"/>
            <w:tcMar>
              <w:top w:type="dxa" w:w="100"/>
              <w:left w:type="dxa" w:w="180"/>
              <w:bottom w:type="dxa" w:w="120"/>
              <w:right w:type="dxa" w:w="180"/>
            </w:tcMar>
          </w:tcPr>
          <w:p>
            <w:pPr>
              <w:pStyle w:val="ListParagraph"/>
              <w:numPr>
                <w:ilvl w:val="0"/>
                <w:numId w:val="2"/>
              </w:numPr>
              <w:spacing w:after="30" w:before="30"/>
            </w:pPr>
            <w:r>
              <w:rPr>
                <w:rFonts w:ascii="Arial" w:cs="Arial" w:eastAsia="Arial" w:hAnsi="Arial"/>
                <w:color w:val="2D3748"/>
                <w:sz w:val="20"/>
                <w:szCs w:val="20"/>
              </w:rPr>
              <w:t xml:space="preserve">Natural-language visual search (Claude vision API scanning Flickr results)</w:t>
            </w:r>
          </w:p>
          <w:p>
            <w:pPr>
              <w:pStyle w:val="ListParagraph"/>
              <w:numPr>
                <w:ilvl w:val="0"/>
                <w:numId w:val="2"/>
              </w:numPr>
              <w:spacing w:after="30" w:before="30"/>
            </w:pPr>
            <w:r>
              <w:rPr>
                <w:rFonts w:ascii="Arial" w:cs="Arial" w:eastAsia="Arial" w:hAnsi="Arial"/>
                <w:color w:val="2D3748"/>
                <w:sz w:val="20"/>
                <w:szCs w:val="20"/>
              </w:rPr>
              <w:t xml:space="preserve">Tag proposal engine — Claude analyses a batch of photos and returns structured tags</w:t>
            </w:r>
          </w:p>
          <w:p>
            <w:pPr>
              <w:pStyle w:val="ListParagraph"/>
              <w:numPr>
                <w:ilvl w:val="0"/>
                <w:numId w:val="2"/>
              </w:numPr>
              <w:spacing w:after="30" w:before="30"/>
            </w:pPr>
            <w:r>
              <w:rPr>
                <w:rFonts w:ascii="Arial" w:cs="Arial" w:eastAsia="Arial" w:hAnsi="Arial"/>
                <w:color w:val="2D3748"/>
                <w:sz w:val="20"/>
                <w:szCs w:val="20"/>
              </w:rPr>
              <w:t xml:space="preserve">Tagging review dashboard — approve, edit, reject per-tag</w:t>
            </w:r>
          </w:p>
          <w:p>
            <w:pPr>
              <w:pStyle w:val="ListParagraph"/>
              <w:numPr>
                <w:ilvl w:val="0"/>
                <w:numId w:val="2"/>
              </w:numPr>
              <w:spacing w:after="30" w:before="30"/>
            </w:pPr>
            <w:r>
              <w:rPr>
                <w:rFonts w:ascii="Arial" w:cs="Arial" w:eastAsia="Arial" w:hAnsi="Arial"/>
                <w:color w:val="2D3748"/>
                <w:sz w:val="20"/>
                <w:szCs w:val="20"/>
              </w:rPr>
              <w:t xml:space="preserve">Write approved tags back to Flickr via API</w:t>
            </w:r>
          </w:p>
          <w:p>
            <w:pPr>
              <w:pStyle w:val="ListParagraph"/>
              <w:numPr>
                <w:ilvl w:val="0"/>
                <w:numId w:val="2"/>
              </w:numPr>
              <w:spacing w:after="30" w:before="30"/>
            </w:pPr>
            <w:r>
              <w:rPr>
                <w:rFonts w:ascii="Arial" w:cs="Arial" w:eastAsia="Arial" w:hAnsi="Arial"/>
                <w:color w:val="2D3748"/>
                <w:sz w:val="20"/>
                <w:szCs w:val="20"/>
              </w:rPr>
              <w:t xml:space="preserve">Consent status database with admin management screen</w:t>
            </w:r>
          </w:p>
          <w:p>
            <w:pPr>
              <w:pStyle w:val="ListParagraph"/>
              <w:numPr>
                <w:ilvl w:val="0"/>
                <w:numId w:val="2"/>
              </w:numPr>
              <w:spacing w:after="30" w:before="30"/>
            </w:pPr>
            <w:r>
              <w:rPr>
                <w:rFonts w:ascii="Arial" w:cs="Arial" w:eastAsia="Arial" w:hAnsi="Arial"/>
                <w:color w:val="2D3748"/>
                <w:sz w:val="20"/>
                <w:szCs w:val="20"/>
              </w:rPr>
              <w:t xml:space="preserve">Audit log (who generated what, when)</w:t>
            </w:r>
          </w:p>
          <w:p>
            <w:pPr>
              <w:spacing w:after="0" w:before="100"/>
            </w:pPr>
            <w:r>
              <w:rPr>
                <w:rFonts w:ascii="Arial" w:cs="Arial" w:eastAsia="Arial" w:hAnsi="Arial"/>
                <w:b/>
                <w:bCs/>
                <w:color w:val="1A7A6E"/>
                <w:sz w:val="20"/>
                <w:szCs w:val="20"/>
              </w:rPr>
              <w:t xml:space="preserve">Goal: </w:t>
            </w:r>
            <w:r>
              <w:rPr>
                <w:rFonts w:ascii="Arial" w:cs="Arial" w:eastAsia="Arial" w:hAnsi="Arial"/>
                <w:color w:val="2D3748"/>
                <w:sz w:val="20"/>
                <w:szCs w:val="20"/>
              </w:rPr>
              <w:t xml:space="preserve">Staff can find any photo by description and the library stays organised with minimal manual effort.</w:t>
            </w:r>
          </w:p>
        </w:tc>
      </w:tr>
    </w:tbl>
    <w:p>
      <w:pPr>
        <w:spacing w:after="0" w:before="120"/>
      </w:pPr>
      <w:r>
        <w:rPr>
          <w:rFonts w:ascii="Arial" w:cs="Arial" w:eastAsia="Arial" w:hAnsi="Arial"/>
          <w:color w:val="2D374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1A7A6E" w:val="clear"/>
            <w:tcMar>
              <w:top w:type="dxa" w:w="100"/>
              <w:left w:type="dxa" w:w="180"/>
              <w:bottom w:type="dxa" w:w="100"/>
              <w:right w:type="dxa" w:w="180"/>
            </w:tcMar>
          </w:tcPr>
          <w:p>
            <w:r>
              <w:rPr>
                <w:rFonts w:ascii="Arial" w:cs="Arial" w:eastAsia="Arial" w:hAnsi="Arial"/>
                <w:b/>
                <w:bCs/>
                <w:color w:val="FFFFFF"/>
                <w:sz w:val="24"/>
                <w:szCs w:val="24"/>
              </w:rPr>
              <w:t xml:space="preserve">Phase 3: </w:t>
            </w:r>
            <w:r>
              <w:rPr>
                <w:rFonts w:ascii="Arial" w:cs="Arial" w:eastAsia="Arial" w:hAnsi="Arial"/>
                <w:color w:val="FFFFFF"/>
                <w:sz w:val="24"/>
                <w:szCs w:val="24"/>
              </w:rPr>
              <w:t xml:space="preserve">Full Library Onboarding &amp; Polish</w:t>
            </w:r>
            <w:r>
              <w:rPr>
                <w:rFonts w:ascii="Arial" w:cs="Arial" w:eastAsia="Arial" w:hAnsi="Arial"/>
                <w:color w:val="D1FAF5"/>
                <w:sz w:val="20"/>
                <w:szCs w:val="20"/>
              </w:rPr>
              <w:t xml:space="preserve">   (2–3 weeks)</w:t>
            </w:r>
          </w:p>
        </w:tc>
      </w:tr>
      <w:tr>
        <w:tc>
          <w:tcPr>
            <w:tcW w:type="dxa" w:w="9026"/>
            <w:tcBorders>
              <w:top w:val="single" w:color="D1D5DB" w:sz="1"/>
              <w:left w:val="single" w:color="D1D5DB" w:sz="1"/>
              <w:bottom w:val="single" w:color="D1D5DB" w:sz="1"/>
              <w:right w:val="single" w:color="D1D5DB" w:sz="1"/>
            </w:tcBorders>
            <w:shd w:fill="FFFFFF" w:val="clear"/>
            <w:tcMar>
              <w:top w:type="dxa" w:w="100"/>
              <w:left w:type="dxa" w:w="180"/>
              <w:bottom w:type="dxa" w:w="120"/>
              <w:right w:type="dxa" w:w="180"/>
            </w:tcMar>
          </w:tcPr>
          <w:p>
            <w:pPr>
              <w:pStyle w:val="ListParagraph"/>
              <w:numPr>
                <w:ilvl w:val="0"/>
                <w:numId w:val="2"/>
              </w:numPr>
              <w:spacing w:after="30" w:before="30"/>
            </w:pPr>
            <w:r>
              <w:rPr>
                <w:rFonts w:ascii="Arial" w:cs="Arial" w:eastAsia="Arial" w:hAnsi="Arial"/>
                <w:color w:val="2D3748"/>
                <w:sz w:val="20"/>
                <w:szCs w:val="20"/>
              </w:rPr>
              <w:t xml:space="preserve">Background job for full-library scan (overnight processing queue)</w:t>
            </w:r>
          </w:p>
          <w:p>
            <w:pPr>
              <w:pStyle w:val="ListParagraph"/>
              <w:numPr>
                <w:ilvl w:val="0"/>
                <w:numId w:val="2"/>
              </w:numPr>
              <w:spacing w:after="30" w:before="30"/>
            </w:pPr>
            <w:r>
              <w:rPr>
                <w:rFonts w:ascii="Arial" w:cs="Arial" w:eastAsia="Arial" w:hAnsi="Arial"/>
                <w:color w:val="2D3748"/>
                <w:sz w:val="20"/>
                <w:szCs w:val="20"/>
              </w:rPr>
              <w:t xml:space="preserve">Progress dashboard for bulk tagging runs</w:t>
            </w:r>
          </w:p>
          <w:p>
            <w:pPr>
              <w:pStyle w:val="ListParagraph"/>
              <w:numPr>
                <w:ilvl w:val="0"/>
                <w:numId w:val="2"/>
              </w:numPr>
              <w:spacing w:after="30" w:before="30"/>
            </w:pPr>
            <w:r>
              <w:rPr>
                <w:rFonts w:ascii="Arial" w:cs="Arial" w:eastAsia="Arial" w:hAnsi="Arial"/>
                <w:color w:val="2D3748"/>
                <w:sz w:val="20"/>
                <w:szCs w:val="20"/>
              </w:rPr>
              <w:t xml:space="preserve">Improved consent workflow — bulk consent import from existing records</w:t>
            </w:r>
          </w:p>
          <w:p>
            <w:pPr>
              <w:pStyle w:val="ListParagraph"/>
              <w:numPr>
                <w:ilvl w:val="0"/>
                <w:numId w:val="2"/>
              </w:numPr>
              <w:spacing w:after="30" w:before="30"/>
            </w:pPr>
            <w:r>
              <w:rPr>
                <w:rFonts w:ascii="Arial" w:cs="Arial" w:eastAsia="Arial" w:hAnsi="Arial"/>
                <w:color w:val="2D3748"/>
                <w:sz w:val="20"/>
                <w:szCs w:val="20"/>
              </w:rPr>
              <w:t xml:space="preserve">Caption style settings (adjust tone, length, platform defaults)</w:t>
            </w:r>
          </w:p>
          <w:p>
            <w:pPr>
              <w:pStyle w:val="ListParagraph"/>
              <w:numPr>
                <w:ilvl w:val="0"/>
                <w:numId w:val="2"/>
              </w:numPr>
              <w:spacing w:after="30" w:before="30"/>
            </w:pPr>
            <w:r>
              <w:rPr>
                <w:rFonts w:ascii="Arial" w:cs="Arial" w:eastAsia="Arial" w:hAnsi="Arial"/>
                <w:color w:val="2D3748"/>
                <w:sz w:val="20"/>
                <w:szCs w:val="20"/>
              </w:rPr>
              <w:t xml:space="preserve">Usage analytics dashboard for administrators</w:t>
            </w:r>
          </w:p>
          <w:p>
            <w:pPr>
              <w:pStyle w:val="ListParagraph"/>
              <w:numPr>
                <w:ilvl w:val="0"/>
                <w:numId w:val="2"/>
              </w:numPr>
              <w:spacing w:after="30" w:before="30"/>
            </w:pPr>
            <w:r>
              <w:rPr>
                <w:rFonts w:ascii="Arial" w:cs="Arial" w:eastAsia="Arial" w:hAnsi="Arial"/>
                <w:color w:val="2D3748"/>
                <w:sz w:val="20"/>
                <w:szCs w:val="20"/>
              </w:rPr>
              <w:t xml:space="preserve">Staff onboarding guide built into the tool</w:t>
            </w:r>
          </w:p>
          <w:p>
            <w:pPr>
              <w:spacing w:after="0" w:before="100"/>
            </w:pPr>
            <w:r>
              <w:rPr>
                <w:rFonts w:ascii="Arial" w:cs="Arial" w:eastAsia="Arial" w:hAnsi="Arial"/>
                <w:b/>
                <w:bCs/>
                <w:color w:val="1A7A6E"/>
                <w:sz w:val="20"/>
                <w:szCs w:val="20"/>
              </w:rPr>
              <w:t xml:space="preserve">Goal: </w:t>
            </w:r>
            <w:r>
              <w:rPr>
                <w:rFonts w:ascii="Arial" w:cs="Arial" w:eastAsia="Arial" w:hAnsi="Arial"/>
                <w:color w:val="2D3748"/>
                <w:sz w:val="20"/>
                <w:szCs w:val="20"/>
              </w:rPr>
              <w:t xml:space="preserve">The entire historical library is tagged, consent status is fully mapped, and the tool runs confidently as a long-term operational system.</w:t>
            </w:r>
          </w:p>
        </w:tc>
      </w:tr>
    </w:tbl>
    <w:p>
      <w:pPr>
        <w:spacing w:after="0" w:before="120"/>
      </w:pPr>
      <w:r>
        <w:rPr>
          <w:rFonts w:ascii="Arial" w:cs="Arial" w:eastAsia="Arial" w:hAnsi="Arial"/>
          <w:color w:val="2D3748"/>
        </w:rPr>
        <w:t xml:space="preserve"/>
      </w:r>
    </w:p>
    <w:p>
      <w:pPr>
        <w:pStyle w:val="Heading2"/>
        <w:pBdr>
          <w:bottom w:val="single" w:color="E6F4F2" w:sz="4" w:space="1"/>
        </w:pBdr>
        <w:spacing w:after="100" w:before="280"/>
      </w:pPr>
      <w:r>
        <w:rPr>
          <w:rFonts w:ascii="Arial" w:cs="Arial" w:eastAsia="Arial" w:hAnsi="Arial"/>
          <w:b/>
          <w:bCs/>
          <w:color w:val="1A7A6E"/>
          <w:sz w:val="26"/>
          <w:szCs w:val="26"/>
        </w:rPr>
        <w:t xml:space="preserve">5.1  What a Non-Technical Person Can Do Right Now</w:t>
      </w:r>
    </w:p>
    <w:p>
      <w:pPr>
        <w:spacing w:after="100" w:before="60"/>
      </w:pPr>
      <w:r>
        <w:rPr>
          <w:rFonts w:ascii="Arial" w:cs="Arial" w:eastAsia="Arial" w:hAnsi="Arial"/>
          <w:color w:val="2D3748"/>
        </w:rPr>
        <w:t xml:space="preserve">Before any development begins, you can use Claude directly to test the concept:</w:t>
      </w:r>
    </w:p>
    <w:p>
      <w:pPr>
        <w:pStyle w:val="ListParagraph"/>
        <w:numPr>
          <w:ilvl w:val="0"/>
          <w:numId w:val="2"/>
        </w:numPr>
        <w:spacing w:after="40" w:before="40"/>
      </w:pPr>
      <w:r>
        <w:rPr>
          <w:rFonts w:ascii="Arial" w:cs="Arial" w:eastAsia="Arial" w:hAnsi="Arial"/>
          <w:color w:val="2D3748"/>
        </w:rPr>
        <w:t xml:space="preserve">Share a Flickr photo URL in a Claude chat and ask: 'Write an Instagram caption for this performance photo from a youth theatre company called DAT.'</w:t>
      </w:r>
    </w:p>
    <w:p>
      <w:pPr>
        <w:pStyle w:val="ListParagraph"/>
        <w:numPr>
          <w:ilvl w:val="0"/>
          <w:numId w:val="2"/>
        </w:numPr>
        <w:spacing w:after="40" w:before="40"/>
      </w:pPr>
      <w:r>
        <w:rPr>
          <w:rFonts w:ascii="Arial" w:cs="Arial" w:eastAsia="Arial" w:hAnsi="Arial"/>
          <w:color w:val="2D3748"/>
        </w:rPr>
        <w:t xml:space="preserve">Ask Claude to suggest tags for the photo based on what it can see.</w:t>
      </w:r>
    </w:p>
    <w:p>
      <w:pPr>
        <w:spacing w:after="100" w:before="60"/>
      </w:pPr>
      <w:r>
        <w:rPr>
          <w:rFonts w:ascii="Arial" w:cs="Arial" w:eastAsia="Arial" w:hAnsi="Arial"/>
          <w:color w:val="2D3748"/>
        </w:rPr>
        <w:t xml:space="preserve">This manual process is exactly what the tool will automate. Running it a few times by hand will help you refine what good output looks like before you commit to building.</w:t>
      </w:r>
    </w:p>
    <w:p>
      <w:pPr>
        <w:spacing w:after="0" w:before="80"/>
      </w:pPr>
      <w:r>
        <w:rPr>
          <w:rFonts w:ascii="Arial" w:cs="Arial" w:eastAsia="Arial" w:hAnsi="Arial"/>
          <w:color w:val="2D374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1A7A6E" w:sz="16"/>
              <w:bottom w:val="single" w:color="D1D5DB" w:sz="1"/>
              <w:right w:val="single" w:color="D1D5DB" w:sz="1"/>
            </w:tcBorders>
            <w:shd w:fill="E6F4F2" w:val="clear"/>
            <w:tcMar>
              <w:top w:type="dxa" w:w="120"/>
              <w:left w:type="dxa" w:w="200"/>
              <w:bottom w:type="dxa" w:w="120"/>
              <w:right w:type="dxa" w:w="200"/>
            </w:tcMar>
          </w:tcPr>
          <w:p>
            <w:r>
              <w:rPr>
                <w:rFonts w:ascii="Arial" w:cs="Arial" w:eastAsia="Arial" w:hAnsi="Arial"/>
                <w:b/>
                <w:bCs/>
                <w:color w:val="1A7A6E"/>
                <w:sz w:val="20"/>
                <w:szCs w:val="20"/>
              </w:rPr>
              <w:t xml:space="preserve">Recommendation</w:t>
            </w:r>
          </w:p>
          <w:p>
            <w:pPr>
              <w:spacing w:after="0" w:before="40"/>
            </w:pPr>
            <w:r>
              <w:rPr>
                <w:rFonts w:ascii="Arial" w:cs="Arial" w:eastAsia="Arial" w:hAnsi="Arial"/>
                <w:color w:val="2D3748"/>
                <w:sz w:val="20"/>
                <w:szCs w:val="20"/>
              </w:rPr>
              <w:t xml:space="preserve">Begin with Phase 1 only. Use it for 2–3 weeks with real posts. The feedback from actual daily use will make Phases 2 and 3 significantly better — and you may find Phase 1 already covers 80% of your needs.</w:t>
            </w:r>
          </w:p>
        </w:tc>
      </w:tr>
    </w:tbl>
    <w:p>
      <w:pPr>
        <w:spacing w:after="0" w:before="160"/>
      </w:pPr>
      <w:r>
        <w:rPr>
          <w:rFonts w:ascii="Arial" w:cs="Arial" w:eastAsia="Arial" w:hAnsi="Arial"/>
          <w:color w:val="2D3748"/>
        </w:rPr>
        <w:t xml:space="preserve"/>
      </w:r>
    </w:p>
    <w:p>
      <w:pPr>
        <w:pStyle w:val="Heading1"/>
        <w:shd w:fill="1A7A6E" w:val="clear"/>
        <w:spacing w:after="160" w:before="400"/>
        <w:ind w:left="180" w:right="180"/>
      </w:pPr>
      <w:r>
        <w:rPr>
          <w:rFonts w:ascii="Arial" w:cs="Arial" w:eastAsia="Arial" w:hAnsi="Arial"/>
          <w:b/>
          <w:bCs/>
          <w:color w:val="FFFFFF"/>
          <w:sz w:val="36"/>
          <w:szCs w:val="36"/>
        </w:rPr>
        <w:t xml:space="preserve">6. Pre-Build Checklist</w:t>
      </w:r>
    </w:p>
    <w:p>
      <w:pPr>
        <w:spacing w:after="0" w:before="80"/>
      </w:pPr>
      <w:r>
        <w:rPr>
          <w:rFonts w:ascii="Arial" w:cs="Arial" w:eastAsia="Arial" w:hAnsi="Arial"/>
          <w:color w:val="2D3748"/>
        </w:rPr>
        <w:t xml:space="preserve"/>
      </w:r>
    </w:p>
    <w:p>
      <w:pPr>
        <w:spacing w:after="100" w:before="60"/>
      </w:pPr>
      <w:r>
        <w:rPr>
          <w:rFonts w:ascii="Arial" w:cs="Arial" w:eastAsia="Arial" w:hAnsi="Arial"/>
          <w:color w:val="2D3748"/>
        </w:rPr>
        <w:t xml:space="preserve">Gather everything below before development begins. Items marked with ★ are blockers — development cannot start without them.</w:t>
      </w:r>
    </w:p>
    <w:p>
      <w:pPr>
        <w:spacing w:after="0" w:before="80"/>
      </w:pPr>
      <w:r>
        <w:rPr>
          <w:rFonts w:ascii="Arial" w:cs="Arial" w:eastAsia="Arial" w:hAnsi="Arial"/>
          <w:color w:val="2D3748"/>
        </w:rPr>
        <w:t xml:space="preserve"/>
      </w:r>
    </w:p>
    <w:p>
      <w:pPr>
        <w:pStyle w:val="Heading2"/>
        <w:pBdr>
          <w:bottom w:val="single" w:color="E6F4F2" w:sz="4" w:space="1"/>
        </w:pBdr>
        <w:spacing w:after="100" w:before="280"/>
      </w:pPr>
      <w:r>
        <w:rPr>
          <w:rFonts w:ascii="Arial" w:cs="Arial" w:eastAsia="Arial" w:hAnsi="Arial"/>
          <w:b/>
          <w:bCs/>
          <w:color w:val="1A7A6E"/>
          <w:sz w:val="26"/>
          <w:szCs w:val="26"/>
        </w:rPr>
        <w:t xml:space="preserve">6.1  Accounts &amp; Access</w:t>
      </w:r>
    </w:p>
    <w:p>
      <w:pPr>
        <w:pStyle w:val="ListParagraph"/>
        <w:numPr>
          <w:ilvl w:val="0"/>
          <w:numId w:val="3"/>
        </w:numPr>
        <w:spacing w:after="40" w:before="40"/>
      </w:pPr>
      <w:r>
        <w:rPr>
          <w:rFonts w:ascii="Arial" w:cs="Arial" w:eastAsia="Arial" w:hAnsi="Arial"/>
          <w:color w:val="2D3748"/>
        </w:rPr>
        <w:t xml:space="preserve">★  DAT Flickr account credentials — confirm who the account owner is and that they can create API keys</w:t>
      </w:r>
    </w:p>
    <w:p>
      <w:pPr>
        <w:pStyle w:val="ListParagraph"/>
        <w:numPr>
          <w:ilvl w:val="0"/>
          <w:numId w:val="3"/>
        </w:numPr>
        <w:spacing w:after="40" w:before="40"/>
      </w:pPr>
      <w:r>
        <w:rPr>
          <w:rFonts w:ascii="Arial" w:cs="Arial" w:eastAsia="Arial" w:hAnsi="Arial"/>
          <w:color w:val="2D3748"/>
        </w:rPr>
        <w:t xml:space="preserve">★  Flickr API key and secret — create at flickr.com/services/apps/create (takes 10 minutes)</w:t>
      </w:r>
    </w:p>
    <w:p>
      <w:pPr>
        <w:pStyle w:val="ListParagraph"/>
        <w:numPr>
          <w:ilvl w:val="0"/>
          <w:numId w:val="3"/>
        </w:numPr>
        <w:spacing w:after="40" w:before="40"/>
      </w:pPr>
      <w:r>
        <w:rPr>
          <w:rFonts w:ascii="Arial" w:cs="Arial" w:eastAsia="Arial" w:hAnsi="Arial"/>
          <w:color w:val="2D3748"/>
        </w:rPr>
        <w:t xml:space="preserve">★  Anthropic account — create at anthropic.com, add billing card, note the API key</w:t>
      </w:r>
    </w:p>
    <w:p>
      <w:pPr>
        <w:pStyle w:val="ListParagraph"/>
        <w:numPr>
          <w:ilvl w:val="0"/>
          <w:numId w:val="3"/>
        </w:numPr>
        <w:spacing w:after="40" w:before="40"/>
      </w:pPr>
      <w:r>
        <w:rPr>
          <w:rFonts w:ascii="Arial" w:cs="Arial" w:eastAsia="Arial" w:hAnsi="Arial"/>
          <w:color w:val="2D3748"/>
        </w:rPr>
        <w:t xml:space="preserve">★  Google Cloud project — create at console.cloud.google.com, enable Google Sign-In API, create OAuth credentials</w:t>
      </w:r>
    </w:p>
    <w:p>
      <w:pPr>
        <w:pStyle w:val="ListParagraph"/>
        <w:numPr>
          <w:ilvl w:val="0"/>
          <w:numId w:val="3"/>
        </w:numPr>
        <w:spacing w:after="40" w:before="40"/>
      </w:pPr>
      <w:r>
        <w:rPr>
          <w:rFonts w:ascii="Arial" w:cs="Arial" w:eastAsia="Arial" w:hAnsi="Arial"/>
          <w:color w:val="2D3748"/>
        </w:rPr>
        <w:t xml:space="preserve">★  Netlify (or Vercel) account — free tier is sufficient</w:t>
      </w:r>
    </w:p>
    <w:p>
      <w:pPr>
        <w:pStyle w:val="ListParagraph"/>
        <w:numPr>
          <w:ilvl w:val="0"/>
          <w:numId w:val="3"/>
        </w:numPr>
        <w:spacing w:after="40" w:before="40"/>
      </w:pPr>
      <w:r>
        <w:rPr>
          <w:rFonts w:ascii="Arial" w:cs="Arial" w:eastAsia="Arial" w:hAnsi="Arial"/>
          <w:color w:val="2D3748"/>
        </w:rPr>
        <w:t xml:space="preserve">Staff email list — all email addresses that should have tool access</w:t>
      </w:r>
    </w:p>
    <w:p>
      <w:pPr>
        <w:pStyle w:val="ListParagraph"/>
        <w:numPr>
          <w:ilvl w:val="0"/>
          <w:numId w:val="3"/>
        </w:numPr>
        <w:spacing w:after="40" w:before="40"/>
      </w:pPr>
      <w:r>
        <w:rPr>
          <w:rFonts w:ascii="Arial" w:cs="Arial" w:eastAsia="Arial" w:hAnsi="Arial"/>
          <w:color w:val="2D3748"/>
        </w:rPr>
        <w:t xml:space="preserve">Confirm DAT Google Workspace domain (e.g. @dramaticadventure.com) for OAuth restriction</w:t>
      </w:r>
    </w:p>
    <w:p>
      <w:pPr>
        <w:spacing w:after="0" w:before="80"/>
      </w:pPr>
      <w:r>
        <w:rPr>
          <w:rFonts w:ascii="Arial" w:cs="Arial" w:eastAsia="Arial" w:hAnsi="Arial"/>
          <w:color w:val="2D3748"/>
        </w:rPr>
        <w:t xml:space="preserve"/>
      </w:r>
    </w:p>
    <w:p>
      <w:pPr>
        <w:pStyle w:val="Heading2"/>
        <w:pBdr>
          <w:bottom w:val="single" w:color="E6F4F2" w:sz="4" w:space="1"/>
        </w:pBdr>
        <w:spacing w:after="100" w:before="280"/>
      </w:pPr>
      <w:r>
        <w:rPr>
          <w:rFonts w:ascii="Arial" w:cs="Arial" w:eastAsia="Arial" w:hAnsi="Arial"/>
          <w:b/>
          <w:bCs/>
          <w:color w:val="1A7A6E"/>
          <w:sz w:val="26"/>
          <w:szCs w:val="26"/>
        </w:rPr>
        <w:t xml:space="preserve">6.2  Flickr Library Audit</w:t>
      </w:r>
    </w:p>
    <w:p>
      <w:pPr>
        <w:pStyle w:val="ListParagraph"/>
        <w:numPr>
          <w:ilvl w:val="0"/>
          <w:numId w:val="3"/>
        </w:numPr>
        <w:spacing w:after="40" w:before="40"/>
      </w:pPr>
      <w:r>
        <w:rPr>
          <w:rFonts w:ascii="Arial" w:cs="Arial" w:eastAsia="Arial" w:hAnsi="Arial"/>
          <w:color w:val="2D3748"/>
        </w:rPr>
        <w:t xml:space="preserve">Confirm total photo count in the Flickr library</w:t>
      </w:r>
    </w:p>
    <w:p>
      <w:pPr>
        <w:pStyle w:val="ListParagraph"/>
        <w:numPr>
          <w:ilvl w:val="0"/>
          <w:numId w:val="3"/>
        </w:numPr>
        <w:spacing w:after="40" w:before="40"/>
      </w:pPr>
      <w:r>
        <w:rPr>
          <w:rFonts w:ascii="Arial" w:cs="Arial" w:eastAsia="Arial" w:hAnsi="Arial"/>
          <w:color w:val="2D3748"/>
        </w:rPr>
        <w:t xml:space="preserve">Note whether photos are in albums/sets or a flat photostream</w:t>
      </w:r>
    </w:p>
    <w:p>
      <w:pPr>
        <w:pStyle w:val="ListParagraph"/>
        <w:numPr>
          <w:ilvl w:val="0"/>
          <w:numId w:val="3"/>
        </w:numPr>
        <w:spacing w:after="40" w:before="40"/>
      </w:pPr>
      <w:r>
        <w:rPr>
          <w:rFonts w:ascii="Arial" w:cs="Arial" w:eastAsia="Arial" w:hAnsi="Arial"/>
          <w:color w:val="2D3748"/>
        </w:rPr>
        <w:t xml:space="preserve">Check current Flickr privacy settings — are photos public, friends-only, or private? (The tool works with any setting; just confirm what you have.)</w:t>
      </w:r>
    </w:p>
    <w:p>
      <w:pPr>
        <w:pStyle w:val="ListParagraph"/>
        <w:numPr>
          <w:ilvl w:val="0"/>
          <w:numId w:val="3"/>
        </w:numPr>
        <w:spacing w:after="40" w:before="40"/>
      </w:pPr>
      <w:r>
        <w:rPr>
          <w:rFonts w:ascii="Arial" w:cs="Arial" w:eastAsia="Arial" w:hAnsi="Arial"/>
          <w:color w:val="2D3748"/>
        </w:rPr>
        <w:t xml:space="preserve">Identify which albums correspond to which productions (useful for the tagging system)</w:t>
      </w:r>
    </w:p>
    <w:p>
      <w:pPr>
        <w:spacing w:after="0" w:before="80"/>
      </w:pPr>
      <w:r>
        <w:rPr>
          <w:rFonts w:ascii="Arial" w:cs="Arial" w:eastAsia="Arial" w:hAnsi="Arial"/>
          <w:color w:val="2D3748"/>
        </w:rPr>
        <w:t xml:space="preserve"/>
      </w:r>
    </w:p>
    <w:p>
      <w:pPr>
        <w:pStyle w:val="Heading2"/>
        <w:pBdr>
          <w:bottom w:val="single" w:color="E6F4F2" w:sz="4" w:space="1"/>
        </w:pBdr>
        <w:spacing w:after="100" w:before="280"/>
      </w:pPr>
      <w:r>
        <w:rPr>
          <w:rFonts w:ascii="Arial" w:cs="Arial" w:eastAsia="Arial" w:hAnsi="Arial"/>
          <w:b/>
          <w:bCs/>
          <w:color w:val="1A7A6E"/>
          <w:sz w:val="26"/>
          <w:szCs w:val="26"/>
        </w:rPr>
        <w:t xml:space="preserve">6.3  Consent Records</w:t>
      </w:r>
    </w:p>
    <w:p>
      <w:pPr>
        <w:pStyle w:val="ListParagraph"/>
        <w:numPr>
          <w:ilvl w:val="0"/>
          <w:numId w:val="3"/>
        </w:numPr>
        <w:spacing w:after="40" w:before="40"/>
      </w:pPr>
      <w:r>
        <w:rPr>
          <w:rFonts w:ascii="Arial" w:cs="Arial" w:eastAsia="Arial" w:hAnsi="Arial"/>
          <w:color w:val="2D3748"/>
        </w:rPr>
        <w:t xml:space="preserve">Identify where current consent records are stored (spreadsheet, paper forms, etc.)</w:t>
      </w:r>
    </w:p>
    <w:p>
      <w:pPr>
        <w:pStyle w:val="ListParagraph"/>
        <w:numPr>
          <w:ilvl w:val="0"/>
          <w:numId w:val="3"/>
        </w:numPr>
        <w:spacing w:after="40" w:before="40"/>
      </w:pPr>
      <w:r>
        <w:rPr>
          <w:rFonts w:ascii="Arial" w:cs="Arial" w:eastAsia="Arial" w:hAnsi="Arial"/>
          <w:color w:val="2D3748"/>
        </w:rPr>
        <w:t xml:space="preserve">Decide on a simple consent status scheme (suggested: Confirmed / Needs Check / Unknown)</w:t>
      </w:r>
    </w:p>
    <w:p>
      <w:pPr>
        <w:pStyle w:val="ListParagraph"/>
        <w:numPr>
          <w:ilvl w:val="0"/>
          <w:numId w:val="3"/>
        </w:numPr>
        <w:spacing w:after="40" w:before="40"/>
      </w:pPr>
      <w:r>
        <w:rPr>
          <w:rFonts w:ascii="Arial" w:cs="Arial" w:eastAsia="Arial" w:hAnsi="Arial"/>
          <w:color w:val="2D3748"/>
        </w:rPr>
        <w:t xml:space="preserve">Identify the staff member who will be the designated Consent Lead and administrator</w:t>
      </w:r>
    </w:p>
    <w:p>
      <w:pPr>
        <w:spacing w:after="0" w:before="80"/>
      </w:pPr>
      <w:r>
        <w:rPr>
          <w:rFonts w:ascii="Arial" w:cs="Arial" w:eastAsia="Arial" w:hAnsi="Arial"/>
          <w:color w:val="2D3748"/>
        </w:rPr>
        <w:t xml:space="preserve"/>
      </w:r>
    </w:p>
    <w:p>
      <w:pPr>
        <w:pStyle w:val="Heading2"/>
        <w:pBdr>
          <w:bottom w:val="single" w:color="E6F4F2" w:sz="4" w:space="1"/>
        </w:pBdr>
        <w:spacing w:after="100" w:before="280"/>
      </w:pPr>
      <w:r>
        <w:rPr>
          <w:rFonts w:ascii="Arial" w:cs="Arial" w:eastAsia="Arial" w:hAnsi="Arial"/>
          <w:b/>
          <w:bCs/>
          <w:color w:val="1A7A6E"/>
          <w:sz w:val="26"/>
          <w:szCs w:val="26"/>
        </w:rPr>
        <w:t xml:space="preserve">6.4  Content Guidelines</w:t>
      </w:r>
    </w:p>
    <w:p>
      <w:pPr>
        <w:pStyle w:val="ListParagraph"/>
        <w:numPr>
          <w:ilvl w:val="0"/>
          <w:numId w:val="3"/>
        </w:numPr>
        <w:spacing w:after="40" w:before="40"/>
      </w:pPr>
      <w:r>
        <w:rPr>
          <w:rFonts w:ascii="Arial" w:cs="Arial" w:eastAsia="Arial" w:hAnsi="Arial"/>
          <w:color w:val="2D3748"/>
        </w:rPr>
        <w:t xml:space="preserve">Write 3–5 example captions you consider 'ideal' — these will be used to calibrate Claude's tone</w:t>
      </w:r>
    </w:p>
    <w:p>
      <w:pPr>
        <w:pStyle w:val="ListParagraph"/>
        <w:numPr>
          <w:ilvl w:val="0"/>
          <w:numId w:val="3"/>
        </w:numPr>
        <w:spacing w:after="40" w:before="40"/>
      </w:pPr>
      <w:r>
        <w:rPr>
          <w:rFonts w:ascii="Arial" w:cs="Arial" w:eastAsia="Arial" w:hAnsi="Arial"/>
          <w:color w:val="2D3748"/>
        </w:rPr>
        <w:t xml:space="preserve">Note any words, phrases, or hashtags you always use (e.g. #DramaticAdventureTheatre)</w:t>
      </w:r>
    </w:p>
    <w:p>
      <w:pPr>
        <w:pStyle w:val="ListParagraph"/>
        <w:numPr>
          <w:ilvl w:val="0"/>
          <w:numId w:val="3"/>
        </w:numPr>
        <w:spacing w:after="40" w:before="40"/>
      </w:pPr>
      <w:r>
        <w:rPr>
          <w:rFonts w:ascii="Arial" w:cs="Arial" w:eastAsia="Arial" w:hAnsi="Arial"/>
          <w:color w:val="2D3748"/>
        </w:rPr>
        <w:t xml:space="preserve">Note any words, phrases, or content you never want in captions</w:t>
      </w:r>
    </w:p>
    <w:p>
      <w:pPr>
        <w:pStyle w:val="ListParagraph"/>
        <w:numPr>
          <w:ilvl w:val="0"/>
          <w:numId w:val="3"/>
        </w:numPr>
        <w:spacing w:after="40" w:before="40"/>
      </w:pPr>
      <w:r>
        <w:rPr>
          <w:rFonts w:ascii="Arial" w:cs="Arial" w:eastAsia="Arial" w:hAnsi="Arial"/>
          <w:color w:val="2D3748"/>
        </w:rPr>
        <w:t xml:space="preserve">Decide default post length (e.g. 2 sentences + hashtags for Instagram)</w:t>
      </w:r>
    </w:p>
    <w:p>
      <w:pPr>
        <w:spacing w:after="0" w:before="80"/>
      </w:pPr>
      <w:r>
        <w:rPr>
          <w:rFonts w:ascii="Arial" w:cs="Arial" w:eastAsia="Arial" w:hAnsi="Arial"/>
          <w:color w:val="2D3748"/>
        </w:rPr>
        <w:t xml:space="preserve"/>
      </w:r>
    </w:p>
    <w:p>
      <w:pPr>
        <w:pStyle w:val="Heading2"/>
        <w:pBdr>
          <w:bottom w:val="single" w:color="E6F4F2" w:sz="4" w:space="1"/>
        </w:pBdr>
        <w:spacing w:after="100" w:before="280"/>
      </w:pPr>
      <w:r>
        <w:rPr>
          <w:rFonts w:ascii="Arial" w:cs="Arial" w:eastAsia="Arial" w:hAnsi="Arial"/>
          <w:b/>
          <w:bCs/>
          <w:color w:val="1A7A6E"/>
          <w:sz w:val="26"/>
          <w:szCs w:val="26"/>
        </w:rPr>
        <w:t xml:space="preserve">6.5  Hosting Decision</w:t>
      </w:r>
    </w:p>
    <w:p>
      <w:pPr>
        <w:pStyle w:val="ListParagraph"/>
        <w:numPr>
          <w:ilvl w:val="0"/>
          <w:numId w:val="3"/>
        </w:numPr>
        <w:spacing w:after="40" w:before="40"/>
      </w:pPr>
      <w:r>
        <w:rPr>
          <w:rFonts w:ascii="Arial" w:cs="Arial" w:eastAsia="Arial" w:hAnsi="Arial"/>
          <w:color w:val="2D3748"/>
        </w:rPr>
        <w:t xml:space="preserve">Decide the tool's web address (e.g. photos.dramaticadventure.com or datphototool.netlify.app)</w:t>
      </w:r>
    </w:p>
    <w:p>
      <w:pPr>
        <w:pStyle w:val="ListParagraph"/>
        <w:numPr>
          <w:ilvl w:val="0"/>
          <w:numId w:val="3"/>
        </w:numPr>
        <w:spacing w:after="40" w:before="40"/>
      </w:pPr>
      <w:r>
        <w:rPr>
          <w:rFonts w:ascii="Arial" w:cs="Arial" w:eastAsia="Arial" w:hAnsi="Arial"/>
          <w:color w:val="2D3748"/>
        </w:rPr>
        <w:t xml:space="preserve">Confirm whether you need a custom domain and who manages DNS</w:t>
      </w:r>
    </w:p>
    <w:p>
      <w:pPr>
        <w:spacing w:after="0" w:before="80"/>
      </w:pPr>
      <w:r>
        <w:rPr>
          <w:rFonts w:ascii="Arial" w:cs="Arial" w:eastAsia="Arial" w:hAnsi="Arial"/>
          <w:color w:val="2D3748"/>
        </w:rPr>
        <w:t xml:space="preserve"/>
      </w:r>
    </w:p>
    <w:p>
      <w:pPr>
        <w:pStyle w:val="Heading2"/>
        <w:pBdr>
          <w:bottom w:val="single" w:color="E6F4F2" w:sz="4" w:space="1"/>
        </w:pBdr>
        <w:spacing w:after="100" w:before="280"/>
      </w:pPr>
      <w:r>
        <w:rPr>
          <w:rFonts w:ascii="Arial" w:cs="Arial" w:eastAsia="Arial" w:hAnsi="Arial"/>
          <w:b/>
          <w:bCs/>
          <w:color w:val="1A7A6E"/>
          <w:sz w:val="26"/>
          <w:szCs w:val="26"/>
        </w:rPr>
        <w:t xml:space="preserve">6.6  Budget Approval</w:t>
      </w:r>
    </w:p>
    <w:p>
      <w:pPr>
        <w:pStyle w:val="ListParagraph"/>
        <w:numPr>
          <w:ilvl w:val="0"/>
          <w:numId w:val="3"/>
        </w:numPr>
        <w:spacing w:after="40" w:before="40"/>
      </w:pPr>
      <w:r>
        <w:rPr>
          <w:rFonts w:ascii="Arial" w:cs="Arial" w:eastAsia="Arial" w:hAnsi="Arial"/>
          <w:color w:val="2D3748"/>
        </w:rPr>
        <w:t xml:space="preserve">Confirm approval for Anthropic API costs (suggest setting a £10/month cap to start — this covers hundreds of captions)</w:t>
      </w:r>
    </w:p>
    <w:p>
      <w:pPr>
        <w:pStyle w:val="ListParagraph"/>
        <w:numPr>
          <w:ilvl w:val="0"/>
          <w:numId w:val="3"/>
        </w:numPr>
        <w:spacing w:after="40" w:before="40"/>
      </w:pPr>
      <w:r>
        <w:rPr>
          <w:rFonts w:ascii="Arial" w:cs="Arial" w:eastAsia="Arial" w:hAnsi="Arial"/>
          <w:color w:val="2D3748"/>
        </w:rPr>
        <w:t xml:space="preserve">Note: all other services are free tier</w:t>
      </w:r>
    </w:p>
    <w:p>
      <w:pPr>
        <w:spacing w:after="0" w:before="80"/>
      </w:pPr>
      <w:r>
        <w:rPr>
          <w:rFonts w:ascii="Arial" w:cs="Arial" w:eastAsia="Arial" w:hAnsi="Arial"/>
          <w:color w:val="2D374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1A7A6E" w:sz="16"/>
              <w:bottom w:val="single" w:color="D1D5DB" w:sz="1"/>
              <w:right w:val="single" w:color="D1D5DB" w:sz="1"/>
            </w:tcBorders>
            <w:shd w:fill="E6F4F2" w:val="clear"/>
            <w:tcMar>
              <w:top w:type="dxa" w:w="120"/>
              <w:left w:type="dxa" w:w="200"/>
              <w:bottom w:type="dxa" w:w="120"/>
              <w:right w:type="dxa" w:w="200"/>
            </w:tcMar>
          </w:tcPr>
          <w:p>
            <w:r>
              <w:rPr>
                <w:rFonts w:ascii="Arial" w:cs="Arial" w:eastAsia="Arial" w:hAnsi="Arial"/>
                <w:b/>
                <w:bCs/>
                <w:color w:val="1A7A6E"/>
                <w:sz w:val="20"/>
                <w:szCs w:val="20"/>
              </w:rPr>
              <w:t xml:space="preserve">When everything above is ticked</w:t>
            </w:r>
          </w:p>
          <w:p>
            <w:pPr>
              <w:spacing w:after="0" w:before="40"/>
            </w:pPr>
            <w:r>
              <w:rPr>
                <w:rFonts w:ascii="Arial" w:cs="Arial" w:eastAsia="Arial" w:hAnsi="Arial"/>
                <w:color w:val="2D3748"/>
                <w:sz w:val="20"/>
                <w:szCs w:val="20"/>
              </w:rPr>
              <w:t xml:space="preserve">Share this document with Claude along with your example captions and the Flickr API key, and ask Claude to begin Phase 1 of the build. Claude can generate all the code, walk you through deployment on Netlify, and test the tool with you step by step.</w:t>
            </w:r>
          </w:p>
        </w:tc>
      </w:tr>
    </w:tbl>
    <w:p>
      <w:pPr>
        <w:spacing w:after="0" w:before="160"/>
      </w:pPr>
      <w:r>
        <w:rPr>
          <w:rFonts w:ascii="Arial" w:cs="Arial" w:eastAsia="Arial" w:hAnsi="Arial"/>
          <w:color w:val="2D3748"/>
        </w:rPr>
        <w:t xml:space="preserve"/>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F4F2" w:sz="4" w:space="2"/>
      </w:pBdr>
      <w:tabs>
        <w:tab w:val="right" w:pos="9026"/>
      </w:tabs>
      <w:spacing w:before="60"/>
    </w:pPr>
    <w:r>
      <w:rPr>
        <w:rFonts w:ascii="Arial" w:cs="Arial" w:eastAsia="Arial" w:hAnsi="Arial"/>
        <w:color w:val="6B7280"/>
        <w:sz w:val="16"/>
        <w:szCs w:val="16"/>
      </w:rPr>
      <w:t xml:space="preserve">Dramatic Adventure Theatre  ·  May 2026</w:t>
    </w:r>
    <w:r>
      <w:rPr>
        <w:rFonts w:ascii="Arial" w:cs="Arial" w:eastAsia="Arial" w:hAnsi="Arial"/>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F4F2" w:sz="4" w:space="2"/>
      </w:pBdr>
      <w:tabs>
        <w:tab w:val="right" w:pos="9026"/>
      </w:tabs>
      <w:spacing w:after="60"/>
    </w:pPr>
    <w:r>
      <w:rPr>
        <w:rFonts w:ascii="Arial" w:cs="Arial" w:eastAsia="Arial" w:hAnsi="Arial"/>
        <w:color w:val="6B7280"/>
        <w:sz w:val="18"/>
        <w:szCs w:val="18"/>
      </w:rPr>
      <w:t xml:space="preserve">DAT Photo Intelligence Tool  ·  Project Planning Document</w:t>
    </w:r>
    <w:r>
      <w:rPr>
        <w:rFonts w:ascii="Arial" w:cs="Arial" w:eastAsia="Arial" w:hAnsi="Arial"/>
      </w:rPr>
      <w:t xml:space="preserve">	</w:t>
    </w:r>
    <w:r>
      <w:rPr>
        <w:rFonts w:ascii="Arial" w:cs="Arial" w:eastAsia="Arial" w:hAnsi="Arial"/>
        <w:b/>
        <w:bCs/>
        <w:color w:val="1A7A6E"/>
        <w:sz w:val="16"/>
        <w:szCs w:val="16"/>
      </w:rPr>
      <w:t xml:space="preserve">INTERNAL — STAFF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7A6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2026-05-07T14:11:02.232Z</dcterms:created>
  <dcterms:modified xsi:type="dcterms:W3CDTF">2026-05-07T14:11:02.233Z</dcterms:modified>
</cp:coreProperties>
</file>

<file path=docProps/custom.xml><?xml version="1.0" encoding="utf-8"?>
<Properties xmlns="http://schemas.openxmlformats.org/officeDocument/2006/custom-properties" xmlns:vt="http://schemas.openxmlformats.org/officeDocument/2006/docPropsVTypes"/>
</file>