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ANEXO 6.  </w:t>
      </w:r>
      <w:r w:rsidDel="00000000" w:rsidR="00000000" w:rsidRPr="00000000">
        <w:rPr>
          <w:rFonts w:ascii="Arial" w:cs="Arial" w:eastAsia="Arial" w:hAnsi="Arial"/>
          <w:b w:val="1"/>
          <w:i w:val="0"/>
          <w:smallCaps w:val="0"/>
          <w:strike w:val="0"/>
          <w:color w:val="000000"/>
          <w:sz w:val="22"/>
          <w:szCs w:val="22"/>
          <w:u w:val="none"/>
          <w:shd w:fill="fcfdfd" w:val="clear"/>
          <w:vertAlign w:val="baseline"/>
          <w:rtl w:val="0"/>
        </w:rPr>
        <w:t xml:space="preserve">DOCUMENTO TÉCNICO DE LA PROPUESTA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b0f0"/>
          <w:sz w:val="22"/>
          <w:szCs w:val="22"/>
          <w:u w:val="none"/>
          <w:shd w:fill="fcfdfd" w:val="clear"/>
          <w:vertAlign w:val="baseline"/>
        </w:rPr>
      </w:pPr>
      <w:r w:rsidDel="00000000" w:rsidR="00000000" w:rsidRPr="00000000">
        <w:rPr>
          <w:rFonts w:ascii="Arial" w:cs="Arial" w:eastAsia="Arial" w:hAnsi="Arial"/>
          <w:b w:val="0"/>
          <w:i w:val="0"/>
          <w:smallCaps w:val="0"/>
          <w:strike w:val="0"/>
          <w:color w:val="000000"/>
          <w:sz w:val="22"/>
          <w:szCs w:val="22"/>
          <w:u w:val="none"/>
          <w:shd w:fill="fcfdfd" w:val="clear"/>
          <w:vertAlign w:val="baseline"/>
          <w:rtl w:val="0"/>
        </w:rPr>
        <w:t xml:space="preserve">Manizales,</w:t>
      </w:r>
      <w:r w:rsidDel="00000000" w:rsidR="00000000" w:rsidRPr="00000000">
        <w:rPr>
          <w:sz w:val="22"/>
          <w:szCs w:val="22"/>
          <w:shd w:fill="fcfdfd" w:val="clear"/>
          <w:rtl w:val="0"/>
        </w:rPr>
        <w:t xml:space="preserve"> 31 </w:t>
      </w:r>
      <w:r w:rsidDel="00000000" w:rsidR="00000000" w:rsidRPr="00000000">
        <w:rPr>
          <w:rFonts w:ascii="Arial" w:cs="Arial" w:eastAsia="Arial" w:hAnsi="Arial"/>
          <w:b w:val="0"/>
          <w:i w:val="0"/>
          <w:smallCaps w:val="0"/>
          <w:strike w:val="0"/>
          <w:color w:val="000000"/>
          <w:sz w:val="22"/>
          <w:szCs w:val="22"/>
          <w:u w:val="none"/>
          <w:shd w:fill="fcfdfd" w:val="clear"/>
          <w:vertAlign w:val="baseline"/>
          <w:rtl w:val="0"/>
        </w:rPr>
        <w:t xml:space="preserve">de </w:t>
      </w:r>
      <w:r w:rsidDel="00000000" w:rsidR="00000000" w:rsidRPr="00000000">
        <w:rPr>
          <w:sz w:val="22"/>
          <w:szCs w:val="22"/>
          <w:shd w:fill="fcfdfd" w:val="clear"/>
          <w:rtl w:val="0"/>
        </w:rPr>
        <w:t xml:space="preserve">Julio</w:t>
      </w:r>
      <w:r w:rsidDel="00000000" w:rsidR="00000000" w:rsidRPr="00000000">
        <w:rPr>
          <w:rFonts w:ascii="Arial" w:cs="Arial" w:eastAsia="Arial" w:hAnsi="Arial"/>
          <w:b w:val="0"/>
          <w:i w:val="0"/>
          <w:smallCaps w:val="0"/>
          <w:strike w:val="0"/>
          <w:color w:val="00b0f0"/>
          <w:sz w:val="22"/>
          <w:szCs w:val="22"/>
          <w:u w:val="none"/>
          <w:shd w:fill="fcfdfd"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fcfdfd" w:val="clear"/>
          <w:vertAlign w:val="baseline"/>
          <w:rtl w:val="0"/>
        </w:rPr>
        <w:t xml:space="preserve">de 2024</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Fonts w:ascii="Arial" w:cs="Arial" w:eastAsia="Arial" w:hAnsi="Arial"/>
          <w:b w:val="1"/>
          <w:i w:val="0"/>
          <w:smallCaps w:val="0"/>
          <w:strike w:val="0"/>
          <w:color w:val="000000"/>
          <w:sz w:val="22"/>
          <w:szCs w:val="22"/>
          <w:u w:val="none"/>
          <w:shd w:fill="fcfdfd" w:val="clear"/>
          <w:vertAlign w:val="baseline"/>
          <w:rtl w:val="0"/>
        </w:rPr>
        <w:t xml:space="preserve">Señores</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06"/>
        </w:tabs>
        <w:spacing w:after="0" w:before="0" w:line="240" w:lineRule="auto"/>
        <w:ind w:left="0" w:right="0" w:firstLine="0"/>
        <w:jc w:val="both"/>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Fonts w:ascii="Arial" w:cs="Arial" w:eastAsia="Arial" w:hAnsi="Arial"/>
          <w:b w:val="1"/>
          <w:i w:val="0"/>
          <w:smallCaps w:val="0"/>
          <w:strike w:val="0"/>
          <w:color w:val="000000"/>
          <w:sz w:val="22"/>
          <w:szCs w:val="22"/>
          <w:u w:val="none"/>
          <w:shd w:fill="fcfdfd" w:val="clear"/>
          <w:vertAlign w:val="baseline"/>
          <w:rtl w:val="0"/>
        </w:rPr>
        <w:t xml:space="preserve">DIRECCIÓN DE INVESTIGACIÓN Y EXTENSIÓN</w:t>
        <w:tab/>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Fonts w:ascii="Arial" w:cs="Arial" w:eastAsia="Arial" w:hAnsi="Arial"/>
          <w:b w:val="0"/>
          <w:i w:val="0"/>
          <w:smallCaps w:val="0"/>
          <w:strike w:val="0"/>
          <w:color w:val="000000"/>
          <w:sz w:val="22"/>
          <w:szCs w:val="22"/>
          <w:u w:val="none"/>
          <w:shd w:fill="fcfdfd" w:val="clear"/>
          <w:vertAlign w:val="baseline"/>
          <w:rtl w:val="0"/>
        </w:rPr>
        <w:t xml:space="preserve">Universidad Nacional de Colombia – Sede Manizales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Fonts w:ascii="Arial" w:cs="Arial" w:eastAsia="Arial" w:hAnsi="Arial"/>
          <w:b w:val="1"/>
          <w:i w:val="0"/>
          <w:smallCaps w:val="0"/>
          <w:strike w:val="0"/>
          <w:color w:val="000000"/>
          <w:sz w:val="22"/>
          <w:szCs w:val="22"/>
          <w:u w:val="none"/>
          <w:shd w:fill="fcfdfd" w:val="clear"/>
          <w:vertAlign w:val="baseline"/>
          <w:rtl w:val="0"/>
        </w:rPr>
        <w:t xml:space="preserve">VICERRECTORÍA DE INVESTIGACIONES Y POSGRADOS </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Fonts w:ascii="Arial" w:cs="Arial" w:eastAsia="Arial" w:hAnsi="Arial"/>
          <w:b w:val="0"/>
          <w:i w:val="0"/>
          <w:smallCaps w:val="0"/>
          <w:strike w:val="0"/>
          <w:color w:val="000000"/>
          <w:sz w:val="22"/>
          <w:szCs w:val="22"/>
          <w:u w:val="none"/>
          <w:shd w:fill="fcfdfd" w:val="clear"/>
          <w:vertAlign w:val="baseline"/>
          <w:rtl w:val="0"/>
        </w:rPr>
        <w:t xml:space="preserve">Universidad de Caldas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tl w:val="0"/>
        </w:rPr>
      </w:r>
    </w:p>
    <w:p w:rsidR="00000000" w:rsidDel="00000000" w:rsidP="00000000" w:rsidRDefault="00000000" w:rsidRPr="00000000" w14:paraId="0000000E">
      <w:pPr>
        <w:keepNext w:val="1"/>
        <w:keepLines w:val="0"/>
        <w:pageBreakBefore w:val="0"/>
        <w:widowControl w:val="0"/>
        <w:pBdr>
          <w:top w:space="0" w:sz="0" w:val="nil"/>
          <w:left w:space="0" w:sz="0" w:val="nil"/>
          <w:bottom w:space="0" w:sz="0" w:val="nil"/>
          <w:right w:space="0" w:sz="0" w:val="nil"/>
          <w:between w:space="0" w:sz="0" w:val="nil"/>
        </w:pBdr>
        <w:shd w:fill="ffffff" w:val="clear"/>
        <w:spacing w:after="75" w:before="75" w:line="240" w:lineRule="auto"/>
        <w:ind w:left="0" w:right="0" w:firstLine="0"/>
        <w:jc w:val="both"/>
        <w:rPr>
          <w:rFonts w:ascii="Arial" w:cs="Arial" w:eastAsia="Arial" w:hAnsi="Arial"/>
          <w:b w:val="0"/>
          <w:i w:val="1"/>
          <w:smallCaps w:val="0"/>
          <w:strike w:val="0"/>
          <w:color w:val="000000"/>
          <w:sz w:val="22"/>
          <w:szCs w:val="22"/>
          <w:u w:val="none"/>
          <w:shd w:fill="fcfdfd" w:val="clear"/>
          <w:vertAlign w:val="baseline"/>
        </w:rPr>
      </w:pPr>
      <w:r w:rsidDel="00000000" w:rsidR="00000000" w:rsidRPr="00000000">
        <w:rPr>
          <w:rtl w:val="0"/>
        </w:rPr>
      </w:r>
    </w:p>
    <w:p w:rsidR="00000000" w:rsidDel="00000000" w:rsidP="00000000" w:rsidRDefault="00000000" w:rsidRPr="00000000" w14:paraId="0000000F">
      <w:pPr>
        <w:keepNext w:val="1"/>
        <w:keepLines w:val="0"/>
        <w:pageBreakBefore w:val="0"/>
        <w:widowControl w:val="0"/>
        <w:pBdr>
          <w:top w:space="0" w:sz="0" w:val="nil"/>
          <w:left w:space="0" w:sz="0" w:val="nil"/>
          <w:bottom w:space="0" w:sz="0" w:val="nil"/>
          <w:right w:space="0" w:sz="0" w:val="nil"/>
          <w:between w:space="0" w:sz="0" w:val="nil"/>
        </w:pBdr>
        <w:shd w:fill="ffffff" w:val="clear"/>
        <w:spacing w:after="75" w:before="75" w:line="240" w:lineRule="auto"/>
        <w:ind w:left="0" w:right="0" w:firstLine="0"/>
        <w:jc w:val="both"/>
        <w:rPr>
          <w:rFonts w:ascii="Arial" w:cs="Arial" w:eastAsia="Arial" w:hAnsi="Arial"/>
          <w:b w:val="1"/>
          <w:i w:val="1"/>
          <w:smallCaps w:val="0"/>
          <w:strike w:val="0"/>
          <w:color w:val="000000"/>
          <w:sz w:val="22"/>
          <w:szCs w:val="22"/>
          <w:u w:val="none"/>
          <w:shd w:fill="fcfdfd" w:val="clear"/>
          <w:vertAlign w:val="baseline"/>
        </w:rPr>
      </w:pPr>
      <w:r w:rsidDel="00000000" w:rsidR="00000000" w:rsidRPr="00000000">
        <w:rPr>
          <w:rFonts w:ascii="Arial" w:cs="Arial" w:eastAsia="Arial" w:hAnsi="Arial"/>
          <w:b w:val="0"/>
          <w:i w:val="1"/>
          <w:smallCaps w:val="0"/>
          <w:strike w:val="0"/>
          <w:color w:val="000000"/>
          <w:sz w:val="22"/>
          <w:szCs w:val="22"/>
          <w:u w:val="none"/>
          <w:shd w:fill="fcfdfd" w:val="clear"/>
          <w:vertAlign w:val="baseline"/>
          <w:rtl w:val="0"/>
        </w:rPr>
        <w:t xml:space="preserve">Referencia: “CONVOCATORIA CONJUNTA UNIVERSIDAD DE CALDAS, UNIVERSIDAD NACIONAL DE COLOMBIA-SEDE MANIZALES, PARA PROYECTOS DE INVESTIGACIÓN 2024”</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jc w:val="both"/>
        <w:rPr>
          <w:color w:val="000000"/>
          <w:sz w:val="22"/>
          <w:szCs w:val="22"/>
          <w:shd w:fill="fcfdfd" w:val="clear"/>
          <w:vertAlign w:val="baseline"/>
        </w:rPr>
      </w:pPr>
      <w:r w:rsidDel="00000000" w:rsidR="00000000" w:rsidRPr="00000000">
        <w:rPr>
          <w:color w:val="000000"/>
          <w:sz w:val="22"/>
          <w:szCs w:val="22"/>
          <w:shd w:fill="fcfdfd" w:val="clear"/>
          <w:vertAlign w:val="baseline"/>
          <w:rtl w:val="0"/>
        </w:rPr>
        <w:t xml:space="preserve">Elementos que debe contener el documento técnico:</w:t>
      </w:r>
    </w:p>
    <w:p w:rsidR="00000000" w:rsidDel="00000000" w:rsidP="00000000" w:rsidRDefault="00000000" w:rsidRPr="00000000" w14:paraId="00000012">
      <w:pPr>
        <w:pStyle w:val="Heading2"/>
        <w:widowControl w:val="1"/>
        <w:numPr>
          <w:ilvl w:val="0"/>
          <w:numId w:val="13"/>
        </w:numPr>
        <w:ind w:left="720" w:hanging="360"/>
        <w:jc w:val="both"/>
        <w:rPr>
          <w:sz w:val="24"/>
          <w:szCs w:val="24"/>
        </w:rPr>
      </w:pPr>
      <w:bookmarkStart w:colFirst="0" w:colLast="0" w:name="_heading=h.gjdgxs" w:id="0"/>
      <w:bookmarkEnd w:id="0"/>
      <w:r w:rsidDel="00000000" w:rsidR="00000000" w:rsidRPr="00000000">
        <w:rPr>
          <w:sz w:val="24"/>
          <w:szCs w:val="24"/>
          <w:vertAlign w:val="baseline"/>
          <w:rtl w:val="0"/>
        </w:rPr>
        <w:t xml:space="preserve">Título del proyecto</w:t>
      </w:r>
    </w:p>
    <w:p w:rsidR="00000000" w:rsidDel="00000000" w:rsidP="00000000" w:rsidRDefault="00000000" w:rsidRPr="00000000" w14:paraId="00000013">
      <w:pPr>
        <w:widowControl w:val="1"/>
        <w:spacing w:after="160" w:line="259" w:lineRule="auto"/>
        <w:jc w:val="both"/>
        <w:rPr>
          <w:color w:val="000000"/>
          <w:sz w:val="22"/>
          <w:szCs w:val="22"/>
          <w:shd w:fill="fcfdfd" w:val="clear"/>
          <w:vertAlign w:val="baseline"/>
        </w:rPr>
      </w:pPr>
      <w:r w:rsidDel="00000000" w:rsidR="00000000" w:rsidRPr="00000000">
        <w:rPr>
          <w:b w:val="1"/>
          <w:sz w:val="22"/>
          <w:szCs w:val="22"/>
          <w:rtl w:val="0"/>
        </w:rPr>
        <w:t xml:space="preserve">Monitoreo SDR a exposición de IoT con alta densidad de dispositivos.</w:t>
      </w:r>
      <w:r w:rsidDel="00000000" w:rsidR="00000000" w:rsidRPr="00000000">
        <w:rPr>
          <w:rtl w:val="0"/>
        </w:rPr>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ind w:left="360" w:firstLine="0"/>
        <w:jc w:val="both"/>
        <w:rPr>
          <w:color w:val="000000"/>
          <w:sz w:val="22"/>
          <w:szCs w:val="22"/>
          <w:shd w:fill="fcfdfd" w:val="clear"/>
          <w:vertAlign w:val="baseline"/>
        </w:rPr>
      </w:pPr>
      <w:r w:rsidDel="00000000" w:rsidR="00000000" w:rsidRPr="00000000">
        <w:rPr>
          <w:rtl w:val="0"/>
        </w:rPr>
      </w:r>
    </w:p>
    <w:p w:rsidR="00000000" w:rsidDel="00000000" w:rsidP="00000000" w:rsidRDefault="00000000" w:rsidRPr="00000000" w14:paraId="00000015">
      <w:pPr>
        <w:pStyle w:val="Heading2"/>
        <w:widowControl w:val="1"/>
        <w:numPr>
          <w:ilvl w:val="0"/>
          <w:numId w:val="13"/>
        </w:numPr>
        <w:ind w:left="720" w:hanging="360"/>
        <w:jc w:val="both"/>
        <w:rPr>
          <w:sz w:val="24"/>
          <w:szCs w:val="24"/>
        </w:rPr>
      </w:pPr>
      <w:bookmarkStart w:colFirst="0" w:colLast="0" w:name="_heading=h.idnampjo6oaq" w:id="1"/>
      <w:bookmarkEnd w:id="1"/>
      <w:r w:rsidDel="00000000" w:rsidR="00000000" w:rsidRPr="00000000">
        <w:rPr>
          <w:sz w:val="24"/>
          <w:szCs w:val="24"/>
          <w:vertAlign w:val="baseline"/>
          <w:rtl w:val="0"/>
        </w:rPr>
        <w:t xml:space="preserve">Área problemática – Justificación</w:t>
      </w:r>
    </w:p>
    <w:sdt>
      <w:sdtPr>
        <w:id w:val="560048231"/>
        <w:tag w:val="goog_rdk_0"/>
      </w:sdtPr>
      <w:sdtContent>
        <w:p w:rsidR="00000000" w:rsidDel="00000000" w:rsidP="00000000" w:rsidRDefault="00000000" w:rsidRPr="00000000" w14:paraId="00000016">
          <w:pPr>
            <w:pStyle w:val="Heading2"/>
            <w:keepNext w:val="0"/>
            <w:keepLines w:val="0"/>
            <w:widowControl w:val="1"/>
            <w:spacing w:after="240" w:before="240" w:line="259" w:lineRule="auto"/>
            <w:jc w:val="both"/>
            <w:rPr>
              <w:b w:val="0"/>
              <w:sz w:val="22"/>
              <w:szCs w:val="22"/>
            </w:rPr>
          </w:pPr>
          <w:bookmarkStart w:colFirst="0" w:colLast="0" w:name="_heading=h.s7128iupvy9k" w:id="2"/>
          <w:bookmarkEnd w:id="2"/>
          <w:r w:rsidDel="00000000" w:rsidR="00000000" w:rsidRPr="00000000">
            <w:rPr>
              <w:b w:val="0"/>
              <w:sz w:val="22"/>
              <w:szCs w:val="22"/>
              <w:rtl w:val="0"/>
            </w:rPr>
            <w:t xml:space="preserve">Se destaca la importancia de monitorear la radiación eléctrica (exposición a campo eléctrico) en entornos laborales debido a su impacto potencial en la salud. Este estudio se enfoca en los niveles de radiación en espacios cerrados con una alta concentración de dispositivos IoT y su efecto en la salud de los trabajadores[1]. La proliferación de estas tecnologías en lugares como oficinas y fábricas ha suscitado inquietudes sobre los peligros de la exposición a campos eléctricos generados por estos dispositivos. La Recomendación UIT-T K.52 proporciona directrices y métodos de evaluación para asegurar que las instalaciones de telecomunicaciones cumplan con los límites de seguridad, basándose en los criterios de la Comisión Internacional sobre Protección contra las Radiaciones No Ionizantes (ICNIRP).</w:t>
          </w:r>
        </w:p>
      </w:sdtContent>
    </w:sdt>
    <w:sdt>
      <w:sdtPr>
        <w:id w:val="1123098208"/>
        <w:tag w:val="goog_rdk_1"/>
      </w:sdtPr>
      <w:sdtContent>
        <w:p w:rsidR="00000000" w:rsidDel="00000000" w:rsidP="00000000" w:rsidRDefault="00000000" w:rsidRPr="00000000" w14:paraId="00000017">
          <w:pPr>
            <w:pStyle w:val="Heading2"/>
            <w:keepNext w:val="0"/>
            <w:keepLines w:val="0"/>
            <w:widowControl w:val="1"/>
            <w:spacing w:after="240" w:before="240" w:line="259" w:lineRule="auto"/>
            <w:jc w:val="both"/>
            <w:rPr>
              <w:b w:val="0"/>
              <w:sz w:val="22"/>
              <w:szCs w:val="22"/>
            </w:rPr>
          </w:pPr>
          <w:bookmarkStart w:colFirst="0" w:colLast="0" w:name="_heading=h.s7128iupvy9k" w:id="2"/>
          <w:bookmarkEnd w:id="2"/>
          <w:r w:rsidDel="00000000" w:rsidR="00000000" w:rsidRPr="00000000">
            <w:rPr>
              <w:b w:val="0"/>
              <w:sz w:val="22"/>
              <w:szCs w:val="22"/>
              <w:rtl w:val="0"/>
            </w:rPr>
            <w:t xml:space="preserve">Los analizadores de espectro tradicionales presentan varios desafíos importantes. Son aparatos voluminosos y costosos, lo que dificulta su portabilidad y accesibilidad económica[2]. Esta limitación es particularmente problemática para estudios de propagación en áreas urbanas. Además, la necesidad de monitorear espectralmente las redes IoT requiere el uso de técnicas avanzadas, como el spectrum sensing, que no siempre están disponibles o son compatibles con los equipos tradicionales[3]. Una alternativa es el uso de software definido por radio (SDR) por su practicidad y bajo costo. No obstante, los SDR enfrentan limitaciones como un rango dinámico limitado, desafíos en la implementación de interfaces analógicas-digitales y restricciones en la frecuencia máxima utilizable por el convertidor analógico-digital[4][5][6]. La implementación de sistemas de monitoreo de espectro enfrenta varios desafíos significativos. En primer lugar, es necesario contar con un diseño adaptable y optimizado para aplicaciones IoT, capaz de operar en un amplio rango de frecuencias, desde 700 MHz hasta 3.5 GHz[7]. Sin esta capacidad, las evaluaciones no pueden abarcar las bandas de operación más críticas. Además, en entornos urbanos, la rapidez y precisión en la realización de cientos de mediciones son esenciales para identificar áreas con altos niveles de radiación y asegurar el cumplimiento de las normativas vigentes. La falta de instrumentos que puedan cumplir con estas demandas resulta en una eficiencia reducida del monitoreo, así como en un incremento considerable de los costos y el tiempo necesarios para llevar a cabo campañas de medición tradicionales[8].</w:t>
          </w:r>
        </w:p>
      </w:sdtContent>
    </w:sdt>
    <w:sdt>
      <w:sdtPr>
        <w:id w:val="-867722066"/>
        <w:tag w:val="goog_rdk_2"/>
      </w:sdtPr>
      <w:sdtContent>
        <w:p w:rsidR="00000000" w:rsidDel="00000000" w:rsidP="00000000" w:rsidRDefault="00000000" w:rsidRPr="00000000" w14:paraId="00000018">
          <w:pPr>
            <w:pStyle w:val="Heading2"/>
            <w:keepNext w:val="0"/>
            <w:keepLines w:val="0"/>
            <w:widowControl w:val="1"/>
            <w:spacing w:after="240" w:before="240" w:line="259" w:lineRule="auto"/>
            <w:jc w:val="both"/>
            <w:rPr>
              <w:b w:val="0"/>
              <w:sz w:val="22"/>
              <w:szCs w:val="22"/>
            </w:rPr>
          </w:pPr>
          <w:bookmarkStart w:colFirst="0" w:colLast="0" w:name="_heading=h.s7128iupvy9k" w:id="2"/>
          <w:bookmarkEnd w:id="2"/>
          <w:r w:rsidDel="00000000" w:rsidR="00000000" w:rsidRPr="00000000">
            <w:rPr>
              <w:b w:val="0"/>
              <w:sz w:val="22"/>
              <w:szCs w:val="22"/>
              <w:rtl w:val="0"/>
            </w:rPr>
            <w:t xml:space="preserve">Para optimizar el monitoreo y control de la radiación eléctrica en áreas cerradas con alta concentración de dispositivos IoT, es fundamental desarrollar algoritmos avanzados de umbralización que integren técnicas de aprendizaje de máquina[9]. Estos algoritmos permiten adaptar los umbrales de detección de manera dinámica en respuesta a las fluctuaciones y la complejidad de las señales y el ruido, extrayendo patrones útiles de datos históricos y actuales[10]. No obstante, los métodos comunes, como sensado espectral mediante covarianza o valores propios para umbralización suelen enfrentar dificultades como la elección del umbral bajo condiciones de baja relación señal-ruido (SNR)[11][10] y la necesidad de ajustes frecuentes se debe a los rápidos cambios de frecuencia causados por la diversidad de dispositivos IoT, que operan en distintas bandas y complican la adaptabilidad dinámica de los algoritmos[12]. Esta complejidad radica en las variaciones de atenuación y en las emisiones simultáneas de dispositivos con parámetros de transmisión y potencia variables[13]. Además, la dependencia de parámetros específicos en los métodos adaptativos puede complicar la calibración y afectar la efectividad del sistema en escenarios dinámicos[14]. La falta de algoritmos avanzados capaces de manejar estas variaciones y por la limitada capacidad de los sistemas actuales para integrar datos de múltiples fuentes[15]. Sin estos avances, la detección puede resultar inexacta y generar un alto número de falsas alarmas[2]. La ineficiencia y falta de precisión en el monitoreo de radiación en zonas densamente equipadas con dispositivos compromete tanto la seguridad como la eficiencia operativa[16].</w:t>
          </w:r>
        </w:p>
      </w:sdtContent>
    </w:sdt>
    <w:sdt>
      <w:sdtPr>
        <w:id w:val="760690229"/>
        <w:tag w:val="goog_rdk_3"/>
      </w:sdtPr>
      <w:sdtContent>
        <w:p w:rsidR="00000000" w:rsidDel="00000000" w:rsidP="00000000" w:rsidRDefault="00000000" w:rsidRPr="00000000" w14:paraId="00000019">
          <w:pPr>
            <w:pStyle w:val="Heading2"/>
            <w:keepNext w:val="0"/>
            <w:keepLines w:val="0"/>
            <w:widowControl w:val="1"/>
            <w:spacing w:after="240" w:before="240" w:line="259" w:lineRule="auto"/>
            <w:jc w:val="both"/>
            <w:rPr>
              <w:b w:val="0"/>
              <w:sz w:val="22"/>
              <w:szCs w:val="22"/>
            </w:rPr>
          </w:pPr>
          <w:bookmarkStart w:colFirst="0" w:colLast="0" w:name="_heading=h.s7128iupvy9k" w:id="2"/>
          <w:bookmarkEnd w:id="2"/>
          <w:r w:rsidDel="00000000" w:rsidR="00000000" w:rsidRPr="00000000">
            <w:rPr>
              <w:b w:val="0"/>
              <w:sz w:val="22"/>
              <w:szCs w:val="22"/>
              <w:rtl w:val="0"/>
            </w:rPr>
            <w:t xml:space="preserve">Finalmente, la generación de mapas de campo eléctrico presenta varios problemas importantes que deben ser considerados. En primer lugar, la correlación precisa entre la densidad de dispositivos IoT y los niveles de radiación que emiten es un desafío debido a la variabilidad en los entornos y la complejidad de las señales emitidas[3]. Además, la medición de la concentración de dispositivos en espacios cerrados puede ser difícil de realizar con exactitud, lo que complica la evaluación de los niveles de radiación observados[17]. Otro problema significativo es la interpretación de los datos en relación con las frecuencias utilizadas y sus posibles efectos adversos en la salud, ya que se requiere un conocimiento profundo y actualizado de los estudios científicos y médicos en esta área.[18].</w:t>
          </w:r>
        </w:p>
      </w:sdtContent>
    </w:sdt>
    <w:sdt>
      <w:sdtPr>
        <w:id w:val="-257353115"/>
        <w:tag w:val="goog_rdk_4"/>
      </w:sdtPr>
      <w:sdtContent>
        <w:p w:rsidR="00000000" w:rsidDel="00000000" w:rsidP="00000000" w:rsidRDefault="00000000" w:rsidRPr="00000000" w14:paraId="0000001A">
          <w:pPr>
            <w:pStyle w:val="Heading2"/>
            <w:keepNext w:val="0"/>
            <w:keepLines w:val="0"/>
            <w:widowControl w:val="1"/>
            <w:spacing w:after="240" w:before="240" w:line="259" w:lineRule="auto"/>
            <w:jc w:val="both"/>
            <w:rPr>
              <w:b w:val="0"/>
              <w:sz w:val="22"/>
              <w:szCs w:val="22"/>
            </w:rPr>
          </w:pPr>
          <w:bookmarkStart w:colFirst="0" w:colLast="0" w:name="_heading=h.s7128iupvy9k" w:id="2"/>
          <w:bookmarkEnd w:id="2"/>
          <w:r w:rsidDel="00000000" w:rsidR="00000000" w:rsidRPr="00000000">
            <w:rPr>
              <w:b w:val="0"/>
              <w:sz w:val="22"/>
              <w:szCs w:val="22"/>
              <w:rtl w:val="0"/>
            </w:rPr>
            <w:t xml:space="preserve">Es esencial realizar evaluaciones exhaustivas y precisas para no subestimar los riesgos asociados con la exposición prolongada a campos eléctricos, especialmente en entornos laborales con exposición continua[18]. Los efectos de una exposición prolongada pueden incluir alteraciones neurológicas y trastornos del sueño, y en casos más severos, un aumento en el riesgo de condiciones degenerativas o cancerígenas[19].</w:t>
          </w:r>
        </w:p>
      </w:sdtContent>
    </w:sdt>
    <w:sdt>
      <w:sdtPr>
        <w:id w:val="980508291"/>
        <w:tag w:val="goog_rdk_5"/>
      </w:sdtPr>
      <w:sdtContent>
        <w:p w:rsidR="00000000" w:rsidDel="00000000" w:rsidP="00000000" w:rsidRDefault="00000000" w:rsidRPr="00000000" w14:paraId="0000001B">
          <w:pPr>
            <w:pStyle w:val="Heading2"/>
            <w:keepNext w:val="0"/>
            <w:keepLines w:val="0"/>
            <w:widowControl w:val="1"/>
            <w:spacing w:after="240" w:before="240" w:line="259" w:lineRule="auto"/>
            <w:jc w:val="both"/>
            <w:rPr>
              <w:sz w:val="22"/>
              <w:szCs w:val="22"/>
              <w:shd w:fill="fcfdfd" w:val="clear"/>
            </w:rPr>
          </w:pPr>
          <w:bookmarkStart w:colFirst="0" w:colLast="0" w:name="_heading=h.7bjg8h20ji9c" w:id="3"/>
          <w:bookmarkEnd w:id="3"/>
          <w:r w:rsidDel="00000000" w:rsidR="00000000" w:rsidRPr="00000000">
            <w:rPr>
              <w:b w:val="0"/>
              <w:sz w:val="22"/>
              <w:szCs w:val="22"/>
              <w:rtl w:val="0"/>
            </w:rPr>
            <w:t xml:space="preserve">Además, es crucial abordar desafíos como la acumulación de carga espacial interna y las perturbaciones en la carga que alteran la distribución del campo eléctrico[20]. Estos problemas son significativos en ambientes con alta densidad de radiación y pueden llevar a evaluaciones incorrectas del cumplimiento con las normas de seguridad [18].</w:t>
          </w:r>
          <w:r w:rsidDel="00000000" w:rsidR="00000000" w:rsidRPr="00000000">
            <w:rPr>
              <w:rtl w:val="0"/>
            </w:rPr>
          </w:r>
        </w:p>
      </w:sdtContent>
    </w:sdt>
    <w:p w:rsidR="00000000" w:rsidDel="00000000" w:rsidP="00000000" w:rsidRDefault="00000000" w:rsidRPr="00000000" w14:paraId="0000001C">
      <w:pPr>
        <w:pStyle w:val="Heading2"/>
        <w:widowControl w:val="1"/>
        <w:numPr>
          <w:ilvl w:val="0"/>
          <w:numId w:val="13"/>
        </w:numPr>
        <w:ind w:left="720" w:hanging="360"/>
        <w:jc w:val="both"/>
        <w:rPr>
          <w:sz w:val="22"/>
          <w:szCs w:val="22"/>
        </w:rPr>
      </w:pPr>
      <w:bookmarkStart w:colFirst="0" w:colLast="0" w:name="_heading=h.w0guov1xad6o" w:id="4"/>
      <w:bookmarkEnd w:id="4"/>
      <w:r w:rsidDel="00000000" w:rsidR="00000000" w:rsidRPr="00000000">
        <w:rPr>
          <w:sz w:val="22"/>
          <w:szCs w:val="22"/>
          <w:rtl w:val="0"/>
        </w:rPr>
        <w:t xml:space="preserve">Pregunta de investigación</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ind w:left="0" w:firstLine="0"/>
        <w:jc w:val="both"/>
        <w:rPr>
          <w:color w:val="000000"/>
          <w:sz w:val="22"/>
          <w:szCs w:val="22"/>
          <w:shd w:fill="fcfdfd" w:val="clear"/>
          <w:vertAlign w:val="baseline"/>
        </w:rPr>
      </w:pPr>
      <w:r w:rsidDel="00000000" w:rsidR="00000000" w:rsidRPr="00000000">
        <w:rPr>
          <w:sz w:val="22"/>
          <w:szCs w:val="22"/>
          <w:shd w:fill="fcfdfd" w:val="clear"/>
          <w:rtl w:val="0"/>
        </w:rPr>
        <w:t xml:space="preserve">¿Cómo influye la densidad de dispositivos IoT en los niveles de exposición a campos eléctricos en entornos cerrados, y qué impacto tiene esta exposición en la salud de los trabajadores, utilizando un sistema de monitoreo basado en Radio Definido por Software (SDR) y técnicas avanzadas de aprendizaje de máquina para la detección y análisis preciso de estas radiaciones?</w:t>
      </w: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jc w:val="both"/>
        <w:rPr>
          <w:color w:val="000000"/>
          <w:sz w:val="22"/>
          <w:szCs w:val="22"/>
          <w:shd w:fill="fcfdfd" w:val="clear"/>
          <w:vertAlign w:val="baseline"/>
        </w:rPr>
      </w:pPr>
      <w:r w:rsidDel="00000000" w:rsidR="00000000" w:rsidRPr="00000000">
        <w:rPr>
          <w:sz w:val="22"/>
          <w:szCs w:val="22"/>
          <w:vertAlign w:val="baseline"/>
          <w:rtl w:val="0"/>
        </w:rPr>
        <w:t xml:space="preserve"> </w:t>
      </w:r>
      <w:r w:rsidDel="00000000" w:rsidR="00000000" w:rsidRPr="00000000">
        <w:rPr>
          <w:rtl w:val="0"/>
        </w:rPr>
      </w:r>
    </w:p>
    <w:p w:rsidR="00000000" w:rsidDel="00000000" w:rsidP="00000000" w:rsidRDefault="00000000" w:rsidRPr="00000000" w14:paraId="0000001F">
      <w:pPr>
        <w:pStyle w:val="Heading2"/>
        <w:widowControl w:val="1"/>
        <w:numPr>
          <w:ilvl w:val="0"/>
          <w:numId w:val="13"/>
        </w:numPr>
        <w:ind w:left="720" w:hanging="360"/>
        <w:jc w:val="both"/>
        <w:rPr>
          <w:sz w:val="24"/>
          <w:szCs w:val="24"/>
        </w:rPr>
      </w:pPr>
      <w:bookmarkStart w:colFirst="0" w:colLast="0" w:name="_heading=h.5nxid68xqmp4" w:id="5"/>
      <w:bookmarkEnd w:id="5"/>
      <w:r w:rsidDel="00000000" w:rsidR="00000000" w:rsidRPr="00000000">
        <w:rPr>
          <w:sz w:val="24"/>
          <w:szCs w:val="24"/>
          <w:vertAlign w:val="baseline"/>
          <w:rtl w:val="0"/>
        </w:rPr>
        <w:t xml:space="preserve">Objetivos: General y Específicos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2"/>
          <w:szCs w:val="22"/>
          <w:shd w:fill="fcfdfd" w:val="clear"/>
        </w:rPr>
      </w:pPr>
      <w:r w:rsidDel="00000000" w:rsidR="00000000" w:rsidRPr="00000000">
        <w:rPr>
          <w:rFonts w:ascii="Arial" w:cs="Arial" w:eastAsia="Arial" w:hAnsi="Arial"/>
          <w:b w:val="0"/>
          <w:i w:val="0"/>
          <w:smallCaps w:val="0"/>
          <w:strike w:val="0"/>
          <w:color w:val="000000"/>
          <w:sz w:val="22"/>
          <w:szCs w:val="22"/>
          <w:u w:val="none"/>
          <w:shd w:fill="fcfdfd" w:val="clear"/>
          <w:vertAlign w:val="baseline"/>
          <w:rtl w:val="0"/>
        </w:rPr>
        <w:t xml:space="preserve">OBJETIVO GENERAL:</w:t>
      </w:r>
      <w:r w:rsidDel="00000000" w:rsidR="00000000" w:rsidRPr="00000000">
        <w:rPr>
          <w:rtl w:val="0"/>
        </w:rPr>
      </w:r>
    </w:p>
    <w:p w:rsidR="00000000" w:rsidDel="00000000" w:rsidP="00000000" w:rsidRDefault="00000000" w:rsidRPr="00000000" w14:paraId="00000021">
      <w:pPr>
        <w:widowControl w:val="1"/>
        <w:spacing w:after="240" w:before="240" w:line="259" w:lineRule="auto"/>
        <w:jc w:val="both"/>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sz w:val="22"/>
          <w:szCs w:val="22"/>
          <w:rtl w:val="0"/>
        </w:rPr>
        <w:t xml:space="preserve">Desarrollar un sistema para la evaluación de  niveles de exposición humana a campos eléctricos,   basado en software definido por radio (SDR) y técnicas de aprendizaje de máquina, que permita la medición de la densidad de radiación en ambientes cerrados con alta ocupación de dispositivos IoT.</w:t>
      </w: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ind w:left="720" w:firstLine="0"/>
        <w:jc w:val="both"/>
        <w:rPr>
          <w:color w:val="000000"/>
          <w:sz w:val="22"/>
          <w:szCs w:val="22"/>
          <w:shd w:fill="fcfdfd" w:val="clear"/>
          <w:vertAlign w:val="baseline"/>
        </w:rPr>
      </w:pPr>
      <w:r w:rsidDel="00000000" w:rsidR="00000000" w:rsidRPr="00000000">
        <w:rPr>
          <w:rtl w:val="0"/>
        </w:rPr>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ind w:left="720" w:firstLine="0"/>
        <w:jc w:val="both"/>
        <w:rPr>
          <w:color w:val="000000"/>
          <w:sz w:val="22"/>
          <w:szCs w:val="22"/>
          <w:shd w:fill="fcfdfd" w:val="clear"/>
          <w:vertAlign w:val="baseline"/>
        </w:rPr>
      </w:pPr>
      <w:r w:rsidDel="00000000" w:rsidR="00000000" w:rsidRPr="00000000">
        <w:rPr>
          <w:rtl w:val="0"/>
        </w:rPr>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ind w:left="720" w:firstLine="0"/>
        <w:jc w:val="both"/>
        <w:rPr>
          <w:color w:val="000000"/>
          <w:sz w:val="22"/>
          <w:szCs w:val="22"/>
          <w:shd w:fill="fcfdfd" w:val="clear"/>
          <w:vertAlign w:val="baseline"/>
        </w:rPr>
      </w:pPr>
      <w:r w:rsidDel="00000000" w:rsidR="00000000" w:rsidRPr="00000000">
        <w:rPr>
          <w:color w:val="000000"/>
          <w:sz w:val="22"/>
          <w:szCs w:val="22"/>
          <w:shd w:fill="fcfdfd" w:val="clear"/>
          <w:vertAlign w:val="baseline"/>
          <w:rtl w:val="0"/>
        </w:rPr>
        <w:t xml:space="preserve">OBJETIVOS ESPECÍFICOS</w:t>
      </w:r>
    </w:p>
    <w:p w:rsidR="00000000" w:rsidDel="00000000" w:rsidP="00000000" w:rsidRDefault="00000000" w:rsidRPr="00000000" w14:paraId="00000025">
      <w:pPr>
        <w:widowControl w:val="1"/>
        <w:numPr>
          <w:ilvl w:val="0"/>
          <w:numId w:val="12"/>
        </w:numPr>
        <w:spacing w:after="240" w:before="240" w:line="259" w:lineRule="auto"/>
        <w:ind w:left="1080" w:hanging="360"/>
        <w:jc w:val="both"/>
        <w:rPr>
          <w:sz w:val="22"/>
          <w:szCs w:val="22"/>
        </w:rPr>
      </w:pPr>
      <w:r w:rsidDel="00000000" w:rsidR="00000000" w:rsidRPr="00000000">
        <w:rPr>
          <w:sz w:val="22"/>
          <w:szCs w:val="22"/>
          <w:rtl w:val="0"/>
        </w:rPr>
        <w:t xml:space="preserve">Diseñar y construir un módulo de medida sobre SDR que permita el monitoreo espectral de redes IoT con alta densidad de dispositivos en espacios cerrados empleando técnicas de sensado espectral.</w:t>
      </w:r>
    </w:p>
    <w:p w:rsidR="00000000" w:rsidDel="00000000" w:rsidP="00000000" w:rsidRDefault="00000000" w:rsidRPr="00000000" w14:paraId="00000026">
      <w:pPr>
        <w:widowControl w:val="1"/>
        <w:spacing w:after="240" w:before="240" w:line="259" w:lineRule="auto"/>
        <w:jc w:val="both"/>
        <w:rPr>
          <w:sz w:val="22"/>
          <w:szCs w:val="22"/>
        </w:rPr>
      </w:pPr>
      <w:r w:rsidDel="00000000" w:rsidR="00000000" w:rsidRPr="00000000">
        <w:rPr>
          <w:rtl w:val="0"/>
        </w:rPr>
      </w:r>
    </w:p>
    <w:p w:rsidR="00000000" w:rsidDel="00000000" w:rsidP="00000000" w:rsidRDefault="00000000" w:rsidRPr="00000000" w14:paraId="00000027">
      <w:pPr>
        <w:widowControl w:val="1"/>
        <w:numPr>
          <w:ilvl w:val="0"/>
          <w:numId w:val="12"/>
        </w:numPr>
        <w:spacing w:after="240" w:before="240" w:line="259" w:lineRule="auto"/>
        <w:ind w:left="1080" w:hanging="360"/>
        <w:jc w:val="both"/>
        <w:rPr>
          <w:sz w:val="22"/>
          <w:szCs w:val="22"/>
        </w:rPr>
      </w:pPr>
      <w:r w:rsidDel="00000000" w:rsidR="00000000" w:rsidRPr="00000000">
        <w:rPr>
          <w:sz w:val="22"/>
          <w:szCs w:val="22"/>
          <w:rtl w:val="0"/>
        </w:rPr>
        <w:t xml:space="preserve">Desarrollar algoritmos de umbralización y procesos cooperativos basados en métodos de aprendizaje de máquina  para lidiar con la variabilidad de medida de señal en ambiente cerrados con alto índice de interferencias.</w:t>
      </w:r>
    </w:p>
    <w:p w:rsidR="00000000" w:rsidDel="00000000" w:rsidP="00000000" w:rsidRDefault="00000000" w:rsidRPr="00000000" w14:paraId="00000028">
      <w:pPr>
        <w:widowControl w:val="1"/>
        <w:spacing w:after="240" w:before="240" w:line="259" w:lineRule="auto"/>
        <w:jc w:val="both"/>
        <w:rPr>
          <w:sz w:val="22"/>
          <w:szCs w:val="22"/>
        </w:rPr>
      </w:pPr>
      <w:r w:rsidDel="00000000" w:rsidR="00000000" w:rsidRPr="00000000">
        <w:rPr>
          <w:rtl w:val="0"/>
        </w:rPr>
      </w:r>
    </w:p>
    <w:p w:rsidR="00000000" w:rsidDel="00000000" w:rsidP="00000000" w:rsidRDefault="00000000" w:rsidRPr="00000000" w14:paraId="00000029">
      <w:pPr>
        <w:widowControl w:val="1"/>
        <w:numPr>
          <w:ilvl w:val="0"/>
          <w:numId w:val="12"/>
        </w:numPr>
        <w:spacing w:after="240" w:before="240" w:line="259" w:lineRule="auto"/>
        <w:ind w:left="1080" w:hanging="360"/>
        <w:jc w:val="both"/>
        <w:rPr>
          <w:sz w:val="22"/>
          <w:szCs w:val="22"/>
        </w:rPr>
      </w:pPr>
      <w:r w:rsidDel="00000000" w:rsidR="00000000" w:rsidRPr="00000000">
        <w:rPr>
          <w:sz w:val="22"/>
          <w:szCs w:val="22"/>
          <w:rtl w:val="0"/>
        </w:rPr>
        <w:t xml:space="preserve">Generar mapas espaciales de campos eléctricos mediante técnicas avanzadas de medición y análisis de datos para evaluar el cumplimiento de las normativas de exposición humana, proporcionando resultados a través de informes detallados y presentaciones técnicas en base a las entidades reguladoras y organizaciones interesadas.</w:t>
      </w: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ind w:left="0" w:firstLine="0"/>
        <w:jc w:val="both"/>
        <w:rPr>
          <w:sz w:val="22"/>
          <w:szCs w:val="22"/>
          <w:shd w:fill="fcfdfd" w:val="clear"/>
        </w:rPr>
      </w:pPr>
      <w:r w:rsidDel="00000000" w:rsidR="00000000" w:rsidRPr="00000000">
        <w:rPr>
          <w:rtl w:val="0"/>
        </w:rPr>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ind w:left="720" w:firstLine="0"/>
        <w:jc w:val="both"/>
        <w:rPr>
          <w:color w:val="000000"/>
          <w:sz w:val="22"/>
          <w:szCs w:val="22"/>
          <w:shd w:fill="fcfdfd" w:val="clear"/>
          <w:vertAlign w:val="baseline"/>
        </w:rPr>
      </w:pPr>
      <w:r w:rsidDel="00000000" w:rsidR="00000000" w:rsidRPr="00000000">
        <w:rPr>
          <w:rtl w:val="0"/>
        </w:rPr>
      </w:r>
    </w:p>
    <w:p w:rsidR="00000000" w:rsidDel="00000000" w:rsidP="00000000" w:rsidRDefault="00000000" w:rsidRPr="00000000" w14:paraId="0000002C">
      <w:pPr>
        <w:pStyle w:val="Heading2"/>
        <w:widowControl w:val="1"/>
        <w:numPr>
          <w:ilvl w:val="0"/>
          <w:numId w:val="13"/>
        </w:numPr>
        <w:ind w:left="720" w:hanging="360"/>
        <w:jc w:val="both"/>
        <w:rPr>
          <w:sz w:val="24"/>
          <w:szCs w:val="24"/>
        </w:rPr>
      </w:pPr>
      <w:bookmarkStart w:colFirst="0" w:colLast="0" w:name="_heading=h.qiwwa7xyfp7c" w:id="6"/>
      <w:bookmarkEnd w:id="6"/>
      <w:r w:rsidDel="00000000" w:rsidR="00000000" w:rsidRPr="00000000">
        <w:rPr>
          <w:sz w:val="24"/>
          <w:szCs w:val="24"/>
          <w:vertAlign w:val="baseline"/>
          <w:rtl w:val="0"/>
        </w:rPr>
        <w:t xml:space="preserve">Referente teórico (Incluye revisión de antecedentes)</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jc w:val="both"/>
        <w:rPr>
          <w:sz w:val="22"/>
          <w:szCs w:val="22"/>
          <w:shd w:fill="fcfdfd" w:val="clear"/>
        </w:rPr>
      </w:pPr>
      <w:r w:rsidDel="00000000" w:rsidR="00000000" w:rsidRPr="00000000">
        <w:rPr>
          <w:rtl w:val="0"/>
        </w:rPr>
      </w:r>
    </w:p>
    <w:p w:rsidR="00000000" w:rsidDel="00000000" w:rsidP="00000000" w:rsidRDefault="00000000" w:rsidRPr="00000000" w14:paraId="0000002E">
      <w:pPr>
        <w:widowControl w:val="1"/>
        <w:numPr>
          <w:ilvl w:val="0"/>
          <w:numId w:val="7"/>
        </w:numPr>
        <w:spacing w:after="0" w:afterAutospacing="0" w:before="240" w:line="276" w:lineRule="auto"/>
        <w:ind w:left="720" w:hanging="360"/>
        <w:jc w:val="both"/>
        <w:rPr>
          <w:sz w:val="22"/>
          <w:szCs w:val="22"/>
        </w:rPr>
      </w:pPr>
      <w:r w:rsidDel="00000000" w:rsidR="00000000" w:rsidRPr="00000000">
        <w:rPr>
          <w:sz w:val="22"/>
          <w:szCs w:val="22"/>
          <w:rtl w:val="0"/>
        </w:rPr>
        <w:t xml:space="preserve">Prototipo costo-eficiente</w:t>
      </w:r>
    </w:p>
    <w:p w:rsidR="00000000" w:rsidDel="00000000" w:rsidP="00000000" w:rsidRDefault="00000000" w:rsidRPr="00000000" w14:paraId="0000002F">
      <w:pPr>
        <w:widowControl w:val="1"/>
        <w:numPr>
          <w:ilvl w:val="0"/>
          <w:numId w:val="7"/>
        </w:numPr>
        <w:spacing w:after="0" w:afterAutospacing="0" w:before="0" w:beforeAutospacing="0" w:line="276" w:lineRule="auto"/>
        <w:ind w:left="720" w:hanging="360"/>
        <w:jc w:val="both"/>
        <w:rPr>
          <w:sz w:val="22"/>
          <w:szCs w:val="22"/>
        </w:rPr>
      </w:pPr>
      <w:r w:rsidDel="00000000" w:rsidR="00000000" w:rsidRPr="00000000">
        <w:rPr>
          <w:sz w:val="22"/>
          <w:szCs w:val="22"/>
          <w:rtl w:val="0"/>
        </w:rPr>
        <w:t xml:space="preserve">Radio Definido por Software</w:t>
      </w:r>
    </w:p>
    <w:p w:rsidR="00000000" w:rsidDel="00000000" w:rsidP="00000000" w:rsidRDefault="00000000" w:rsidRPr="00000000" w14:paraId="00000030">
      <w:pPr>
        <w:widowControl w:val="1"/>
        <w:numPr>
          <w:ilvl w:val="0"/>
          <w:numId w:val="7"/>
        </w:numPr>
        <w:spacing w:after="0" w:afterAutospacing="0" w:before="0" w:beforeAutospacing="0" w:line="276" w:lineRule="auto"/>
        <w:ind w:left="720" w:hanging="360"/>
        <w:jc w:val="both"/>
        <w:rPr>
          <w:sz w:val="22"/>
          <w:szCs w:val="22"/>
        </w:rPr>
      </w:pPr>
      <w:r w:rsidDel="00000000" w:rsidR="00000000" w:rsidRPr="00000000">
        <w:rPr>
          <w:sz w:val="22"/>
          <w:szCs w:val="22"/>
          <w:rtl w:val="0"/>
        </w:rPr>
        <w:t xml:space="preserve">Redes WiFi</w:t>
      </w:r>
    </w:p>
    <w:p w:rsidR="00000000" w:rsidDel="00000000" w:rsidP="00000000" w:rsidRDefault="00000000" w:rsidRPr="00000000" w14:paraId="00000031">
      <w:pPr>
        <w:widowControl w:val="1"/>
        <w:numPr>
          <w:ilvl w:val="0"/>
          <w:numId w:val="7"/>
        </w:numPr>
        <w:spacing w:after="0" w:afterAutospacing="0" w:before="0" w:beforeAutospacing="0" w:line="276" w:lineRule="auto"/>
        <w:ind w:left="720" w:hanging="360"/>
        <w:jc w:val="both"/>
        <w:rPr>
          <w:sz w:val="22"/>
          <w:szCs w:val="22"/>
        </w:rPr>
      </w:pPr>
      <w:r w:rsidDel="00000000" w:rsidR="00000000" w:rsidRPr="00000000">
        <w:rPr>
          <w:sz w:val="22"/>
          <w:szCs w:val="22"/>
          <w:rtl w:val="0"/>
        </w:rPr>
        <w:t xml:space="preserve">Aprendizaje de Máquina</w:t>
      </w:r>
    </w:p>
    <w:p w:rsidR="00000000" w:rsidDel="00000000" w:rsidP="00000000" w:rsidRDefault="00000000" w:rsidRPr="00000000" w14:paraId="00000032">
      <w:pPr>
        <w:widowControl w:val="1"/>
        <w:numPr>
          <w:ilvl w:val="0"/>
          <w:numId w:val="7"/>
        </w:numPr>
        <w:spacing w:after="240" w:before="0" w:beforeAutospacing="0" w:line="276" w:lineRule="auto"/>
        <w:ind w:left="720" w:hanging="360"/>
        <w:jc w:val="both"/>
        <w:rPr>
          <w:sz w:val="22"/>
          <w:szCs w:val="22"/>
        </w:rPr>
      </w:pPr>
      <w:r w:rsidDel="00000000" w:rsidR="00000000" w:rsidRPr="00000000">
        <w:rPr>
          <w:sz w:val="22"/>
          <w:szCs w:val="22"/>
          <w:rtl w:val="0"/>
        </w:rPr>
        <w:t xml:space="preserve">Tecnología IoT</w:t>
      </w:r>
      <w:r w:rsidDel="00000000" w:rsidR="00000000" w:rsidRPr="00000000">
        <w:rPr>
          <w:rtl w:val="0"/>
        </w:rPr>
      </w:r>
    </w:p>
    <w:p w:rsidR="00000000" w:rsidDel="00000000" w:rsidP="00000000" w:rsidRDefault="00000000" w:rsidRPr="00000000" w14:paraId="00000033">
      <w:pPr>
        <w:widowControl w:val="1"/>
        <w:spacing w:after="240" w:before="240" w:lineRule="auto"/>
        <w:ind w:left="0" w:firstLine="0"/>
        <w:jc w:val="both"/>
        <w:rPr>
          <w:sz w:val="22"/>
          <w:szCs w:val="22"/>
        </w:rPr>
      </w:pPr>
      <w:r w:rsidDel="00000000" w:rsidR="00000000" w:rsidRPr="00000000">
        <w:rPr>
          <w:sz w:val="22"/>
          <w:szCs w:val="22"/>
          <w:rtl w:val="0"/>
        </w:rPr>
        <w:t xml:space="preserve">Existen algunos desafíos relacionados en la monitoreo y gestión de las emisiones radioeléctricas, por ejemplo, el desarrollo de sistemas de multipropósito y de bajo costo para realizar el escaneo y análisis efectivo de los servicios evaluando aspectos fundamentales como la ocupación del espectro y los niveles de exposición a Campos eléctrico.</w:t>
      </w:r>
    </w:p>
    <w:p w:rsidR="00000000" w:rsidDel="00000000" w:rsidP="00000000" w:rsidRDefault="00000000" w:rsidRPr="00000000" w14:paraId="00000034">
      <w:pPr>
        <w:widowControl w:val="1"/>
        <w:spacing w:after="240" w:before="240" w:lineRule="auto"/>
        <w:ind w:left="0" w:firstLine="0"/>
        <w:jc w:val="both"/>
        <w:rPr>
          <w:sz w:val="22"/>
          <w:szCs w:val="22"/>
        </w:rPr>
      </w:pPr>
      <w:r w:rsidDel="00000000" w:rsidR="00000000" w:rsidRPr="00000000">
        <w:rPr>
          <w:sz w:val="22"/>
          <w:szCs w:val="22"/>
          <w:rtl w:val="0"/>
        </w:rPr>
        <w:br w:type="textWrapping"/>
        <w:t xml:space="preserve">Este estudio aborda las preocupaciones sobre los peligros de la exposición a campos eléctricos generados por la creciente proliferación de dispositivos IoT en entornos laborales como oficinas y fábricas[21]. Se enfoca en los niveles de radiación en espacios cerrados con alta concentración de estos dispositivos y su efecto en la salud de los trabajadores, subrayando la importancia de monitorear la radiación eléctrica en estos entornos debido a su impacto potencial en la salud [22]. </w:t>
      </w:r>
    </w:p>
    <w:p w:rsidR="00000000" w:rsidDel="00000000" w:rsidP="00000000" w:rsidRDefault="00000000" w:rsidRPr="00000000" w14:paraId="00000035">
      <w:pPr>
        <w:widowControl w:val="1"/>
        <w:spacing w:after="240" w:before="240" w:lineRule="auto"/>
        <w:ind w:left="0" w:firstLine="0"/>
        <w:jc w:val="both"/>
        <w:rPr>
          <w:sz w:val="22"/>
          <w:szCs w:val="22"/>
        </w:rPr>
      </w:pPr>
      <w:r w:rsidDel="00000000" w:rsidR="00000000" w:rsidRPr="00000000">
        <w:rPr>
          <w:sz w:val="22"/>
          <w:szCs w:val="22"/>
          <w:rtl w:val="0"/>
        </w:rPr>
        <w:t xml:space="preserve">La Recomendación UIT-T K.52 ofrece directrices y métodos de evaluación para asegurar que las instalaciones de telecomunicaciones respeten los límites de seguridad, basándose en criterios establecidos por la Comisión Internacional sobre Protección contra las Radiaciones No Ionizantes (ICNIRP). En entornos con alta concentración de dispositivos IoT, es crucial desarrollar un sistema de radio definido por software (SDR) que permita la medición precisa de la radiación eléctrica. El SDR se presenta como una alternativa portátil y económica a los analizadores de espectro tradicionales, adecuada para estudios de propagación en áreas urbanas [23]. El diseño de un SDR optimizado para aplicaciones IoT facilitará evaluaciones precisas en un rango de frecuencias de 700 MHz a 3.5 GHz, cubriendo las bandas de operación más críticas[24]. </w:t>
      </w:r>
    </w:p>
    <w:p w:rsidR="00000000" w:rsidDel="00000000" w:rsidP="00000000" w:rsidRDefault="00000000" w:rsidRPr="00000000" w14:paraId="00000036">
      <w:pPr>
        <w:widowControl w:val="1"/>
        <w:spacing w:after="240" w:before="240" w:lineRule="auto"/>
        <w:ind w:left="0" w:firstLine="0"/>
        <w:jc w:val="both"/>
        <w:rPr>
          <w:sz w:val="22"/>
          <w:szCs w:val="22"/>
        </w:rPr>
      </w:pPr>
      <w:r w:rsidDel="00000000" w:rsidR="00000000" w:rsidRPr="00000000">
        <w:rPr>
          <w:sz w:val="22"/>
          <w:szCs w:val="22"/>
          <w:rtl w:val="0"/>
        </w:rPr>
        <w:t xml:space="preserve">La capacidad de estos instrumentos para realizar cientos de mediciones rápidamente sin sacrificar la precisión es invaluable en entornos urbanos, ayudando a identificar áreas con altos niveles de radiación y garantizando el cumplimiento de las normativas vigentes [25]. Para optimizar el monitoreo y control de la radiación eléctrica en áreas cerradas con alta concentración de dispositivos IoT, es fundamental desarrollar algoritmos avanzados de umbralización que integren técnicas de aprendizaje de máquina[22]. </w:t>
      </w:r>
    </w:p>
    <w:p w:rsidR="00000000" w:rsidDel="00000000" w:rsidP="00000000" w:rsidRDefault="00000000" w:rsidRPr="00000000" w14:paraId="00000037">
      <w:pPr>
        <w:widowControl w:val="1"/>
        <w:spacing w:after="240" w:before="240" w:lineRule="auto"/>
        <w:ind w:left="0" w:firstLine="0"/>
        <w:jc w:val="both"/>
        <w:rPr>
          <w:sz w:val="22"/>
          <w:szCs w:val="22"/>
        </w:rPr>
      </w:pPr>
      <w:r w:rsidDel="00000000" w:rsidR="00000000" w:rsidRPr="00000000">
        <w:rPr>
          <w:sz w:val="22"/>
          <w:szCs w:val="22"/>
          <w:rtl w:val="0"/>
        </w:rPr>
        <w:t xml:space="preserve">Estos algoritmos permiten adaptar los umbrales de detección de manera dinámica en respuesta a las fluctuaciones y la complejidad de las señales y el ruido, extrayendo patrones útiles de datos históricos y actuales [26]. </w:t>
      </w:r>
    </w:p>
    <w:p w:rsidR="00000000" w:rsidDel="00000000" w:rsidP="00000000" w:rsidRDefault="00000000" w:rsidRPr="00000000" w14:paraId="00000038">
      <w:pPr>
        <w:widowControl w:val="1"/>
        <w:spacing w:after="240" w:before="240" w:lineRule="auto"/>
        <w:ind w:left="0" w:firstLine="0"/>
        <w:jc w:val="both"/>
        <w:rPr>
          <w:sz w:val="22"/>
          <w:szCs w:val="22"/>
        </w:rPr>
      </w:pPr>
      <w:r w:rsidDel="00000000" w:rsidR="00000000" w:rsidRPr="00000000">
        <w:rPr>
          <w:sz w:val="22"/>
          <w:szCs w:val="22"/>
          <w:rtl w:val="0"/>
        </w:rPr>
        <w:t xml:space="preserve">Algoritmos basados en aprendizaje automático, que utilizan un enfoque cooperativo con intercambio de información entre múltiples sensores, pueden integrar datos de diversas fuentes para mejorar la detección y minimizar falsas alarmas, incrementando así la robustez y precisión en el monitoreo de radiación en zonas densamente equipadas con dispositivos IoT[27]. Este método colaborativo no solo mejora la exactitud de la detección, sino que también adapta los sistemas de monitoreo a las variaciones del entorno, asegurando mediciones confiables y precisas, cruciales para la seguridad y eficiencia operativa [22]. </w:t>
      </w:r>
    </w:p>
    <w:p w:rsidR="00000000" w:rsidDel="00000000" w:rsidP="00000000" w:rsidRDefault="00000000" w:rsidRPr="00000000" w14:paraId="00000039">
      <w:pPr>
        <w:widowControl w:val="1"/>
        <w:spacing w:after="240" w:before="240" w:lineRule="auto"/>
        <w:ind w:left="0" w:firstLine="0"/>
        <w:jc w:val="both"/>
        <w:rPr>
          <w:sz w:val="22"/>
          <w:szCs w:val="22"/>
        </w:rPr>
      </w:pPr>
      <w:r w:rsidDel="00000000" w:rsidR="00000000" w:rsidRPr="00000000">
        <w:rPr>
          <w:sz w:val="22"/>
          <w:szCs w:val="22"/>
          <w:rtl w:val="0"/>
        </w:rPr>
        <w:t xml:space="preserve">La generación de mapas de campo eléctrico es crucial para evaluar el cumplimiento de las normativas sobre exposición humana a campos eléctricos. Este análisis detallado implica correlacionar la densidad de dispositivos IoT con los niveles de radiación que emiten y su impacto en la salud. Examinar la concentración de dispositivos en espacios cerrados y su relación con los niveles de radiación observados permite una comprensión más profunda de las frecuencias utilizadas y sus posibles efectos adversos en la salud, basándose en estudios científicos y médicos [28]. Es esencial realizar evaluaciones exhaustivas y precisas para no subestimar los riesgos asociados con la exposición prolongada a campos eléctricos, especialmente en entornos laborales con exposición continua[19]. Los efectos de una exposición prolongada pueden incluir alteraciones neurológicas y trastornos del sueño, y en casos más severos, un aumento en el riesgo de condiciones degenerativas o cancerígenas [29]. Además, es crucial abordar desafíos como la acumulación de carga espacial interna y las perturbaciones en la carga que alteran la distribución del campo eléctrico[30]. Estos problemas son significativos en ambientes con alta densidad de radiación y pueden llevar a evaluaciones incorrectas del cumplimiento con las normas de seguridad [31]. Identificar cómo la proliferación de dispositivos IoT afecta la salud de los trabajadores es clave para desarrollar estrategias de mitigación efectivas y asegurar un ambiente laboral seguro [32].</w:t>
      </w:r>
    </w:p>
    <w:p w:rsidR="00000000" w:rsidDel="00000000" w:rsidP="00000000" w:rsidRDefault="00000000" w:rsidRPr="00000000" w14:paraId="0000003A">
      <w:pPr>
        <w:widowControl w:val="1"/>
        <w:numPr>
          <w:ilvl w:val="0"/>
          <w:numId w:val="16"/>
        </w:numPr>
        <w:spacing w:after="240" w:before="240" w:lineRule="auto"/>
        <w:ind w:left="720" w:hanging="360"/>
        <w:jc w:val="both"/>
        <w:rPr>
          <w:sz w:val="22"/>
          <w:szCs w:val="22"/>
        </w:rPr>
      </w:pPr>
      <w:r w:rsidDel="00000000" w:rsidR="00000000" w:rsidRPr="00000000">
        <w:rPr>
          <w:b w:val="1"/>
          <w:sz w:val="22"/>
          <w:szCs w:val="22"/>
          <w:rtl w:val="0"/>
        </w:rPr>
        <w:t xml:space="preserve">Regulación del Espectro Radioeléctrico en Colombia:</w:t>
      </w:r>
      <w:r w:rsidDel="00000000" w:rsidR="00000000" w:rsidRPr="00000000">
        <w:rPr>
          <w:sz w:val="22"/>
          <w:szCs w:val="22"/>
          <w:rtl w:val="0"/>
        </w:rPr>
        <w:t xml:space="preserve"> En Colombia, la regulación del espectro radioeléctrico es administrada por la Agencia Nacional del Espectro (ANE), una entidad responsable de planificar, coordinar, y controlar el uso del espectro. La ANE se encarga de garantizar una distribución eficiente y equitativa del espectro, prevenir y resolver interferencias, y cumplir con las normativas internacionales. La regulación incluye la asignación de licencias, la supervisión del cumplimiento de las normas técnicas y legales, y la implementación de políticas para promover el uso eficiente del espectro [33].</w:t>
      </w:r>
    </w:p>
    <w:p w:rsidR="00000000" w:rsidDel="00000000" w:rsidP="00000000" w:rsidRDefault="00000000" w:rsidRPr="00000000" w14:paraId="0000003B">
      <w:pPr>
        <w:widowControl w:val="1"/>
        <w:numPr>
          <w:ilvl w:val="0"/>
          <w:numId w:val="16"/>
        </w:numPr>
        <w:spacing w:after="240" w:before="240" w:lineRule="auto"/>
        <w:ind w:left="720" w:hanging="360"/>
        <w:jc w:val="both"/>
        <w:rPr>
          <w:sz w:val="22"/>
          <w:szCs w:val="22"/>
        </w:rPr>
      </w:pPr>
      <w:r w:rsidDel="00000000" w:rsidR="00000000" w:rsidRPr="00000000">
        <w:rPr>
          <w:b w:val="1"/>
          <w:sz w:val="22"/>
          <w:szCs w:val="22"/>
          <w:rtl w:val="0"/>
        </w:rPr>
        <w:t xml:space="preserve">Demodulador HACK RF ONE:</w:t>
      </w:r>
      <w:r w:rsidDel="00000000" w:rsidR="00000000" w:rsidRPr="00000000">
        <w:rPr>
          <w:sz w:val="22"/>
          <w:szCs w:val="22"/>
          <w:rtl w:val="0"/>
        </w:rPr>
        <w:t xml:space="preserve"> El HACK RF ONE es un demodulador versátil y potente utilizado en aplicaciones de radio definida por software (SDR). Este dispositivo es capaz de recibir y transmitir señales en un amplio rango de frecuencias, desde 1 MHz hasta 6 GHz, lo que lo hace adecuado para una variedad de aplicaciones de RF [34]. Su diseño abierto y flexible permite a los usuarios experimentar con RF y desarrollar sus propios sistemas de comunicación.</w:t>
      </w:r>
    </w:p>
    <w:p w:rsidR="00000000" w:rsidDel="00000000" w:rsidP="00000000" w:rsidRDefault="00000000" w:rsidRPr="00000000" w14:paraId="0000003C">
      <w:pPr>
        <w:widowControl w:val="1"/>
        <w:numPr>
          <w:ilvl w:val="0"/>
          <w:numId w:val="16"/>
        </w:numPr>
        <w:spacing w:after="240" w:before="240" w:lineRule="auto"/>
        <w:ind w:left="720" w:hanging="360"/>
        <w:jc w:val="both"/>
        <w:rPr>
          <w:sz w:val="22"/>
          <w:szCs w:val="22"/>
        </w:rPr>
      </w:pPr>
      <w:r w:rsidDel="00000000" w:rsidR="00000000" w:rsidRPr="00000000">
        <w:rPr>
          <w:b w:val="1"/>
          <w:sz w:val="22"/>
          <w:szCs w:val="22"/>
          <w:rtl w:val="0"/>
        </w:rPr>
        <w:t xml:space="preserve">Características del Demodulador HACK RF ONE:</w:t>
      </w:r>
      <w:r w:rsidDel="00000000" w:rsidR="00000000" w:rsidRPr="00000000">
        <w:rPr>
          <w:sz w:val="22"/>
          <w:szCs w:val="22"/>
          <w:rtl w:val="0"/>
        </w:rPr>
        <w:t xml:space="preserve"> El HACK RF ONE destaca por su amplio rango de frecuencias operativas, alta sensibilidad y capacidad de transmisión bidireccional. Puede ser utilizado tanto para recibir como para transmitir señales, lo que le otorga una gran flexibilidad. Además, es compatible con una amplia gama de software SDR, lo que facilita su integración en diferentes proyectos y aplicaciones. Su diseño abierto y la comunidad activa que lo respalda ofrecen un vasto recurso para el aprendizaje y la experimentación en el campo del SDR.</w:t>
      </w:r>
    </w:p>
    <w:p w:rsidR="00000000" w:rsidDel="00000000" w:rsidP="00000000" w:rsidRDefault="00000000" w:rsidRPr="00000000" w14:paraId="0000003D">
      <w:pPr>
        <w:widowControl w:val="1"/>
        <w:numPr>
          <w:ilvl w:val="0"/>
          <w:numId w:val="16"/>
        </w:numPr>
        <w:spacing w:after="240" w:before="240" w:lineRule="auto"/>
        <w:ind w:left="720" w:hanging="360"/>
        <w:jc w:val="both"/>
        <w:rPr>
          <w:sz w:val="22"/>
          <w:szCs w:val="22"/>
        </w:rPr>
      </w:pPr>
      <w:r w:rsidDel="00000000" w:rsidR="00000000" w:rsidRPr="00000000">
        <w:rPr>
          <w:b w:val="1"/>
          <w:sz w:val="22"/>
          <w:szCs w:val="22"/>
          <w:rtl w:val="0"/>
        </w:rPr>
        <w:t xml:space="preserve">Aplicaciones del Demodulador HACK RF ONE:</w:t>
      </w:r>
      <w:r w:rsidDel="00000000" w:rsidR="00000000" w:rsidRPr="00000000">
        <w:rPr>
          <w:sz w:val="22"/>
          <w:szCs w:val="22"/>
          <w:rtl w:val="0"/>
        </w:rPr>
        <w:t xml:space="preserve"> Las aplicaciones del HACK RF ONE son variadas y abarcan desde la investigación y desarrollo en comunicaciones inalámbricas hasta la enseñanza y el hobby en radioafición. En el ámbito profesional, se utiliza para el análisis de espectro, pruebas de sistemas de comunicación y desarrollo de nuevos protocolos [35]. En la educación, sirve como una herramienta práctica para enseñar conceptos de RF y SDR. También es popular entre los entusiastas de la radioafición para explorar una amplia gama de frecuencias y experimentar con diferentes modos de transmisión.</w:t>
      </w:r>
    </w:p>
    <w:p w:rsidR="00000000" w:rsidDel="00000000" w:rsidP="00000000" w:rsidRDefault="00000000" w:rsidRPr="00000000" w14:paraId="0000003E">
      <w:pPr>
        <w:widowControl w:val="1"/>
        <w:numPr>
          <w:ilvl w:val="0"/>
          <w:numId w:val="16"/>
        </w:numPr>
        <w:spacing w:after="240" w:before="240" w:lineRule="auto"/>
        <w:ind w:left="720" w:hanging="360"/>
        <w:jc w:val="both"/>
        <w:rPr>
          <w:sz w:val="22"/>
          <w:szCs w:val="22"/>
        </w:rPr>
      </w:pPr>
      <w:r w:rsidDel="00000000" w:rsidR="00000000" w:rsidRPr="00000000">
        <w:rPr>
          <w:b w:val="1"/>
          <w:sz w:val="22"/>
          <w:szCs w:val="22"/>
          <w:rtl w:val="0"/>
        </w:rPr>
        <w:t xml:space="preserve">Jetson Nano:</w:t>
      </w:r>
      <w:r w:rsidDel="00000000" w:rsidR="00000000" w:rsidRPr="00000000">
        <w:rPr>
          <w:sz w:val="22"/>
          <w:szCs w:val="22"/>
          <w:rtl w:val="0"/>
        </w:rPr>
        <w:t xml:space="preserve"> Jetson Nano es una plataforma de computación pequeña y potente diseñada por NVIDIA, orientada principalmente hacia aplicaciones de inteligencia artificial (IA) y aprendizaje automático en dispositivos de borde (edge devices). Este sistema en un chip (SoC) incluye una CPU, una GPU, y una serie de otros componentes necesarios para ejecutar tareas de procesamiento intensivo en un formato compacto y eficiente en energía. Jetson Nano es popular en el ámbito de la robótica, IoT (Internet de las Cosas), y proyectos de IA debido a su capacidad para ejecutar modelos de aprendizaje profundo en tiempo real y su accesibilidad para desarrolladores y aficionados [36].</w:t>
      </w:r>
    </w:p>
    <w:p w:rsidR="00000000" w:rsidDel="00000000" w:rsidP="00000000" w:rsidRDefault="00000000" w:rsidRPr="00000000" w14:paraId="0000003F">
      <w:pPr>
        <w:widowControl w:val="1"/>
        <w:numPr>
          <w:ilvl w:val="0"/>
          <w:numId w:val="16"/>
        </w:numPr>
        <w:spacing w:after="240" w:before="240" w:lineRule="auto"/>
        <w:ind w:left="720" w:hanging="360"/>
        <w:jc w:val="both"/>
        <w:rPr>
          <w:sz w:val="22"/>
          <w:szCs w:val="22"/>
        </w:rPr>
      </w:pPr>
      <w:r w:rsidDel="00000000" w:rsidR="00000000" w:rsidRPr="00000000">
        <w:rPr>
          <w:b w:val="1"/>
          <w:sz w:val="22"/>
          <w:szCs w:val="22"/>
          <w:rtl w:val="0"/>
        </w:rPr>
        <w:t xml:space="preserve">Generalidades Técnicas de una Jetson Nano:</w:t>
      </w:r>
      <w:r w:rsidDel="00000000" w:rsidR="00000000" w:rsidRPr="00000000">
        <w:rPr>
          <w:sz w:val="22"/>
          <w:szCs w:val="22"/>
          <w:rtl w:val="0"/>
        </w:rPr>
        <w:t xml:space="preserve"> La Jetson Nano de NVIDIA es una plataforma de desarrollo que cuenta con una CPU Quad-core ARM Cortex-A57 y una GPU NVIDIA Maxwell con 128 núcleos CUDA. Generalmente viene con 4 GB de memoria LPDDR4 RAM y soporta una gama de interfaces de entrada/salida, incluyendo USB, HDMI, GPIO, entre otros. Su capacidad de procesamiento gráfico y la inclusión de aceleradores de IA la hacen ideal para aplicaciones de visión por computadora y procesamiento de datos en tiempo real. La Jetson Nano es capaz de ejecutar múltiples redes neuronales en paralelo y procesar datos de varios sensores de alta resolución, lo que la convierte en una solución potente para proyectos de IA en el borde.</w:t>
      </w:r>
    </w:p>
    <w:p w:rsidR="00000000" w:rsidDel="00000000" w:rsidP="00000000" w:rsidRDefault="00000000" w:rsidRPr="00000000" w14:paraId="00000040">
      <w:pPr>
        <w:widowControl w:val="1"/>
        <w:numPr>
          <w:ilvl w:val="0"/>
          <w:numId w:val="16"/>
        </w:numPr>
        <w:spacing w:after="240" w:before="240" w:lineRule="auto"/>
        <w:ind w:left="720" w:hanging="360"/>
        <w:jc w:val="both"/>
        <w:rPr>
          <w:sz w:val="22"/>
          <w:szCs w:val="22"/>
        </w:rPr>
      </w:pPr>
      <w:r w:rsidDel="00000000" w:rsidR="00000000" w:rsidRPr="00000000">
        <w:rPr>
          <w:b w:val="1"/>
          <w:sz w:val="22"/>
          <w:szCs w:val="22"/>
          <w:rtl w:val="0"/>
        </w:rPr>
        <w:t xml:space="preserve">Modelos de Jetson Nano:</w:t>
      </w:r>
      <w:r w:rsidDel="00000000" w:rsidR="00000000" w:rsidRPr="00000000">
        <w:rPr>
          <w:sz w:val="22"/>
          <w:szCs w:val="22"/>
          <w:rtl w:val="0"/>
        </w:rPr>
        <w:t xml:space="preserve"> NVIDIA ha lanzado diferentes modelos de Jetson Nano, cada uno orientado a diferentes necesidades y aplicaciones. Los modelos más conocidos son Jetson Nano Developer Kit y Jetson Nano 2GB Developer Kit. Mientras que el primero ofrece 4 GB de RAM y soporte completo para la cámara Raspberry Pi, el segundo es una versión más accesible con 2 GB de RAM, dirigida a entusiastas y educadores. Ambos modelos comparten la mayoría de las características técnicas, como la CPU y la GPU, pero difieren en términos de capacidad de memoria y algunas funcionalidades de conectividad.</w:t>
      </w:r>
    </w:p>
    <w:p w:rsidR="00000000" w:rsidDel="00000000" w:rsidP="00000000" w:rsidRDefault="00000000" w:rsidRPr="00000000" w14:paraId="00000041">
      <w:pPr>
        <w:widowControl w:val="1"/>
        <w:numPr>
          <w:ilvl w:val="0"/>
          <w:numId w:val="16"/>
        </w:numPr>
        <w:spacing w:after="240" w:before="240" w:lineRule="auto"/>
        <w:ind w:left="720" w:hanging="360"/>
        <w:jc w:val="both"/>
        <w:rPr>
          <w:sz w:val="22"/>
          <w:szCs w:val="22"/>
        </w:rPr>
      </w:pPr>
      <w:r w:rsidDel="00000000" w:rsidR="00000000" w:rsidRPr="00000000">
        <w:rPr>
          <w:b w:val="1"/>
          <w:sz w:val="22"/>
          <w:szCs w:val="22"/>
          <w:rtl w:val="0"/>
        </w:rPr>
        <w:t xml:space="preserve">Software Compatible con Jetson Nano:</w:t>
      </w:r>
      <w:r w:rsidDel="00000000" w:rsidR="00000000" w:rsidRPr="00000000">
        <w:rPr>
          <w:sz w:val="22"/>
          <w:szCs w:val="22"/>
          <w:rtl w:val="0"/>
        </w:rPr>
        <w:t xml:space="preserve"> Jetson Nano es compatible con una amplia gama de software, incluyendo sistemas operativos basados en Linux, como Ubuntu. También es compatible con herramientas y frameworks de IA y aprendizaje automático, como TensorFlow, PyTorch, CUDA, y cuDNN. NVIDIA proporciona JetPack SDK, que incluye el sistema operativo, bibliotecas y APIs necesarias para desarrollar aplicaciones de IA. Además, debido a su popularidad en la comunidad de desarrolladores, existe una amplia variedad de software de terceros y proyectos de código abierto disponibles para Jetson Nano.</w:t>
      </w:r>
    </w:p>
    <w:p w:rsidR="00000000" w:rsidDel="00000000" w:rsidP="00000000" w:rsidRDefault="00000000" w:rsidRPr="00000000" w14:paraId="00000042">
      <w:pPr>
        <w:widowControl w:val="1"/>
        <w:numPr>
          <w:ilvl w:val="0"/>
          <w:numId w:val="16"/>
        </w:numPr>
        <w:spacing w:after="240" w:before="240" w:lineRule="auto"/>
        <w:ind w:left="720" w:hanging="360"/>
        <w:jc w:val="both"/>
        <w:rPr>
          <w:sz w:val="22"/>
          <w:szCs w:val="22"/>
        </w:rPr>
      </w:pPr>
      <w:r w:rsidDel="00000000" w:rsidR="00000000" w:rsidRPr="00000000">
        <w:rPr>
          <w:b w:val="1"/>
          <w:sz w:val="22"/>
          <w:szCs w:val="22"/>
          <w:rtl w:val="0"/>
        </w:rPr>
        <w:t xml:space="preserve">Aplicaciones de Jetson Nano:</w:t>
      </w:r>
      <w:r w:rsidDel="00000000" w:rsidR="00000000" w:rsidRPr="00000000">
        <w:rPr>
          <w:sz w:val="22"/>
          <w:szCs w:val="22"/>
          <w:rtl w:val="0"/>
        </w:rPr>
        <w:t xml:space="preserve"> La Jetson Nano se utiliza en una variedad de aplicaciones que requieren procesamiento de IA en el borde. Esto incluye proyectos de robótica, drones autónomos, sistemas de vigilancia con visión artificial, asistentes personales inteligentes, y dispositivos IoT. Su capacidad para procesar y analizar imágenes y vídeos en tiempo real la hace ideal para aplicaciones de visión por computadora. Además, se utiliza en la educación y la investigación para enseñar y desarrollar proyectos de IA y aprendizaje automático como por ejemplo agricultura de precisión [37].</w:t>
      </w:r>
    </w:p>
    <w:p w:rsidR="00000000" w:rsidDel="00000000" w:rsidP="00000000" w:rsidRDefault="00000000" w:rsidRPr="00000000" w14:paraId="00000043">
      <w:pPr>
        <w:widowControl w:val="1"/>
        <w:numPr>
          <w:ilvl w:val="0"/>
          <w:numId w:val="16"/>
        </w:numPr>
        <w:spacing w:after="240" w:before="240" w:lineRule="auto"/>
        <w:ind w:left="720" w:hanging="360"/>
        <w:jc w:val="both"/>
        <w:rPr>
          <w:sz w:val="22"/>
          <w:szCs w:val="22"/>
        </w:rPr>
      </w:pPr>
      <w:r w:rsidDel="00000000" w:rsidR="00000000" w:rsidRPr="00000000">
        <w:rPr>
          <w:b w:val="1"/>
          <w:sz w:val="22"/>
          <w:szCs w:val="22"/>
          <w:rtl w:val="0"/>
        </w:rPr>
        <w:t xml:space="preserve">Software GNU Radio:</w:t>
      </w:r>
      <w:r w:rsidDel="00000000" w:rsidR="00000000" w:rsidRPr="00000000">
        <w:rPr>
          <w:sz w:val="22"/>
          <w:szCs w:val="22"/>
          <w:rtl w:val="0"/>
        </w:rPr>
        <w:t xml:space="preserve"> GNU Radio es un proyecto de software libre y de código abierto que proporciona un conjunto de herramientas para el diseño y la implementación de sistemas de radio definidos por software (SDR) [38]. Este framework permite a los usuarios crear, simular y desplegar aplicaciones de procesamiento de señales de radiofrecuencia sin necesidad de hardware especializado. GNU Radio se utiliza ampliamente en investigación, educación y en el desarrollo de aplicaciones comerciales y amateurs. Facilita la manipulación de señales de radio, desde la captura hasta la decodificación, y es compatible con una variedad de dispositivos de hardware SDR, permitiendo una amplia gama de experimentación y desarrollo en el campo de las comunicaciones inalámbricas.</w:t>
      </w:r>
    </w:p>
    <w:p w:rsidR="00000000" w:rsidDel="00000000" w:rsidP="00000000" w:rsidRDefault="00000000" w:rsidRPr="00000000" w14:paraId="00000044">
      <w:pPr>
        <w:widowControl w:val="1"/>
        <w:numPr>
          <w:ilvl w:val="0"/>
          <w:numId w:val="16"/>
        </w:numPr>
        <w:spacing w:after="240" w:before="240" w:lineRule="auto"/>
        <w:ind w:left="720" w:hanging="360"/>
        <w:jc w:val="both"/>
        <w:rPr>
          <w:sz w:val="22"/>
          <w:szCs w:val="22"/>
        </w:rPr>
      </w:pPr>
      <w:r w:rsidDel="00000000" w:rsidR="00000000" w:rsidRPr="00000000">
        <w:rPr>
          <w:b w:val="1"/>
          <w:sz w:val="22"/>
          <w:szCs w:val="22"/>
          <w:rtl w:val="0"/>
        </w:rPr>
        <w:t xml:space="preserve">Características del Software GNU Radio:</w:t>
      </w:r>
      <w:r w:rsidDel="00000000" w:rsidR="00000000" w:rsidRPr="00000000">
        <w:rPr>
          <w:sz w:val="22"/>
          <w:szCs w:val="22"/>
          <w:rtl w:val="0"/>
        </w:rPr>
        <w:t xml:space="preserve"> GNU Radio se caracteriza por su flexibilidad y versatilidad. Ofrece una amplia biblioteca de componentes modulares (bloques) que pueden ser combinados para crear flujos de procesamiento de señales complejos. Estos bloques incluyen funcionalidades para filtrado, modulación/demodulación, codificación/decodificación y otras operaciones de procesamiento de señal. GNU Radio es capaz de procesar tanto señales en tiempo real como datos almacenados. Su naturaleza de código abierto fomenta la colaboración y la innovación continua, permitiendo a los usuarios modificar y mejorar el software según sus necesidades. Además, su interfaz gráfica, GNU Radio Companion, facilita la creación y visualización de flujos de trabajo de señales mediante una interfaz de arrastrar y soltar.</w:t>
      </w:r>
    </w:p>
    <w:p w:rsidR="00000000" w:rsidDel="00000000" w:rsidP="00000000" w:rsidRDefault="00000000" w:rsidRPr="00000000" w14:paraId="00000045">
      <w:pPr>
        <w:widowControl w:val="1"/>
        <w:numPr>
          <w:ilvl w:val="0"/>
          <w:numId w:val="16"/>
        </w:numPr>
        <w:spacing w:after="240" w:before="240" w:lineRule="auto"/>
        <w:ind w:left="720" w:hanging="360"/>
        <w:jc w:val="both"/>
        <w:rPr>
          <w:sz w:val="22"/>
          <w:szCs w:val="22"/>
        </w:rPr>
      </w:pPr>
      <w:r w:rsidDel="00000000" w:rsidR="00000000" w:rsidRPr="00000000">
        <w:rPr>
          <w:b w:val="1"/>
          <w:sz w:val="22"/>
          <w:szCs w:val="22"/>
          <w:rtl w:val="0"/>
        </w:rPr>
        <w:t xml:space="preserve">Integración con Modelos de Redes Neuronales y Aprendizaje Profundo del Software GNU Radio:</w:t>
      </w:r>
      <w:r w:rsidDel="00000000" w:rsidR="00000000" w:rsidRPr="00000000">
        <w:rPr>
          <w:sz w:val="22"/>
          <w:szCs w:val="22"/>
          <w:rtl w:val="0"/>
        </w:rPr>
        <w:t xml:space="preserve"> La integración de GNU Radio con modelos de redes neuronales y aprendizaje profundo representa un avance significativo en el campo de las comunicaciones inalámbricas y el procesamiento de señales. Esta integración permite a los usuarios aplicar técnicas avanzadas de IA para mejorar la clasificación de señales, la detección de anomalías, y la optimización del espectro. Por ejemplo, las redes neuronales pueden ser entrenadas para identificar tipos específicos de señales de radio o para realizar tareas complejas de demodulación que serían difíciles de lograr con métodos tradicionales [39]. La capacidad de GNU Radio para procesar señales en tiempo real combinada con el poder de las redes neuronales y el aprendizaje profundo abre nuevas posibilidades para sistemas de comunicación más inteligentes y eficientes.</w:t>
      </w: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jc w:val="both"/>
        <w:rPr>
          <w:color w:val="000000"/>
          <w:sz w:val="22"/>
          <w:szCs w:val="22"/>
          <w:shd w:fill="fcfdfd" w:val="clear"/>
          <w:vertAlign w:val="baseline"/>
        </w:rPr>
      </w:pPr>
      <w:r w:rsidDel="00000000" w:rsidR="00000000" w:rsidRPr="00000000">
        <w:rPr>
          <w:rtl w:val="0"/>
        </w:rPr>
      </w:r>
    </w:p>
    <w:p w:rsidR="00000000" w:rsidDel="00000000" w:rsidP="00000000" w:rsidRDefault="00000000" w:rsidRPr="00000000" w14:paraId="00000047">
      <w:pPr>
        <w:pStyle w:val="Heading2"/>
        <w:widowControl w:val="1"/>
        <w:numPr>
          <w:ilvl w:val="0"/>
          <w:numId w:val="13"/>
        </w:numPr>
        <w:ind w:left="720" w:hanging="360"/>
        <w:jc w:val="both"/>
        <w:rPr>
          <w:sz w:val="22"/>
          <w:szCs w:val="22"/>
        </w:rPr>
      </w:pPr>
      <w:bookmarkStart w:colFirst="0" w:colLast="0" w:name="_heading=h.7kh6ytig6sf3" w:id="7"/>
      <w:bookmarkEnd w:id="7"/>
      <w:r w:rsidDel="00000000" w:rsidR="00000000" w:rsidRPr="00000000">
        <w:rPr>
          <w:sz w:val="22"/>
          <w:szCs w:val="22"/>
          <w:vertAlign w:val="baseline"/>
          <w:rtl w:val="0"/>
        </w:rPr>
        <w:t xml:space="preserve">Metodología (Tipo de estudio, población y muestra o unidad de análisis y unidad de trabajo, técnicas e instrumentos, procedimiento y plan de análisis)</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jc w:val="center"/>
        <w:rPr>
          <w:color w:val="000000"/>
          <w:sz w:val="22"/>
          <w:szCs w:val="22"/>
          <w:shd w:fill="fcfdfd" w:val="clear"/>
          <w:vertAlign w:val="baseline"/>
        </w:rPr>
      </w:pPr>
      <w:r w:rsidDel="00000000" w:rsidR="00000000" w:rsidRPr="00000000">
        <w:rPr>
          <w:rtl w:val="0"/>
        </w:rPr>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jc w:val="center"/>
        <w:rPr>
          <w:color w:val="000000"/>
          <w:sz w:val="22"/>
          <w:szCs w:val="22"/>
          <w:shd w:fill="fcfdfd" w:val="clear"/>
          <w:vertAlign w:val="baseline"/>
        </w:rPr>
      </w:pPr>
      <w:r w:rsidDel="00000000" w:rsidR="00000000" w:rsidRPr="00000000">
        <w:rPr>
          <w:rtl w:val="0"/>
        </w:rPr>
      </w:r>
    </w:p>
    <w:p w:rsidR="00000000" w:rsidDel="00000000" w:rsidP="00000000" w:rsidRDefault="00000000" w:rsidRPr="00000000" w14:paraId="0000004A">
      <w:pPr>
        <w:widowControl w:val="1"/>
        <w:spacing w:line="276" w:lineRule="auto"/>
        <w:rPr>
          <w:sz w:val="22"/>
          <w:szCs w:val="22"/>
        </w:rPr>
      </w:pPr>
      <w:r w:rsidDel="00000000" w:rsidR="00000000" w:rsidRPr="00000000">
        <w:rPr>
          <w:b w:val="1"/>
          <w:sz w:val="22"/>
          <w:szCs w:val="22"/>
          <w:rtl w:val="0"/>
        </w:rPr>
        <w:t xml:space="preserve">Actividad 1.1: </w:t>
      </w:r>
      <w:r w:rsidDel="00000000" w:rsidR="00000000" w:rsidRPr="00000000">
        <w:rPr>
          <w:sz w:val="22"/>
          <w:szCs w:val="22"/>
          <w:rtl w:val="0"/>
        </w:rPr>
        <w:t xml:space="preserve">Análisis de Requisitos del Sistema SDR</w:t>
      </w:r>
    </w:p>
    <w:p w:rsidR="00000000" w:rsidDel="00000000" w:rsidP="00000000" w:rsidRDefault="00000000" w:rsidRPr="00000000" w14:paraId="0000004B">
      <w:pPr>
        <w:widowControl w:val="1"/>
        <w:spacing w:line="276" w:lineRule="auto"/>
        <w:ind w:left="720" w:firstLine="0"/>
        <w:rPr>
          <w:sz w:val="22"/>
          <w:szCs w:val="22"/>
        </w:rPr>
      </w:pPr>
      <w:r w:rsidDel="00000000" w:rsidR="00000000" w:rsidRPr="00000000">
        <w:rPr>
          <w:b w:val="1"/>
          <w:sz w:val="22"/>
          <w:szCs w:val="22"/>
          <w:rtl w:val="0"/>
        </w:rPr>
        <w:t xml:space="preserve">Descripción:</w:t>
      </w:r>
      <w:r w:rsidDel="00000000" w:rsidR="00000000" w:rsidRPr="00000000">
        <w:rPr>
          <w:sz w:val="22"/>
          <w:szCs w:val="22"/>
          <w:rtl w:val="0"/>
        </w:rPr>
        <w:t xml:space="preserve"> Identificación y documentación de los requisitos técnicos y funcionales para el sistema SDR.</w:t>
      </w:r>
    </w:p>
    <w:p w:rsidR="00000000" w:rsidDel="00000000" w:rsidP="00000000" w:rsidRDefault="00000000" w:rsidRPr="00000000" w14:paraId="0000004C">
      <w:pPr>
        <w:widowControl w:val="1"/>
        <w:spacing w:line="276" w:lineRule="auto"/>
        <w:ind w:firstLine="720"/>
        <w:rPr>
          <w:b w:val="1"/>
          <w:sz w:val="22"/>
          <w:szCs w:val="22"/>
        </w:rPr>
      </w:pPr>
      <w:r w:rsidDel="00000000" w:rsidR="00000000" w:rsidRPr="00000000">
        <w:rPr>
          <w:b w:val="1"/>
          <w:sz w:val="22"/>
          <w:szCs w:val="22"/>
          <w:rtl w:val="0"/>
        </w:rPr>
        <w:t xml:space="preserve">Tareas:</w:t>
      </w:r>
    </w:p>
    <w:p w:rsidR="00000000" w:rsidDel="00000000" w:rsidP="00000000" w:rsidRDefault="00000000" w:rsidRPr="00000000" w14:paraId="0000004D">
      <w:pPr>
        <w:widowControl w:val="1"/>
        <w:numPr>
          <w:ilvl w:val="0"/>
          <w:numId w:val="20"/>
        </w:numPr>
        <w:spacing w:line="276" w:lineRule="auto"/>
        <w:ind w:left="1440" w:hanging="360"/>
        <w:rPr>
          <w:sz w:val="22"/>
          <w:szCs w:val="22"/>
        </w:rPr>
      </w:pPr>
      <w:r w:rsidDel="00000000" w:rsidR="00000000" w:rsidRPr="00000000">
        <w:rPr>
          <w:sz w:val="22"/>
          <w:szCs w:val="22"/>
          <w:rtl w:val="0"/>
        </w:rPr>
        <w:t xml:space="preserve">Recopilación de requisitos de usuario y especificaciones técnicas.</w:t>
      </w:r>
    </w:p>
    <w:p w:rsidR="00000000" w:rsidDel="00000000" w:rsidP="00000000" w:rsidRDefault="00000000" w:rsidRPr="00000000" w14:paraId="0000004E">
      <w:pPr>
        <w:widowControl w:val="1"/>
        <w:numPr>
          <w:ilvl w:val="0"/>
          <w:numId w:val="20"/>
        </w:numPr>
        <w:spacing w:line="276" w:lineRule="auto"/>
        <w:ind w:left="1440" w:hanging="360"/>
        <w:rPr>
          <w:sz w:val="22"/>
          <w:szCs w:val="22"/>
        </w:rPr>
      </w:pPr>
      <w:r w:rsidDel="00000000" w:rsidR="00000000" w:rsidRPr="00000000">
        <w:rPr>
          <w:sz w:val="22"/>
          <w:szCs w:val="22"/>
          <w:rtl w:val="0"/>
        </w:rPr>
        <w:t xml:space="preserve">Evaluación de hardware y software disponibles para SDR.</w:t>
      </w:r>
    </w:p>
    <w:p w:rsidR="00000000" w:rsidDel="00000000" w:rsidP="00000000" w:rsidRDefault="00000000" w:rsidRPr="00000000" w14:paraId="0000004F">
      <w:pPr>
        <w:widowControl w:val="1"/>
        <w:numPr>
          <w:ilvl w:val="0"/>
          <w:numId w:val="20"/>
        </w:numPr>
        <w:spacing w:line="276" w:lineRule="auto"/>
        <w:ind w:left="1440" w:hanging="360"/>
        <w:rPr>
          <w:sz w:val="22"/>
          <w:szCs w:val="22"/>
        </w:rPr>
      </w:pPr>
      <w:r w:rsidDel="00000000" w:rsidR="00000000" w:rsidRPr="00000000">
        <w:rPr>
          <w:sz w:val="22"/>
          <w:szCs w:val="22"/>
          <w:rtl w:val="0"/>
        </w:rPr>
        <w:t xml:space="preserve">Documentación de los requisitos del sistema.</w:t>
      </w:r>
    </w:p>
    <w:p w:rsidR="00000000" w:rsidDel="00000000" w:rsidP="00000000" w:rsidRDefault="00000000" w:rsidRPr="00000000" w14:paraId="00000050">
      <w:pPr>
        <w:widowControl w:val="1"/>
        <w:spacing w:line="276" w:lineRule="auto"/>
        <w:ind w:left="720" w:firstLine="0"/>
        <w:rPr>
          <w:sz w:val="22"/>
          <w:szCs w:val="22"/>
        </w:rPr>
      </w:pPr>
      <w:r w:rsidDel="00000000" w:rsidR="00000000" w:rsidRPr="00000000">
        <w:rPr>
          <w:b w:val="1"/>
          <w:sz w:val="22"/>
          <w:szCs w:val="22"/>
          <w:rtl w:val="0"/>
        </w:rPr>
        <w:t xml:space="preserve">Resultados esperados: </w:t>
      </w:r>
      <w:r w:rsidDel="00000000" w:rsidR="00000000" w:rsidRPr="00000000">
        <w:rPr>
          <w:sz w:val="22"/>
          <w:szCs w:val="22"/>
          <w:rtl w:val="0"/>
        </w:rPr>
        <w:t xml:space="preserve">Documento de requisitos del sistema.</w:t>
      </w:r>
    </w:p>
    <w:p w:rsidR="00000000" w:rsidDel="00000000" w:rsidP="00000000" w:rsidRDefault="00000000" w:rsidRPr="00000000" w14:paraId="00000051">
      <w:pPr>
        <w:widowControl w:val="1"/>
        <w:spacing w:line="276" w:lineRule="auto"/>
        <w:ind w:left="720" w:firstLine="0"/>
        <w:rPr>
          <w:sz w:val="22"/>
          <w:szCs w:val="22"/>
        </w:rPr>
      </w:pPr>
      <w:r w:rsidDel="00000000" w:rsidR="00000000" w:rsidRPr="00000000">
        <w:rPr>
          <w:b w:val="1"/>
          <w:sz w:val="22"/>
          <w:szCs w:val="22"/>
          <w:rtl w:val="0"/>
        </w:rPr>
        <w:t xml:space="preserve">Medios de verificación: </w:t>
      </w:r>
      <w:r w:rsidDel="00000000" w:rsidR="00000000" w:rsidRPr="00000000">
        <w:rPr>
          <w:sz w:val="22"/>
          <w:szCs w:val="22"/>
          <w:rtl w:val="0"/>
        </w:rPr>
        <w:t xml:space="preserve">Aprobación del documento de requisitos por parte del equipo de proyecto.</w:t>
      </w:r>
    </w:p>
    <w:p w:rsidR="00000000" w:rsidDel="00000000" w:rsidP="00000000" w:rsidRDefault="00000000" w:rsidRPr="00000000" w14:paraId="00000052">
      <w:pPr>
        <w:widowControl w:val="1"/>
        <w:spacing w:line="276" w:lineRule="auto"/>
        <w:rPr>
          <w:b w:val="1"/>
          <w:sz w:val="22"/>
          <w:szCs w:val="22"/>
        </w:rPr>
      </w:pPr>
      <w:r w:rsidDel="00000000" w:rsidR="00000000" w:rsidRPr="00000000">
        <w:rPr>
          <w:rtl w:val="0"/>
        </w:rPr>
      </w:r>
    </w:p>
    <w:p w:rsidR="00000000" w:rsidDel="00000000" w:rsidP="00000000" w:rsidRDefault="00000000" w:rsidRPr="00000000" w14:paraId="00000053">
      <w:pPr>
        <w:widowControl w:val="1"/>
        <w:spacing w:line="276" w:lineRule="auto"/>
        <w:rPr>
          <w:b w:val="1"/>
          <w:sz w:val="22"/>
          <w:szCs w:val="22"/>
        </w:rPr>
      </w:pPr>
      <w:r w:rsidDel="00000000" w:rsidR="00000000" w:rsidRPr="00000000">
        <w:rPr>
          <w:b w:val="1"/>
          <w:sz w:val="22"/>
          <w:szCs w:val="22"/>
          <w:rtl w:val="0"/>
        </w:rPr>
        <w:t xml:space="preserve">Actividad 1.2: Diseño del Módulo SDR</w:t>
      </w:r>
    </w:p>
    <w:p w:rsidR="00000000" w:rsidDel="00000000" w:rsidP="00000000" w:rsidRDefault="00000000" w:rsidRPr="00000000" w14:paraId="00000054">
      <w:pPr>
        <w:widowControl w:val="1"/>
        <w:spacing w:line="276" w:lineRule="auto"/>
        <w:ind w:left="720" w:firstLine="0"/>
        <w:rPr>
          <w:sz w:val="22"/>
          <w:szCs w:val="22"/>
        </w:rPr>
      </w:pPr>
      <w:r w:rsidDel="00000000" w:rsidR="00000000" w:rsidRPr="00000000">
        <w:rPr>
          <w:b w:val="1"/>
          <w:sz w:val="22"/>
          <w:szCs w:val="22"/>
          <w:rtl w:val="0"/>
        </w:rPr>
        <w:t xml:space="preserve">Descripción: </w:t>
      </w:r>
      <w:r w:rsidDel="00000000" w:rsidR="00000000" w:rsidRPr="00000000">
        <w:rPr>
          <w:sz w:val="22"/>
          <w:szCs w:val="22"/>
          <w:rtl w:val="0"/>
        </w:rPr>
        <w:t xml:space="preserve">Creación del diseño detallado del módulo SDR para el monitoreo espectral con dispositivo USRP B200 Mini con una antena TG.62.A113 procesando los datos obtenidos con una Jetson Nano.</w:t>
      </w:r>
    </w:p>
    <w:p w:rsidR="00000000" w:rsidDel="00000000" w:rsidP="00000000" w:rsidRDefault="00000000" w:rsidRPr="00000000" w14:paraId="00000055">
      <w:pPr>
        <w:widowControl w:val="1"/>
        <w:spacing w:line="276" w:lineRule="auto"/>
        <w:ind w:left="720" w:firstLine="0"/>
        <w:rPr>
          <w:b w:val="1"/>
          <w:sz w:val="22"/>
          <w:szCs w:val="22"/>
        </w:rPr>
      </w:pPr>
      <w:r w:rsidDel="00000000" w:rsidR="00000000" w:rsidRPr="00000000">
        <w:rPr>
          <w:b w:val="1"/>
          <w:sz w:val="22"/>
          <w:szCs w:val="22"/>
          <w:rtl w:val="0"/>
        </w:rPr>
        <w:t xml:space="preserve">Tareas:</w:t>
      </w:r>
    </w:p>
    <w:p w:rsidR="00000000" w:rsidDel="00000000" w:rsidP="00000000" w:rsidRDefault="00000000" w:rsidRPr="00000000" w14:paraId="00000056">
      <w:pPr>
        <w:widowControl w:val="1"/>
        <w:numPr>
          <w:ilvl w:val="0"/>
          <w:numId w:val="2"/>
        </w:numPr>
        <w:spacing w:line="276" w:lineRule="auto"/>
        <w:ind w:left="1440" w:hanging="360"/>
        <w:rPr>
          <w:sz w:val="22"/>
          <w:szCs w:val="22"/>
        </w:rPr>
      </w:pPr>
      <w:r w:rsidDel="00000000" w:rsidR="00000000" w:rsidRPr="00000000">
        <w:rPr>
          <w:sz w:val="22"/>
          <w:szCs w:val="22"/>
          <w:rtl w:val="0"/>
        </w:rPr>
        <w:t xml:space="preserve">Desarrollo de diagramas de arquitectura del sistema.</w:t>
      </w:r>
    </w:p>
    <w:p w:rsidR="00000000" w:rsidDel="00000000" w:rsidP="00000000" w:rsidRDefault="00000000" w:rsidRPr="00000000" w14:paraId="00000057">
      <w:pPr>
        <w:widowControl w:val="1"/>
        <w:numPr>
          <w:ilvl w:val="0"/>
          <w:numId w:val="2"/>
        </w:numPr>
        <w:spacing w:line="276" w:lineRule="auto"/>
        <w:ind w:left="1440" w:hanging="360"/>
        <w:rPr>
          <w:sz w:val="22"/>
          <w:szCs w:val="22"/>
        </w:rPr>
      </w:pPr>
      <w:r w:rsidDel="00000000" w:rsidR="00000000" w:rsidRPr="00000000">
        <w:rPr>
          <w:sz w:val="22"/>
          <w:szCs w:val="22"/>
          <w:rtl w:val="0"/>
        </w:rPr>
        <w:t xml:space="preserve">Selección de componentes de hardware y software.</w:t>
      </w:r>
    </w:p>
    <w:p w:rsidR="00000000" w:rsidDel="00000000" w:rsidP="00000000" w:rsidRDefault="00000000" w:rsidRPr="00000000" w14:paraId="00000058">
      <w:pPr>
        <w:widowControl w:val="1"/>
        <w:numPr>
          <w:ilvl w:val="0"/>
          <w:numId w:val="2"/>
        </w:numPr>
        <w:spacing w:line="276" w:lineRule="auto"/>
        <w:ind w:left="1440" w:hanging="360"/>
        <w:rPr>
          <w:sz w:val="22"/>
          <w:szCs w:val="22"/>
        </w:rPr>
      </w:pPr>
      <w:r w:rsidDel="00000000" w:rsidR="00000000" w:rsidRPr="00000000">
        <w:rPr>
          <w:sz w:val="22"/>
          <w:szCs w:val="22"/>
          <w:rtl w:val="0"/>
        </w:rPr>
        <w:t xml:space="preserve">Elaboración de esquemas y diagramas de circuitos.</w:t>
      </w:r>
    </w:p>
    <w:p w:rsidR="00000000" w:rsidDel="00000000" w:rsidP="00000000" w:rsidRDefault="00000000" w:rsidRPr="00000000" w14:paraId="00000059">
      <w:pPr>
        <w:widowControl w:val="1"/>
        <w:spacing w:line="276" w:lineRule="auto"/>
        <w:ind w:left="720" w:firstLine="0"/>
        <w:rPr>
          <w:sz w:val="22"/>
          <w:szCs w:val="22"/>
        </w:rPr>
      </w:pPr>
      <w:r w:rsidDel="00000000" w:rsidR="00000000" w:rsidRPr="00000000">
        <w:rPr>
          <w:b w:val="1"/>
          <w:sz w:val="22"/>
          <w:szCs w:val="22"/>
          <w:rtl w:val="0"/>
        </w:rPr>
        <w:t xml:space="preserve">Resultados esperados: </w:t>
      </w:r>
      <w:r w:rsidDel="00000000" w:rsidR="00000000" w:rsidRPr="00000000">
        <w:rPr>
          <w:sz w:val="22"/>
          <w:szCs w:val="22"/>
          <w:rtl w:val="0"/>
        </w:rPr>
        <w:t xml:space="preserve">Esquemas y diagramas de diseño del módulo SDR.</w:t>
      </w:r>
    </w:p>
    <w:p w:rsidR="00000000" w:rsidDel="00000000" w:rsidP="00000000" w:rsidRDefault="00000000" w:rsidRPr="00000000" w14:paraId="0000005A">
      <w:pPr>
        <w:widowControl w:val="1"/>
        <w:spacing w:line="276" w:lineRule="auto"/>
        <w:ind w:left="720" w:firstLine="0"/>
        <w:rPr>
          <w:sz w:val="22"/>
          <w:szCs w:val="22"/>
        </w:rPr>
      </w:pPr>
      <w:r w:rsidDel="00000000" w:rsidR="00000000" w:rsidRPr="00000000">
        <w:rPr>
          <w:b w:val="1"/>
          <w:sz w:val="22"/>
          <w:szCs w:val="22"/>
          <w:rtl w:val="0"/>
        </w:rPr>
        <w:t xml:space="preserve">Medios de verificación: </w:t>
      </w:r>
      <w:r w:rsidDel="00000000" w:rsidR="00000000" w:rsidRPr="00000000">
        <w:rPr>
          <w:sz w:val="22"/>
          <w:szCs w:val="22"/>
          <w:rtl w:val="0"/>
        </w:rPr>
        <w:t xml:space="preserve">Revisión y aprobación del diseño por parte del equipo técnico.</w:t>
      </w:r>
    </w:p>
    <w:p w:rsidR="00000000" w:rsidDel="00000000" w:rsidP="00000000" w:rsidRDefault="00000000" w:rsidRPr="00000000" w14:paraId="0000005B">
      <w:pPr>
        <w:widowControl w:val="1"/>
        <w:spacing w:line="276" w:lineRule="auto"/>
        <w:rPr>
          <w:b w:val="1"/>
          <w:sz w:val="22"/>
          <w:szCs w:val="22"/>
        </w:rPr>
      </w:pPr>
      <w:r w:rsidDel="00000000" w:rsidR="00000000" w:rsidRPr="00000000">
        <w:rPr>
          <w:rtl w:val="0"/>
        </w:rPr>
      </w:r>
    </w:p>
    <w:p w:rsidR="00000000" w:rsidDel="00000000" w:rsidP="00000000" w:rsidRDefault="00000000" w:rsidRPr="00000000" w14:paraId="0000005C">
      <w:pPr>
        <w:widowControl w:val="1"/>
        <w:spacing w:line="276" w:lineRule="auto"/>
        <w:rPr>
          <w:sz w:val="22"/>
          <w:szCs w:val="22"/>
        </w:rPr>
      </w:pPr>
      <w:r w:rsidDel="00000000" w:rsidR="00000000" w:rsidRPr="00000000">
        <w:rPr>
          <w:b w:val="1"/>
          <w:sz w:val="22"/>
          <w:szCs w:val="22"/>
          <w:rtl w:val="0"/>
        </w:rPr>
        <w:t xml:space="preserve">Actividad 1.3: </w:t>
      </w:r>
      <w:r w:rsidDel="00000000" w:rsidR="00000000" w:rsidRPr="00000000">
        <w:rPr>
          <w:sz w:val="22"/>
          <w:szCs w:val="22"/>
          <w:rtl w:val="0"/>
        </w:rPr>
        <w:t xml:space="preserve">Construcción y Configuración del Módulo SDR</w:t>
      </w:r>
    </w:p>
    <w:p w:rsidR="00000000" w:rsidDel="00000000" w:rsidP="00000000" w:rsidRDefault="00000000" w:rsidRPr="00000000" w14:paraId="0000005D">
      <w:pPr>
        <w:widowControl w:val="1"/>
        <w:spacing w:line="276" w:lineRule="auto"/>
        <w:ind w:left="720" w:firstLine="0"/>
        <w:rPr>
          <w:sz w:val="22"/>
          <w:szCs w:val="22"/>
        </w:rPr>
      </w:pPr>
      <w:r w:rsidDel="00000000" w:rsidR="00000000" w:rsidRPr="00000000">
        <w:rPr>
          <w:b w:val="1"/>
          <w:sz w:val="22"/>
          <w:szCs w:val="22"/>
          <w:rtl w:val="0"/>
        </w:rPr>
        <w:t xml:space="preserve">Descripción: </w:t>
      </w:r>
      <w:r w:rsidDel="00000000" w:rsidR="00000000" w:rsidRPr="00000000">
        <w:rPr>
          <w:sz w:val="22"/>
          <w:szCs w:val="22"/>
          <w:rtl w:val="0"/>
        </w:rPr>
        <w:t xml:space="preserve">Implementación física del módulo SDR basado en el diseño aprobado.</w:t>
      </w:r>
    </w:p>
    <w:p w:rsidR="00000000" w:rsidDel="00000000" w:rsidP="00000000" w:rsidRDefault="00000000" w:rsidRPr="00000000" w14:paraId="0000005E">
      <w:pPr>
        <w:widowControl w:val="1"/>
        <w:spacing w:line="276" w:lineRule="auto"/>
        <w:ind w:left="720" w:firstLine="0"/>
        <w:rPr>
          <w:b w:val="1"/>
          <w:sz w:val="22"/>
          <w:szCs w:val="22"/>
        </w:rPr>
      </w:pPr>
      <w:r w:rsidDel="00000000" w:rsidR="00000000" w:rsidRPr="00000000">
        <w:rPr>
          <w:b w:val="1"/>
          <w:sz w:val="22"/>
          <w:szCs w:val="22"/>
          <w:rtl w:val="0"/>
        </w:rPr>
        <w:t xml:space="preserve">Tareas:</w:t>
      </w:r>
    </w:p>
    <w:p w:rsidR="00000000" w:rsidDel="00000000" w:rsidP="00000000" w:rsidRDefault="00000000" w:rsidRPr="00000000" w14:paraId="0000005F">
      <w:pPr>
        <w:widowControl w:val="1"/>
        <w:numPr>
          <w:ilvl w:val="0"/>
          <w:numId w:val="3"/>
        </w:numPr>
        <w:spacing w:line="276" w:lineRule="auto"/>
        <w:ind w:left="1440" w:hanging="360"/>
        <w:rPr>
          <w:sz w:val="22"/>
          <w:szCs w:val="22"/>
        </w:rPr>
      </w:pPr>
      <w:r w:rsidDel="00000000" w:rsidR="00000000" w:rsidRPr="00000000">
        <w:rPr>
          <w:sz w:val="22"/>
          <w:szCs w:val="22"/>
          <w:rtl w:val="0"/>
        </w:rPr>
        <w:t xml:space="preserve">Adquisición de componentes necesarios.</w:t>
      </w:r>
    </w:p>
    <w:p w:rsidR="00000000" w:rsidDel="00000000" w:rsidP="00000000" w:rsidRDefault="00000000" w:rsidRPr="00000000" w14:paraId="00000060">
      <w:pPr>
        <w:widowControl w:val="1"/>
        <w:numPr>
          <w:ilvl w:val="0"/>
          <w:numId w:val="3"/>
        </w:numPr>
        <w:spacing w:line="276" w:lineRule="auto"/>
        <w:ind w:left="1440" w:hanging="360"/>
        <w:rPr>
          <w:sz w:val="22"/>
          <w:szCs w:val="22"/>
        </w:rPr>
      </w:pPr>
      <w:r w:rsidDel="00000000" w:rsidR="00000000" w:rsidRPr="00000000">
        <w:rPr>
          <w:sz w:val="22"/>
          <w:szCs w:val="22"/>
          <w:rtl w:val="0"/>
        </w:rPr>
        <w:t xml:space="preserve">Montaje y ensamblaje del hardware SDR.</w:t>
      </w:r>
    </w:p>
    <w:p w:rsidR="00000000" w:rsidDel="00000000" w:rsidP="00000000" w:rsidRDefault="00000000" w:rsidRPr="00000000" w14:paraId="00000061">
      <w:pPr>
        <w:widowControl w:val="1"/>
        <w:numPr>
          <w:ilvl w:val="0"/>
          <w:numId w:val="3"/>
        </w:numPr>
        <w:spacing w:line="276" w:lineRule="auto"/>
        <w:ind w:left="1440" w:hanging="360"/>
        <w:rPr>
          <w:sz w:val="22"/>
          <w:szCs w:val="22"/>
        </w:rPr>
      </w:pPr>
      <w:r w:rsidDel="00000000" w:rsidR="00000000" w:rsidRPr="00000000">
        <w:rPr>
          <w:sz w:val="22"/>
          <w:szCs w:val="22"/>
          <w:rtl w:val="0"/>
        </w:rPr>
        <w:t xml:space="preserve">Instalación y configuración del software SDR.</w:t>
      </w:r>
    </w:p>
    <w:p w:rsidR="00000000" w:rsidDel="00000000" w:rsidP="00000000" w:rsidRDefault="00000000" w:rsidRPr="00000000" w14:paraId="00000062">
      <w:pPr>
        <w:widowControl w:val="1"/>
        <w:spacing w:line="276" w:lineRule="auto"/>
        <w:ind w:left="720" w:firstLine="0"/>
        <w:rPr>
          <w:sz w:val="22"/>
          <w:szCs w:val="22"/>
        </w:rPr>
      </w:pPr>
      <w:r w:rsidDel="00000000" w:rsidR="00000000" w:rsidRPr="00000000">
        <w:rPr>
          <w:b w:val="1"/>
          <w:sz w:val="22"/>
          <w:szCs w:val="22"/>
          <w:rtl w:val="0"/>
        </w:rPr>
        <w:t xml:space="preserve">Resultados esperados: </w:t>
      </w:r>
      <w:r w:rsidDel="00000000" w:rsidR="00000000" w:rsidRPr="00000000">
        <w:rPr>
          <w:sz w:val="22"/>
          <w:szCs w:val="22"/>
          <w:rtl w:val="0"/>
        </w:rPr>
        <w:t xml:space="preserve">Módulo SDR funcional y operativo.</w:t>
      </w:r>
    </w:p>
    <w:p w:rsidR="00000000" w:rsidDel="00000000" w:rsidP="00000000" w:rsidRDefault="00000000" w:rsidRPr="00000000" w14:paraId="00000063">
      <w:pPr>
        <w:widowControl w:val="1"/>
        <w:spacing w:line="276" w:lineRule="auto"/>
        <w:ind w:left="720" w:firstLine="0"/>
        <w:rPr>
          <w:sz w:val="22"/>
          <w:szCs w:val="22"/>
        </w:rPr>
      </w:pPr>
      <w:r w:rsidDel="00000000" w:rsidR="00000000" w:rsidRPr="00000000">
        <w:rPr>
          <w:b w:val="1"/>
          <w:sz w:val="22"/>
          <w:szCs w:val="22"/>
          <w:rtl w:val="0"/>
        </w:rPr>
        <w:t xml:space="preserve">Medios de verificación: </w:t>
      </w:r>
      <w:r w:rsidDel="00000000" w:rsidR="00000000" w:rsidRPr="00000000">
        <w:rPr>
          <w:sz w:val="22"/>
          <w:szCs w:val="22"/>
          <w:rtl w:val="0"/>
        </w:rPr>
        <w:t xml:space="preserve">Pruebas de funcionamiento y validación del módulo SDR.</w:t>
      </w:r>
    </w:p>
    <w:p w:rsidR="00000000" w:rsidDel="00000000" w:rsidP="00000000" w:rsidRDefault="00000000" w:rsidRPr="00000000" w14:paraId="00000064">
      <w:pPr>
        <w:widowControl w:val="1"/>
        <w:spacing w:line="276" w:lineRule="auto"/>
        <w:rPr>
          <w:sz w:val="22"/>
          <w:szCs w:val="22"/>
        </w:rPr>
      </w:pPr>
      <w:r w:rsidDel="00000000" w:rsidR="00000000" w:rsidRPr="00000000">
        <w:rPr>
          <w:rtl w:val="0"/>
        </w:rPr>
      </w:r>
    </w:p>
    <w:p w:rsidR="00000000" w:rsidDel="00000000" w:rsidP="00000000" w:rsidRDefault="00000000" w:rsidRPr="00000000" w14:paraId="00000065">
      <w:pPr>
        <w:widowControl w:val="1"/>
        <w:spacing w:line="276" w:lineRule="auto"/>
        <w:rPr>
          <w:sz w:val="22"/>
          <w:szCs w:val="22"/>
        </w:rPr>
      </w:pPr>
      <w:r w:rsidDel="00000000" w:rsidR="00000000" w:rsidRPr="00000000">
        <w:rPr>
          <w:sz w:val="22"/>
          <w:szCs w:val="22"/>
          <w:rtl w:val="0"/>
        </w:rPr>
        <w:t xml:space="preserve">Metodología para el desarrollo del </w:t>
      </w:r>
      <w:r w:rsidDel="00000000" w:rsidR="00000000" w:rsidRPr="00000000">
        <w:rPr>
          <w:b w:val="1"/>
          <w:sz w:val="22"/>
          <w:szCs w:val="22"/>
          <w:rtl w:val="0"/>
        </w:rPr>
        <w:t xml:space="preserve">objetivo específico 2</w:t>
      </w:r>
      <w:r w:rsidDel="00000000" w:rsidR="00000000" w:rsidRPr="00000000">
        <w:rPr>
          <w:sz w:val="22"/>
          <w:szCs w:val="22"/>
          <w:rtl w:val="0"/>
        </w:rPr>
        <w:t xml:space="preserve">:</w:t>
      </w:r>
    </w:p>
    <w:p w:rsidR="00000000" w:rsidDel="00000000" w:rsidP="00000000" w:rsidRDefault="00000000" w:rsidRPr="00000000" w14:paraId="00000066">
      <w:pPr>
        <w:widowControl w:val="1"/>
        <w:spacing w:line="276" w:lineRule="auto"/>
        <w:rPr>
          <w:sz w:val="22"/>
          <w:szCs w:val="22"/>
        </w:rPr>
      </w:pPr>
      <w:r w:rsidDel="00000000" w:rsidR="00000000" w:rsidRPr="00000000">
        <w:rPr>
          <w:rtl w:val="0"/>
        </w:rPr>
      </w:r>
    </w:p>
    <w:p w:rsidR="00000000" w:rsidDel="00000000" w:rsidP="00000000" w:rsidRDefault="00000000" w:rsidRPr="00000000" w14:paraId="00000067">
      <w:pPr>
        <w:widowControl w:val="1"/>
        <w:spacing w:line="276" w:lineRule="auto"/>
        <w:rPr>
          <w:sz w:val="22"/>
          <w:szCs w:val="22"/>
        </w:rPr>
      </w:pPr>
      <w:r w:rsidDel="00000000" w:rsidR="00000000" w:rsidRPr="00000000">
        <w:rPr>
          <w:b w:val="1"/>
          <w:sz w:val="22"/>
          <w:szCs w:val="22"/>
          <w:rtl w:val="0"/>
        </w:rPr>
        <w:t xml:space="preserve">Actividad 2.1:</w:t>
      </w:r>
      <w:r w:rsidDel="00000000" w:rsidR="00000000" w:rsidRPr="00000000">
        <w:rPr>
          <w:sz w:val="22"/>
          <w:szCs w:val="22"/>
          <w:rtl w:val="0"/>
        </w:rPr>
        <w:t xml:space="preserve"> Investigación y Selección de Algoritmos de IA</w:t>
      </w:r>
    </w:p>
    <w:p w:rsidR="00000000" w:rsidDel="00000000" w:rsidP="00000000" w:rsidRDefault="00000000" w:rsidRPr="00000000" w14:paraId="00000068">
      <w:pPr>
        <w:widowControl w:val="1"/>
        <w:spacing w:line="276" w:lineRule="auto"/>
        <w:ind w:left="720" w:firstLine="0"/>
        <w:rPr>
          <w:sz w:val="22"/>
          <w:szCs w:val="22"/>
        </w:rPr>
      </w:pPr>
      <w:r w:rsidDel="00000000" w:rsidR="00000000" w:rsidRPr="00000000">
        <w:rPr>
          <w:b w:val="1"/>
          <w:sz w:val="22"/>
          <w:szCs w:val="22"/>
          <w:rtl w:val="0"/>
        </w:rPr>
        <w:t xml:space="preserve">Descripción:</w:t>
      </w:r>
      <w:r w:rsidDel="00000000" w:rsidR="00000000" w:rsidRPr="00000000">
        <w:rPr>
          <w:sz w:val="22"/>
          <w:szCs w:val="22"/>
          <w:rtl w:val="0"/>
        </w:rPr>
        <w:t xml:space="preserve"> Estudio y selección de algoritmos de aprendizaje de máquina adecuados para la umbralización y procesos cooperativos enfocados a la adición de densidad espectral en zonas de alta ocupación de tecnologías IoT. </w:t>
      </w:r>
    </w:p>
    <w:p w:rsidR="00000000" w:rsidDel="00000000" w:rsidP="00000000" w:rsidRDefault="00000000" w:rsidRPr="00000000" w14:paraId="00000069">
      <w:pPr>
        <w:widowControl w:val="1"/>
        <w:spacing w:line="276" w:lineRule="auto"/>
        <w:ind w:left="720" w:firstLine="0"/>
        <w:rPr>
          <w:b w:val="1"/>
          <w:sz w:val="22"/>
          <w:szCs w:val="22"/>
        </w:rPr>
      </w:pPr>
      <w:r w:rsidDel="00000000" w:rsidR="00000000" w:rsidRPr="00000000">
        <w:rPr>
          <w:b w:val="1"/>
          <w:sz w:val="22"/>
          <w:szCs w:val="22"/>
          <w:rtl w:val="0"/>
        </w:rPr>
        <w:t xml:space="preserve">Tareas:</w:t>
      </w:r>
    </w:p>
    <w:p w:rsidR="00000000" w:rsidDel="00000000" w:rsidP="00000000" w:rsidRDefault="00000000" w:rsidRPr="00000000" w14:paraId="0000006A">
      <w:pPr>
        <w:widowControl w:val="1"/>
        <w:numPr>
          <w:ilvl w:val="0"/>
          <w:numId w:val="11"/>
        </w:numPr>
        <w:spacing w:line="276" w:lineRule="auto"/>
        <w:ind w:left="1440" w:hanging="360"/>
        <w:rPr>
          <w:sz w:val="22"/>
          <w:szCs w:val="22"/>
        </w:rPr>
      </w:pPr>
      <w:r w:rsidDel="00000000" w:rsidR="00000000" w:rsidRPr="00000000">
        <w:rPr>
          <w:sz w:val="22"/>
          <w:szCs w:val="22"/>
          <w:rtl w:val="0"/>
        </w:rPr>
        <w:t xml:space="preserve">Revisión de literatura y tecnologías existentes.</w:t>
      </w:r>
    </w:p>
    <w:p w:rsidR="00000000" w:rsidDel="00000000" w:rsidP="00000000" w:rsidRDefault="00000000" w:rsidRPr="00000000" w14:paraId="0000006B">
      <w:pPr>
        <w:widowControl w:val="1"/>
        <w:numPr>
          <w:ilvl w:val="0"/>
          <w:numId w:val="11"/>
        </w:numPr>
        <w:spacing w:line="276" w:lineRule="auto"/>
        <w:ind w:left="1440" w:hanging="360"/>
        <w:rPr>
          <w:sz w:val="22"/>
          <w:szCs w:val="22"/>
        </w:rPr>
      </w:pPr>
      <w:r w:rsidDel="00000000" w:rsidR="00000000" w:rsidRPr="00000000">
        <w:rPr>
          <w:sz w:val="22"/>
          <w:szCs w:val="22"/>
          <w:rtl w:val="0"/>
        </w:rPr>
        <w:t xml:space="preserve">Selección de algoritmos basados en criterios de rendimiento y aplicabilidad.</w:t>
      </w:r>
    </w:p>
    <w:p w:rsidR="00000000" w:rsidDel="00000000" w:rsidP="00000000" w:rsidRDefault="00000000" w:rsidRPr="00000000" w14:paraId="0000006C">
      <w:pPr>
        <w:widowControl w:val="1"/>
        <w:numPr>
          <w:ilvl w:val="0"/>
          <w:numId w:val="11"/>
        </w:numPr>
        <w:spacing w:line="276" w:lineRule="auto"/>
        <w:ind w:left="1440" w:hanging="360"/>
        <w:rPr>
          <w:sz w:val="22"/>
          <w:szCs w:val="22"/>
        </w:rPr>
      </w:pPr>
      <w:r w:rsidDel="00000000" w:rsidR="00000000" w:rsidRPr="00000000">
        <w:rPr>
          <w:sz w:val="22"/>
          <w:szCs w:val="22"/>
          <w:rtl w:val="0"/>
        </w:rPr>
        <w:t xml:space="preserve">Documentación de la selección de algoritmos.</w:t>
      </w:r>
    </w:p>
    <w:p w:rsidR="00000000" w:rsidDel="00000000" w:rsidP="00000000" w:rsidRDefault="00000000" w:rsidRPr="00000000" w14:paraId="0000006D">
      <w:pPr>
        <w:widowControl w:val="1"/>
        <w:spacing w:line="276" w:lineRule="auto"/>
        <w:ind w:left="720" w:firstLine="0"/>
        <w:rPr>
          <w:sz w:val="22"/>
          <w:szCs w:val="22"/>
        </w:rPr>
      </w:pPr>
      <w:r w:rsidDel="00000000" w:rsidR="00000000" w:rsidRPr="00000000">
        <w:rPr>
          <w:b w:val="1"/>
          <w:sz w:val="22"/>
          <w:szCs w:val="22"/>
          <w:rtl w:val="0"/>
        </w:rPr>
        <w:t xml:space="preserve">Resultados esperados:</w:t>
      </w:r>
      <w:r w:rsidDel="00000000" w:rsidR="00000000" w:rsidRPr="00000000">
        <w:rPr>
          <w:sz w:val="22"/>
          <w:szCs w:val="22"/>
          <w:rtl w:val="0"/>
        </w:rPr>
        <w:t xml:space="preserve"> Selección de algoritmos de IA.</w:t>
      </w:r>
    </w:p>
    <w:p w:rsidR="00000000" w:rsidDel="00000000" w:rsidP="00000000" w:rsidRDefault="00000000" w:rsidRPr="00000000" w14:paraId="0000006E">
      <w:pPr>
        <w:widowControl w:val="1"/>
        <w:spacing w:line="276" w:lineRule="auto"/>
        <w:ind w:left="720" w:firstLine="0"/>
        <w:rPr>
          <w:sz w:val="22"/>
          <w:szCs w:val="22"/>
        </w:rPr>
      </w:pPr>
      <w:r w:rsidDel="00000000" w:rsidR="00000000" w:rsidRPr="00000000">
        <w:rPr>
          <w:b w:val="1"/>
          <w:sz w:val="22"/>
          <w:szCs w:val="22"/>
          <w:rtl w:val="0"/>
        </w:rPr>
        <w:t xml:space="preserve">Medios de verificación:</w:t>
      </w:r>
      <w:r w:rsidDel="00000000" w:rsidR="00000000" w:rsidRPr="00000000">
        <w:rPr>
          <w:sz w:val="22"/>
          <w:szCs w:val="22"/>
          <w:rtl w:val="0"/>
        </w:rPr>
        <w:t xml:space="preserve"> Informe científico-técnico de los algoritmos de IA.</w:t>
      </w:r>
    </w:p>
    <w:p w:rsidR="00000000" w:rsidDel="00000000" w:rsidP="00000000" w:rsidRDefault="00000000" w:rsidRPr="00000000" w14:paraId="0000006F">
      <w:pPr>
        <w:widowControl w:val="1"/>
        <w:spacing w:line="276" w:lineRule="auto"/>
        <w:rPr>
          <w:sz w:val="22"/>
          <w:szCs w:val="22"/>
        </w:rPr>
      </w:pPr>
      <w:r w:rsidDel="00000000" w:rsidR="00000000" w:rsidRPr="00000000">
        <w:rPr>
          <w:rtl w:val="0"/>
        </w:rPr>
      </w:r>
    </w:p>
    <w:p w:rsidR="00000000" w:rsidDel="00000000" w:rsidP="00000000" w:rsidRDefault="00000000" w:rsidRPr="00000000" w14:paraId="00000070">
      <w:pPr>
        <w:widowControl w:val="1"/>
        <w:spacing w:line="276" w:lineRule="auto"/>
        <w:rPr>
          <w:sz w:val="22"/>
          <w:szCs w:val="22"/>
        </w:rPr>
      </w:pPr>
      <w:r w:rsidDel="00000000" w:rsidR="00000000" w:rsidRPr="00000000">
        <w:rPr>
          <w:b w:val="1"/>
          <w:sz w:val="22"/>
          <w:szCs w:val="22"/>
          <w:rtl w:val="0"/>
        </w:rPr>
        <w:t xml:space="preserve">Actividad 2.2:</w:t>
      </w:r>
      <w:r w:rsidDel="00000000" w:rsidR="00000000" w:rsidRPr="00000000">
        <w:rPr>
          <w:sz w:val="22"/>
          <w:szCs w:val="22"/>
          <w:rtl w:val="0"/>
        </w:rPr>
        <w:t xml:space="preserve"> Desarrollo de Algoritmos de Umbralización</w:t>
      </w:r>
    </w:p>
    <w:p w:rsidR="00000000" w:rsidDel="00000000" w:rsidP="00000000" w:rsidRDefault="00000000" w:rsidRPr="00000000" w14:paraId="00000071">
      <w:pPr>
        <w:widowControl w:val="1"/>
        <w:spacing w:line="276" w:lineRule="auto"/>
        <w:ind w:left="720" w:firstLine="0"/>
        <w:rPr>
          <w:sz w:val="22"/>
          <w:szCs w:val="22"/>
        </w:rPr>
      </w:pPr>
      <w:r w:rsidDel="00000000" w:rsidR="00000000" w:rsidRPr="00000000">
        <w:rPr>
          <w:sz w:val="22"/>
          <w:szCs w:val="22"/>
          <w:rtl w:val="0"/>
        </w:rPr>
        <w:t xml:space="preserve">Descripción: Incorporación de algoritmos de inteligencia artificial avanzados para mejorar la precisión en la medición de radiación y reducir el riesgo de falsas alarmas. Se aplicará una estrategia de detección cooperativa que optimiza el procesamiento de señales y el análisis de datos, similar a las técnicas empleadas en sistemas de comunicación de última generación como el 5G[40]. Este enfoque de dos niveles utiliza umbrales cooperativos para aumentar la detección de señales débiles en ambientes con alto ruido, mejorando así la robustez y precisión en el monitoreo de radiación mediante el uso de dispositivos IoT.</w:t>
      </w:r>
    </w:p>
    <w:p w:rsidR="00000000" w:rsidDel="00000000" w:rsidP="00000000" w:rsidRDefault="00000000" w:rsidRPr="00000000" w14:paraId="00000072">
      <w:pPr>
        <w:widowControl w:val="1"/>
        <w:spacing w:line="276" w:lineRule="auto"/>
        <w:ind w:left="720" w:firstLine="0"/>
        <w:rPr>
          <w:b w:val="1"/>
          <w:sz w:val="22"/>
          <w:szCs w:val="22"/>
        </w:rPr>
      </w:pPr>
      <w:r w:rsidDel="00000000" w:rsidR="00000000" w:rsidRPr="00000000">
        <w:rPr>
          <w:b w:val="1"/>
          <w:sz w:val="22"/>
          <w:szCs w:val="22"/>
          <w:rtl w:val="0"/>
        </w:rPr>
        <w:t xml:space="preserve">Tareas:</w:t>
      </w:r>
    </w:p>
    <w:p w:rsidR="00000000" w:rsidDel="00000000" w:rsidP="00000000" w:rsidRDefault="00000000" w:rsidRPr="00000000" w14:paraId="00000073">
      <w:pPr>
        <w:widowControl w:val="1"/>
        <w:numPr>
          <w:ilvl w:val="0"/>
          <w:numId w:val="1"/>
        </w:numPr>
        <w:spacing w:line="276" w:lineRule="auto"/>
        <w:ind w:left="1440" w:hanging="360"/>
        <w:rPr>
          <w:sz w:val="22"/>
          <w:szCs w:val="22"/>
        </w:rPr>
      </w:pPr>
      <w:r w:rsidDel="00000000" w:rsidR="00000000" w:rsidRPr="00000000">
        <w:rPr>
          <w:sz w:val="22"/>
          <w:szCs w:val="22"/>
          <w:rtl w:val="0"/>
        </w:rPr>
        <w:t xml:space="preserve">Codificación de los algoritmos en un entorno de desarrollo.</w:t>
      </w:r>
    </w:p>
    <w:p w:rsidR="00000000" w:rsidDel="00000000" w:rsidP="00000000" w:rsidRDefault="00000000" w:rsidRPr="00000000" w14:paraId="00000074">
      <w:pPr>
        <w:widowControl w:val="1"/>
        <w:numPr>
          <w:ilvl w:val="0"/>
          <w:numId w:val="1"/>
        </w:numPr>
        <w:spacing w:line="276" w:lineRule="auto"/>
        <w:ind w:left="1440" w:hanging="360"/>
        <w:rPr>
          <w:sz w:val="22"/>
          <w:szCs w:val="22"/>
        </w:rPr>
      </w:pPr>
      <w:r w:rsidDel="00000000" w:rsidR="00000000" w:rsidRPr="00000000">
        <w:rPr>
          <w:sz w:val="22"/>
          <w:szCs w:val="22"/>
          <w:rtl w:val="0"/>
        </w:rPr>
        <w:t xml:space="preserve">Pruebas y validación de los algoritmos en escenarios controlados.</w:t>
      </w:r>
    </w:p>
    <w:p w:rsidR="00000000" w:rsidDel="00000000" w:rsidP="00000000" w:rsidRDefault="00000000" w:rsidRPr="00000000" w14:paraId="00000075">
      <w:pPr>
        <w:widowControl w:val="1"/>
        <w:numPr>
          <w:ilvl w:val="0"/>
          <w:numId w:val="1"/>
        </w:numPr>
        <w:spacing w:line="276" w:lineRule="auto"/>
        <w:ind w:left="1440" w:hanging="360"/>
        <w:rPr>
          <w:sz w:val="22"/>
          <w:szCs w:val="22"/>
        </w:rPr>
      </w:pPr>
      <w:r w:rsidDel="00000000" w:rsidR="00000000" w:rsidRPr="00000000">
        <w:rPr>
          <w:sz w:val="22"/>
          <w:szCs w:val="22"/>
          <w:rtl w:val="0"/>
        </w:rPr>
        <w:t xml:space="preserve">Optimización de los algoritmos para mejorar el rendimiento.</w:t>
      </w:r>
    </w:p>
    <w:p w:rsidR="00000000" w:rsidDel="00000000" w:rsidP="00000000" w:rsidRDefault="00000000" w:rsidRPr="00000000" w14:paraId="00000076">
      <w:pPr>
        <w:widowControl w:val="1"/>
        <w:spacing w:line="276" w:lineRule="auto"/>
        <w:ind w:left="720" w:firstLine="0"/>
        <w:rPr>
          <w:sz w:val="22"/>
          <w:szCs w:val="22"/>
        </w:rPr>
      </w:pPr>
      <w:r w:rsidDel="00000000" w:rsidR="00000000" w:rsidRPr="00000000">
        <w:rPr>
          <w:b w:val="1"/>
          <w:sz w:val="22"/>
          <w:szCs w:val="22"/>
          <w:rtl w:val="0"/>
        </w:rPr>
        <w:t xml:space="preserve">Resultados esperados:</w:t>
      </w:r>
      <w:r w:rsidDel="00000000" w:rsidR="00000000" w:rsidRPr="00000000">
        <w:rPr>
          <w:sz w:val="22"/>
          <w:szCs w:val="22"/>
          <w:rtl w:val="0"/>
        </w:rPr>
        <w:t xml:space="preserve"> Algoritmos de umbralización funcionales.</w:t>
      </w:r>
    </w:p>
    <w:p w:rsidR="00000000" w:rsidDel="00000000" w:rsidP="00000000" w:rsidRDefault="00000000" w:rsidRPr="00000000" w14:paraId="00000077">
      <w:pPr>
        <w:widowControl w:val="1"/>
        <w:spacing w:line="276" w:lineRule="auto"/>
        <w:ind w:left="720" w:firstLine="0"/>
        <w:rPr>
          <w:sz w:val="22"/>
          <w:szCs w:val="22"/>
        </w:rPr>
      </w:pPr>
      <w:r w:rsidDel="00000000" w:rsidR="00000000" w:rsidRPr="00000000">
        <w:rPr>
          <w:b w:val="1"/>
          <w:sz w:val="22"/>
          <w:szCs w:val="22"/>
          <w:rtl w:val="0"/>
        </w:rPr>
        <w:t xml:space="preserve">Medios de verificación:</w:t>
      </w:r>
      <w:r w:rsidDel="00000000" w:rsidR="00000000" w:rsidRPr="00000000">
        <w:rPr>
          <w:sz w:val="22"/>
          <w:szCs w:val="22"/>
          <w:rtl w:val="0"/>
        </w:rPr>
        <w:t xml:space="preserve"> Informe científico-técnico con los resultados de pruebas y validación de los algoritmos.</w:t>
      </w:r>
    </w:p>
    <w:p w:rsidR="00000000" w:rsidDel="00000000" w:rsidP="00000000" w:rsidRDefault="00000000" w:rsidRPr="00000000" w14:paraId="00000078">
      <w:pPr>
        <w:widowControl w:val="1"/>
        <w:spacing w:line="276" w:lineRule="auto"/>
        <w:rPr>
          <w:sz w:val="22"/>
          <w:szCs w:val="22"/>
        </w:rPr>
      </w:pPr>
      <w:r w:rsidDel="00000000" w:rsidR="00000000" w:rsidRPr="00000000">
        <w:rPr>
          <w:rtl w:val="0"/>
        </w:rPr>
      </w:r>
    </w:p>
    <w:p w:rsidR="00000000" w:rsidDel="00000000" w:rsidP="00000000" w:rsidRDefault="00000000" w:rsidRPr="00000000" w14:paraId="00000079">
      <w:pPr>
        <w:widowControl w:val="1"/>
        <w:spacing w:line="276" w:lineRule="auto"/>
        <w:rPr>
          <w:sz w:val="22"/>
          <w:szCs w:val="22"/>
        </w:rPr>
      </w:pPr>
      <w:r w:rsidDel="00000000" w:rsidR="00000000" w:rsidRPr="00000000">
        <w:rPr>
          <w:b w:val="1"/>
          <w:sz w:val="22"/>
          <w:szCs w:val="22"/>
          <w:rtl w:val="0"/>
        </w:rPr>
        <w:t xml:space="preserve">Actividad 2.3:</w:t>
      </w:r>
      <w:r w:rsidDel="00000000" w:rsidR="00000000" w:rsidRPr="00000000">
        <w:rPr>
          <w:sz w:val="22"/>
          <w:szCs w:val="22"/>
          <w:rtl w:val="0"/>
        </w:rPr>
        <w:t xml:space="preserve"> Implementación de Procesos Cooperativos Basados en IA</w:t>
      </w:r>
    </w:p>
    <w:p w:rsidR="00000000" w:rsidDel="00000000" w:rsidP="00000000" w:rsidRDefault="00000000" w:rsidRPr="00000000" w14:paraId="0000007A">
      <w:pPr>
        <w:widowControl w:val="1"/>
        <w:spacing w:line="276" w:lineRule="auto"/>
        <w:ind w:left="720" w:firstLine="0"/>
        <w:rPr>
          <w:sz w:val="22"/>
          <w:szCs w:val="22"/>
        </w:rPr>
      </w:pPr>
      <w:r w:rsidDel="00000000" w:rsidR="00000000" w:rsidRPr="00000000">
        <w:rPr>
          <w:b w:val="1"/>
          <w:sz w:val="22"/>
          <w:szCs w:val="22"/>
          <w:rtl w:val="0"/>
        </w:rPr>
        <w:t xml:space="preserve">Descripción:</w:t>
      </w:r>
      <w:r w:rsidDel="00000000" w:rsidR="00000000" w:rsidRPr="00000000">
        <w:rPr>
          <w:sz w:val="22"/>
          <w:szCs w:val="22"/>
          <w:rtl w:val="0"/>
        </w:rPr>
        <w:t xml:space="preserve"> Creación e integración de procesos cooperativos utilizando algoritmos de IA para mejorar la precisión de las medidas para minimizar el riesgo a falsas alarmas, incrementando la robustez y precisión en el monitoreo de radiación.</w:t>
      </w:r>
    </w:p>
    <w:p w:rsidR="00000000" w:rsidDel="00000000" w:rsidP="00000000" w:rsidRDefault="00000000" w:rsidRPr="00000000" w14:paraId="0000007B">
      <w:pPr>
        <w:widowControl w:val="1"/>
        <w:spacing w:line="276" w:lineRule="auto"/>
        <w:ind w:left="720" w:firstLine="0"/>
        <w:rPr>
          <w:b w:val="1"/>
          <w:sz w:val="22"/>
          <w:szCs w:val="22"/>
        </w:rPr>
      </w:pPr>
      <w:r w:rsidDel="00000000" w:rsidR="00000000" w:rsidRPr="00000000">
        <w:rPr>
          <w:b w:val="1"/>
          <w:sz w:val="22"/>
          <w:szCs w:val="22"/>
          <w:rtl w:val="0"/>
        </w:rPr>
        <w:t xml:space="preserve">Tareas:</w:t>
      </w:r>
    </w:p>
    <w:p w:rsidR="00000000" w:rsidDel="00000000" w:rsidP="00000000" w:rsidRDefault="00000000" w:rsidRPr="00000000" w14:paraId="0000007C">
      <w:pPr>
        <w:widowControl w:val="1"/>
        <w:numPr>
          <w:ilvl w:val="0"/>
          <w:numId w:val="10"/>
        </w:numPr>
        <w:spacing w:line="276" w:lineRule="auto"/>
        <w:ind w:left="1440" w:hanging="360"/>
        <w:rPr>
          <w:sz w:val="22"/>
          <w:szCs w:val="22"/>
        </w:rPr>
      </w:pPr>
      <w:r w:rsidDel="00000000" w:rsidR="00000000" w:rsidRPr="00000000">
        <w:rPr>
          <w:sz w:val="22"/>
          <w:szCs w:val="22"/>
          <w:rtl w:val="0"/>
        </w:rPr>
        <w:t xml:space="preserve">Diseño de procesos cooperativos.</w:t>
      </w:r>
    </w:p>
    <w:p w:rsidR="00000000" w:rsidDel="00000000" w:rsidP="00000000" w:rsidRDefault="00000000" w:rsidRPr="00000000" w14:paraId="0000007D">
      <w:pPr>
        <w:widowControl w:val="1"/>
        <w:numPr>
          <w:ilvl w:val="0"/>
          <w:numId w:val="10"/>
        </w:numPr>
        <w:spacing w:line="276" w:lineRule="auto"/>
        <w:ind w:left="1440" w:hanging="360"/>
        <w:rPr>
          <w:sz w:val="22"/>
          <w:szCs w:val="22"/>
        </w:rPr>
      </w:pPr>
      <w:r w:rsidDel="00000000" w:rsidR="00000000" w:rsidRPr="00000000">
        <w:rPr>
          <w:sz w:val="22"/>
          <w:szCs w:val="22"/>
          <w:rtl w:val="0"/>
        </w:rPr>
        <w:t xml:space="preserve">Implementación y prueba de los procesos en el entorno SDR.</w:t>
      </w:r>
    </w:p>
    <w:p w:rsidR="00000000" w:rsidDel="00000000" w:rsidP="00000000" w:rsidRDefault="00000000" w:rsidRPr="00000000" w14:paraId="0000007E">
      <w:pPr>
        <w:widowControl w:val="1"/>
        <w:numPr>
          <w:ilvl w:val="0"/>
          <w:numId w:val="10"/>
        </w:numPr>
        <w:spacing w:line="276" w:lineRule="auto"/>
        <w:ind w:left="1440" w:hanging="360"/>
        <w:rPr>
          <w:sz w:val="22"/>
          <w:szCs w:val="22"/>
        </w:rPr>
      </w:pPr>
      <w:r w:rsidDel="00000000" w:rsidR="00000000" w:rsidRPr="00000000">
        <w:rPr>
          <w:sz w:val="22"/>
          <w:szCs w:val="22"/>
          <w:rtl w:val="0"/>
        </w:rPr>
        <w:t xml:space="preserve">Integración de procesos cooperativos con el módulo SDR.</w:t>
      </w:r>
    </w:p>
    <w:p w:rsidR="00000000" w:rsidDel="00000000" w:rsidP="00000000" w:rsidRDefault="00000000" w:rsidRPr="00000000" w14:paraId="0000007F">
      <w:pPr>
        <w:widowControl w:val="1"/>
        <w:spacing w:line="276" w:lineRule="auto"/>
        <w:ind w:left="720" w:firstLine="0"/>
        <w:rPr>
          <w:sz w:val="22"/>
          <w:szCs w:val="22"/>
        </w:rPr>
      </w:pPr>
      <w:r w:rsidDel="00000000" w:rsidR="00000000" w:rsidRPr="00000000">
        <w:rPr>
          <w:b w:val="1"/>
          <w:sz w:val="22"/>
          <w:szCs w:val="22"/>
          <w:rtl w:val="0"/>
        </w:rPr>
        <w:t xml:space="preserve">Resultados esperados:</w:t>
      </w:r>
      <w:r w:rsidDel="00000000" w:rsidR="00000000" w:rsidRPr="00000000">
        <w:rPr>
          <w:sz w:val="22"/>
          <w:szCs w:val="22"/>
          <w:rtl w:val="0"/>
        </w:rPr>
        <w:t xml:space="preserve"> Procesos cooperativos integrados y operativos.</w:t>
      </w:r>
    </w:p>
    <w:p w:rsidR="00000000" w:rsidDel="00000000" w:rsidP="00000000" w:rsidRDefault="00000000" w:rsidRPr="00000000" w14:paraId="00000080">
      <w:pPr>
        <w:widowControl w:val="1"/>
        <w:spacing w:line="276" w:lineRule="auto"/>
        <w:ind w:left="720" w:firstLine="0"/>
        <w:rPr>
          <w:sz w:val="22"/>
          <w:szCs w:val="22"/>
        </w:rPr>
      </w:pPr>
      <w:r w:rsidDel="00000000" w:rsidR="00000000" w:rsidRPr="00000000">
        <w:rPr>
          <w:b w:val="1"/>
          <w:sz w:val="22"/>
          <w:szCs w:val="22"/>
          <w:rtl w:val="0"/>
        </w:rPr>
        <w:t xml:space="preserve">Medios de verificación:</w:t>
      </w:r>
      <w:r w:rsidDel="00000000" w:rsidR="00000000" w:rsidRPr="00000000">
        <w:rPr>
          <w:sz w:val="22"/>
          <w:szCs w:val="22"/>
          <w:rtl w:val="0"/>
        </w:rPr>
        <w:t xml:space="preserve"> Informe científico-técnico con los resultados de validación y demostración del funcionamiento de los procesos cooperativos.</w:t>
      </w:r>
    </w:p>
    <w:p w:rsidR="00000000" w:rsidDel="00000000" w:rsidP="00000000" w:rsidRDefault="00000000" w:rsidRPr="00000000" w14:paraId="00000081">
      <w:pPr>
        <w:widowControl w:val="1"/>
        <w:spacing w:line="276" w:lineRule="auto"/>
        <w:rPr>
          <w:sz w:val="22"/>
          <w:szCs w:val="22"/>
        </w:rPr>
      </w:pPr>
      <w:r w:rsidDel="00000000" w:rsidR="00000000" w:rsidRPr="00000000">
        <w:rPr>
          <w:rtl w:val="0"/>
        </w:rPr>
      </w:r>
    </w:p>
    <w:p w:rsidR="00000000" w:rsidDel="00000000" w:rsidP="00000000" w:rsidRDefault="00000000" w:rsidRPr="00000000" w14:paraId="00000082">
      <w:pPr>
        <w:widowControl w:val="1"/>
        <w:spacing w:line="276" w:lineRule="auto"/>
        <w:rPr>
          <w:sz w:val="22"/>
          <w:szCs w:val="22"/>
        </w:rPr>
      </w:pPr>
      <w:r w:rsidDel="00000000" w:rsidR="00000000" w:rsidRPr="00000000">
        <w:rPr>
          <w:sz w:val="22"/>
          <w:szCs w:val="22"/>
          <w:rtl w:val="0"/>
        </w:rPr>
        <w:t xml:space="preserve">Metodología para el desarrollo del </w:t>
      </w:r>
      <w:r w:rsidDel="00000000" w:rsidR="00000000" w:rsidRPr="00000000">
        <w:rPr>
          <w:b w:val="1"/>
          <w:sz w:val="22"/>
          <w:szCs w:val="22"/>
          <w:rtl w:val="0"/>
        </w:rPr>
        <w:t xml:space="preserve">objetivo específico 3</w:t>
      </w:r>
      <w:r w:rsidDel="00000000" w:rsidR="00000000" w:rsidRPr="00000000">
        <w:rPr>
          <w:sz w:val="22"/>
          <w:szCs w:val="22"/>
          <w:rtl w:val="0"/>
        </w:rPr>
        <w:t xml:space="preserve">:</w:t>
      </w:r>
    </w:p>
    <w:p w:rsidR="00000000" w:rsidDel="00000000" w:rsidP="00000000" w:rsidRDefault="00000000" w:rsidRPr="00000000" w14:paraId="00000083">
      <w:pPr>
        <w:widowControl w:val="1"/>
        <w:spacing w:line="276" w:lineRule="auto"/>
        <w:rPr>
          <w:sz w:val="22"/>
          <w:szCs w:val="22"/>
        </w:rPr>
      </w:pPr>
      <w:r w:rsidDel="00000000" w:rsidR="00000000" w:rsidRPr="00000000">
        <w:rPr>
          <w:rtl w:val="0"/>
        </w:rPr>
      </w:r>
    </w:p>
    <w:p w:rsidR="00000000" w:rsidDel="00000000" w:rsidP="00000000" w:rsidRDefault="00000000" w:rsidRPr="00000000" w14:paraId="00000084">
      <w:pPr>
        <w:widowControl w:val="1"/>
        <w:spacing w:line="276" w:lineRule="auto"/>
        <w:rPr>
          <w:sz w:val="22"/>
          <w:szCs w:val="22"/>
        </w:rPr>
      </w:pPr>
      <w:r w:rsidDel="00000000" w:rsidR="00000000" w:rsidRPr="00000000">
        <w:rPr>
          <w:b w:val="1"/>
          <w:sz w:val="22"/>
          <w:szCs w:val="22"/>
          <w:rtl w:val="0"/>
        </w:rPr>
        <w:t xml:space="preserve">Actividad 3.1:</w:t>
      </w:r>
      <w:r w:rsidDel="00000000" w:rsidR="00000000" w:rsidRPr="00000000">
        <w:rPr>
          <w:sz w:val="22"/>
          <w:szCs w:val="22"/>
          <w:rtl w:val="0"/>
        </w:rPr>
        <w:t xml:space="preserve"> Desarrollo de Técnicas de Sensado y Mapeo</w:t>
      </w:r>
    </w:p>
    <w:p w:rsidR="00000000" w:rsidDel="00000000" w:rsidP="00000000" w:rsidRDefault="00000000" w:rsidRPr="00000000" w14:paraId="00000085">
      <w:pPr>
        <w:widowControl w:val="1"/>
        <w:spacing w:line="276" w:lineRule="auto"/>
        <w:ind w:left="720" w:firstLine="0"/>
        <w:rPr>
          <w:sz w:val="22"/>
          <w:szCs w:val="22"/>
        </w:rPr>
      </w:pPr>
      <w:r w:rsidDel="00000000" w:rsidR="00000000" w:rsidRPr="00000000">
        <w:rPr>
          <w:b w:val="1"/>
          <w:sz w:val="22"/>
          <w:szCs w:val="22"/>
          <w:rtl w:val="0"/>
        </w:rPr>
        <w:t xml:space="preserve">Descripción:</w:t>
      </w:r>
      <w:r w:rsidDel="00000000" w:rsidR="00000000" w:rsidRPr="00000000">
        <w:rPr>
          <w:sz w:val="22"/>
          <w:szCs w:val="22"/>
          <w:rtl w:val="0"/>
        </w:rPr>
        <w:t xml:space="preserve"> Desarrollo e implementación de técnicas avanzadas para el sensado espacial, especialmente diseñadas para la generación de mapas de campo de medida. Utilizando tecnología como el Jetson Nano, se busca facilitar el procesamiento eficiente de datos en tiempo real. Las técnicas desarrolladas permitirán la creación de representaciones visuales detalladas y precisas de los campos de medida, esenciales para el análisis y la toma de decisiones basadas en datos ambientales y eléctricos.</w:t>
      </w:r>
    </w:p>
    <w:p w:rsidR="00000000" w:rsidDel="00000000" w:rsidP="00000000" w:rsidRDefault="00000000" w:rsidRPr="00000000" w14:paraId="00000086">
      <w:pPr>
        <w:widowControl w:val="1"/>
        <w:spacing w:line="276" w:lineRule="auto"/>
        <w:ind w:left="720" w:firstLine="0"/>
        <w:rPr>
          <w:b w:val="1"/>
          <w:sz w:val="22"/>
          <w:szCs w:val="22"/>
        </w:rPr>
      </w:pPr>
      <w:r w:rsidDel="00000000" w:rsidR="00000000" w:rsidRPr="00000000">
        <w:rPr>
          <w:b w:val="1"/>
          <w:sz w:val="22"/>
          <w:szCs w:val="22"/>
          <w:rtl w:val="0"/>
        </w:rPr>
        <w:t xml:space="preserve">Tareas:</w:t>
      </w:r>
    </w:p>
    <w:p w:rsidR="00000000" w:rsidDel="00000000" w:rsidP="00000000" w:rsidRDefault="00000000" w:rsidRPr="00000000" w14:paraId="00000087">
      <w:pPr>
        <w:widowControl w:val="1"/>
        <w:numPr>
          <w:ilvl w:val="0"/>
          <w:numId w:val="18"/>
        </w:numPr>
        <w:spacing w:line="276" w:lineRule="auto"/>
        <w:ind w:left="1440" w:hanging="360"/>
        <w:rPr>
          <w:sz w:val="22"/>
          <w:szCs w:val="22"/>
        </w:rPr>
      </w:pPr>
      <w:r w:rsidDel="00000000" w:rsidR="00000000" w:rsidRPr="00000000">
        <w:rPr>
          <w:sz w:val="22"/>
          <w:szCs w:val="22"/>
          <w:rtl w:val="0"/>
        </w:rPr>
        <w:t xml:space="preserve">Investigación de métodos de </w:t>
      </w:r>
      <w:r w:rsidDel="00000000" w:rsidR="00000000" w:rsidRPr="00000000">
        <w:rPr>
          <w:sz w:val="22"/>
          <w:szCs w:val="22"/>
          <w:rtl w:val="0"/>
        </w:rPr>
        <w:t xml:space="preserve">sensado</w:t>
      </w:r>
      <w:r w:rsidDel="00000000" w:rsidR="00000000" w:rsidRPr="00000000">
        <w:rPr>
          <w:sz w:val="22"/>
          <w:szCs w:val="22"/>
          <w:rtl w:val="0"/>
        </w:rPr>
        <w:t xml:space="preserve"> espacial.</w:t>
      </w:r>
    </w:p>
    <w:p w:rsidR="00000000" w:rsidDel="00000000" w:rsidP="00000000" w:rsidRDefault="00000000" w:rsidRPr="00000000" w14:paraId="00000088">
      <w:pPr>
        <w:widowControl w:val="1"/>
        <w:numPr>
          <w:ilvl w:val="0"/>
          <w:numId w:val="18"/>
        </w:numPr>
        <w:spacing w:line="276" w:lineRule="auto"/>
        <w:ind w:left="1440" w:hanging="360"/>
        <w:rPr>
          <w:sz w:val="22"/>
          <w:szCs w:val="22"/>
        </w:rPr>
      </w:pPr>
      <w:r w:rsidDel="00000000" w:rsidR="00000000" w:rsidRPr="00000000">
        <w:rPr>
          <w:sz w:val="22"/>
          <w:szCs w:val="22"/>
          <w:rtl w:val="0"/>
        </w:rPr>
        <w:t xml:space="preserve">Desarrollo de algoritmos para la generación de mapas de campo.</w:t>
      </w:r>
    </w:p>
    <w:p w:rsidR="00000000" w:rsidDel="00000000" w:rsidP="00000000" w:rsidRDefault="00000000" w:rsidRPr="00000000" w14:paraId="00000089">
      <w:pPr>
        <w:widowControl w:val="1"/>
        <w:numPr>
          <w:ilvl w:val="0"/>
          <w:numId w:val="18"/>
        </w:numPr>
        <w:spacing w:line="276" w:lineRule="auto"/>
        <w:ind w:left="1440" w:hanging="360"/>
        <w:rPr>
          <w:sz w:val="22"/>
          <w:szCs w:val="22"/>
        </w:rPr>
      </w:pPr>
      <w:r w:rsidDel="00000000" w:rsidR="00000000" w:rsidRPr="00000000">
        <w:rPr>
          <w:sz w:val="22"/>
          <w:szCs w:val="22"/>
          <w:rtl w:val="0"/>
        </w:rPr>
        <w:t xml:space="preserve">Pruebas y validación de técnicas de </w:t>
      </w:r>
      <w:r w:rsidDel="00000000" w:rsidR="00000000" w:rsidRPr="00000000">
        <w:rPr>
          <w:sz w:val="22"/>
          <w:szCs w:val="22"/>
          <w:rtl w:val="0"/>
        </w:rPr>
        <w:t xml:space="preserve">sensado</w:t>
      </w:r>
      <w:r w:rsidDel="00000000" w:rsidR="00000000" w:rsidRPr="00000000">
        <w:rPr>
          <w:sz w:val="22"/>
          <w:szCs w:val="22"/>
          <w:rtl w:val="0"/>
        </w:rPr>
        <w:t xml:space="preserve"> y mapeo.</w:t>
      </w:r>
    </w:p>
    <w:p w:rsidR="00000000" w:rsidDel="00000000" w:rsidP="00000000" w:rsidRDefault="00000000" w:rsidRPr="00000000" w14:paraId="0000008A">
      <w:pPr>
        <w:widowControl w:val="1"/>
        <w:spacing w:line="276" w:lineRule="auto"/>
        <w:ind w:left="720" w:firstLine="0"/>
        <w:rPr>
          <w:sz w:val="22"/>
          <w:szCs w:val="22"/>
        </w:rPr>
      </w:pPr>
      <w:r w:rsidDel="00000000" w:rsidR="00000000" w:rsidRPr="00000000">
        <w:rPr>
          <w:b w:val="1"/>
          <w:sz w:val="22"/>
          <w:szCs w:val="22"/>
          <w:rtl w:val="0"/>
        </w:rPr>
        <w:t xml:space="preserve">Resultados esperados:</w:t>
      </w:r>
      <w:r w:rsidDel="00000000" w:rsidR="00000000" w:rsidRPr="00000000">
        <w:rPr>
          <w:sz w:val="22"/>
          <w:szCs w:val="22"/>
          <w:rtl w:val="0"/>
        </w:rPr>
        <w:t xml:space="preserve"> Técnicas de sensado y mapeo desarrolladas.</w:t>
      </w:r>
    </w:p>
    <w:p w:rsidR="00000000" w:rsidDel="00000000" w:rsidP="00000000" w:rsidRDefault="00000000" w:rsidRPr="00000000" w14:paraId="0000008B">
      <w:pPr>
        <w:widowControl w:val="1"/>
        <w:spacing w:line="276" w:lineRule="auto"/>
        <w:ind w:left="720" w:firstLine="0"/>
        <w:rPr>
          <w:sz w:val="22"/>
          <w:szCs w:val="22"/>
        </w:rPr>
      </w:pPr>
      <w:r w:rsidDel="00000000" w:rsidR="00000000" w:rsidRPr="00000000">
        <w:rPr>
          <w:b w:val="1"/>
          <w:sz w:val="22"/>
          <w:szCs w:val="22"/>
          <w:rtl w:val="0"/>
        </w:rPr>
        <w:t xml:space="preserve">Medios de verificación:</w:t>
      </w:r>
      <w:r w:rsidDel="00000000" w:rsidR="00000000" w:rsidRPr="00000000">
        <w:rPr>
          <w:sz w:val="22"/>
          <w:szCs w:val="22"/>
          <w:rtl w:val="0"/>
        </w:rPr>
        <w:t xml:space="preserve"> Documentación y resultados de pruebas de las técnicas desarrolladas.</w:t>
      </w:r>
    </w:p>
    <w:p w:rsidR="00000000" w:rsidDel="00000000" w:rsidP="00000000" w:rsidRDefault="00000000" w:rsidRPr="00000000" w14:paraId="0000008C">
      <w:pPr>
        <w:widowControl w:val="1"/>
        <w:spacing w:line="276" w:lineRule="auto"/>
        <w:rPr>
          <w:sz w:val="22"/>
          <w:szCs w:val="22"/>
        </w:rPr>
      </w:pPr>
      <w:r w:rsidDel="00000000" w:rsidR="00000000" w:rsidRPr="00000000">
        <w:rPr>
          <w:rtl w:val="0"/>
        </w:rPr>
      </w:r>
    </w:p>
    <w:p w:rsidR="00000000" w:rsidDel="00000000" w:rsidP="00000000" w:rsidRDefault="00000000" w:rsidRPr="00000000" w14:paraId="0000008D">
      <w:pPr>
        <w:widowControl w:val="1"/>
        <w:spacing w:line="276" w:lineRule="auto"/>
        <w:rPr>
          <w:sz w:val="22"/>
          <w:szCs w:val="22"/>
        </w:rPr>
      </w:pPr>
      <w:r w:rsidDel="00000000" w:rsidR="00000000" w:rsidRPr="00000000">
        <w:rPr>
          <w:b w:val="1"/>
          <w:sz w:val="22"/>
          <w:szCs w:val="22"/>
          <w:rtl w:val="0"/>
        </w:rPr>
        <w:t xml:space="preserve">Actividad 3.2:</w:t>
      </w:r>
      <w:r w:rsidDel="00000000" w:rsidR="00000000" w:rsidRPr="00000000">
        <w:rPr>
          <w:sz w:val="22"/>
          <w:szCs w:val="22"/>
          <w:rtl w:val="0"/>
        </w:rPr>
        <w:t xml:space="preserve"> Generación y Evaluación de Mapas de Campo de Medida</w:t>
      </w:r>
    </w:p>
    <w:p w:rsidR="00000000" w:rsidDel="00000000" w:rsidP="00000000" w:rsidRDefault="00000000" w:rsidRPr="00000000" w14:paraId="0000008E">
      <w:pPr>
        <w:widowControl w:val="1"/>
        <w:spacing w:line="276" w:lineRule="auto"/>
        <w:ind w:left="720" w:firstLine="0"/>
        <w:rPr>
          <w:sz w:val="22"/>
          <w:szCs w:val="22"/>
        </w:rPr>
      </w:pPr>
      <w:r w:rsidDel="00000000" w:rsidR="00000000" w:rsidRPr="00000000">
        <w:rPr>
          <w:b w:val="1"/>
          <w:sz w:val="22"/>
          <w:szCs w:val="22"/>
          <w:rtl w:val="0"/>
        </w:rPr>
        <w:t xml:space="preserve">Descripción:</w:t>
      </w:r>
      <w:r w:rsidDel="00000000" w:rsidR="00000000" w:rsidRPr="00000000">
        <w:rPr>
          <w:sz w:val="22"/>
          <w:szCs w:val="22"/>
          <w:rtl w:val="0"/>
        </w:rPr>
        <w:t xml:space="preserve"> Se explorará el uso de métodos de interpolación y muestreo selectivo para optimizar la distribución de los puntos de medición, reduciendo así el esfuerzo y coste asociados al proceso de mapeo sin comprometer la precisión y la resolución de los datos recogidos[41]. Donde se demuestra la eficacia de la interpolación de Kriging y el muestreo selectivo para minimizar los puntos de medición necesarios en la generación de mapas de exposición al campo eléctrico en entornos interiores.</w:t>
      </w:r>
    </w:p>
    <w:p w:rsidR="00000000" w:rsidDel="00000000" w:rsidP="00000000" w:rsidRDefault="00000000" w:rsidRPr="00000000" w14:paraId="0000008F">
      <w:pPr>
        <w:widowControl w:val="1"/>
        <w:spacing w:line="276" w:lineRule="auto"/>
        <w:ind w:left="720" w:firstLine="0"/>
        <w:rPr>
          <w:sz w:val="22"/>
          <w:szCs w:val="22"/>
        </w:rPr>
      </w:pPr>
      <w:r w:rsidDel="00000000" w:rsidR="00000000" w:rsidRPr="00000000">
        <w:rPr>
          <w:sz w:val="22"/>
          <w:szCs w:val="22"/>
          <w:rtl w:val="0"/>
        </w:rPr>
        <w:t xml:space="preserve">Tareas:</w:t>
      </w:r>
    </w:p>
    <w:p w:rsidR="00000000" w:rsidDel="00000000" w:rsidP="00000000" w:rsidRDefault="00000000" w:rsidRPr="00000000" w14:paraId="00000090">
      <w:pPr>
        <w:widowControl w:val="1"/>
        <w:numPr>
          <w:ilvl w:val="0"/>
          <w:numId w:val="5"/>
        </w:numPr>
        <w:spacing w:line="276" w:lineRule="auto"/>
        <w:ind w:left="1440" w:hanging="360"/>
        <w:rPr>
          <w:sz w:val="22"/>
          <w:szCs w:val="22"/>
        </w:rPr>
      </w:pPr>
      <w:r w:rsidDel="00000000" w:rsidR="00000000" w:rsidRPr="00000000">
        <w:rPr>
          <w:sz w:val="22"/>
          <w:szCs w:val="22"/>
          <w:rtl w:val="0"/>
        </w:rPr>
        <w:t xml:space="preserve">Recolección de datos utilizando el módulo SDR.</w:t>
      </w:r>
    </w:p>
    <w:p w:rsidR="00000000" w:rsidDel="00000000" w:rsidP="00000000" w:rsidRDefault="00000000" w:rsidRPr="00000000" w14:paraId="00000091">
      <w:pPr>
        <w:widowControl w:val="1"/>
        <w:numPr>
          <w:ilvl w:val="0"/>
          <w:numId w:val="5"/>
        </w:numPr>
        <w:spacing w:line="276" w:lineRule="auto"/>
        <w:ind w:left="1440" w:hanging="360"/>
        <w:rPr>
          <w:sz w:val="22"/>
          <w:szCs w:val="22"/>
        </w:rPr>
      </w:pPr>
      <w:r w:rsidDel="00000000" w:rsidR="00000000" w:rsidRPr="00000000">
        <w:rPr>
          <w:sz w:val="22"/>
          <w:szCs w:val="22"/>
          <w:rtl w:val="0"/>
        </w:rPr>
        <w:t xml:space="preserve">Generación de mapas de campo utilizando los datos recolectados.</w:t>
      </w:r>
    </w:p>
    <w:p w:rsidR="00000000" w:rsidDel="00000000" w:rsidP="00000000" w:rsidRDefault="00000000" w:rsidRPr="00000000" w14:paraId="00000092">
      <w:pPr>
        <w:widowControl w:val="1"/>
        <w:numPr>
          <w:ilvl w:val="0"/>
          <w:numId w:val="5"/>
        </w:numPr>
        <w:spacing w:line="276" w:lineRule="auto"/>
        <w:ind w:left="1440" w:hanging="360"/>
        <w:rPr>
          <w:sz w:val="22"/>
          <w:szCs w:val="22"/>
        </w:rPr>
      </w:pPr>
      <w:r w:rsidDel="00000000" w:rsidR="00000000" w:rsidRPr="00000000">
        <w:rPr>
          <w:sz w:val="22"/>
          <w:szCs w:val="22"/>
          <w:rtl w:val="0"/>
        </w:rPr>
        <w:t xml:space="preserve">Evaluación de los mapas en relación con las normas de exposición.</w:t>
      </w:r>
    </w:p>
    <w:p w:rsidR="00000000" w:rsidDel="00000000" w:rsidP="00000000" w:rsidRDefault="00000000" w:rsidRPr="00000000" w14:paraId="00000093">
      <w:pPr>
        <w:widowControl w:val="1"/>
        <w:spacing w:line="276" w:lineRule="auto"/>
        <w:ind w:left="720" w:firstLine="0"/>
        <w:rPr>
          <w:sz w:val="22"/>
          <w:szCs w:val="22"/>
        </w:rPr>
      </w:pPr>
      <w:r w:rsidDel="00000000" w:rsidR="00000000" w:rsidRPr="00000000">
        <w:rPr>
          <w:b w:val="1"/>
          <w:sz w:val="22"/>
          <w:szCs w:val="22"/>
          <w:rtl w:val="0"/>
        </w:rPr>
        <w:t xml:space="preserve">Resultados esperados:</w:t>
      </w:r>
      <w:r w:rsidDel="00000000" w:rsidR="00000000" w:rsidRPr="00000000">
        <w:rPr>
          <w:sz w:val="22"/>
          <w:szCs w:val="22"/>
          <w:rtl w:val="0"/>
        </w:rPr>
        <w:t xml:space="preserve"> Mapas de campo generados y evaluados.</w:t>
      </w:r>
    </w:p>
    <w:p w:rsidR="00000000" w:rsidDel="00000000" w:rsidP="00000000" w:rsidRDefault="00000000" w:rsidRPr="00000000" w14:paraId="00000094">
      <w:pPr>
        <w:widowControl w:val="1"/>
        <w:spacing w:line="276" w:lineRule="auto"/>
        <w:ind w:left="720" w:firstLine="0"/>
        <w:rPr>
          <w:sz w:val="22"/>
          <w:szCs w:val="22"/>
        </w:rPr>
      </w:pPr>
      <w:r w:rsidDel="00000000" w:rsidR="00000000" w:rsidRPr="00000000">
        <w:rPr>
          <w:b w:val="1"/>
          <w:sz w:val="22"/>
          <w:szCs w:val="22"/>
          <w:rtl w:val="0"/>
        </w:rPr>
        <w:t xml:space="preserve">Medios de verificación:</w:t>
      </w:r>
      <w:r w:rsidDel="00000000" w:rsidR="00000000" w:rsidRPr="00000000">
        <w:rPr>
          <w:sz w:val="22"/>
          <w:szCs w:val="22"/>
          <w:rtl w:val="0"/>
        </w:rPr>
        <w:t xml:space="preserve"> Informes de evaluación de los mapas de campo en comparación con las normas de exposición.</w:t>
      </w:r>
    </w:p>
    <w:p w:rsidR="00000000" w:rsidDel="00000000" w:rsidP="00000000" w:rsidRDefault="00000000" w:rsidRPr="00000000" w14:paraId="00000095">
      <w:pPr>
        <w:widowControl w:val="1"/>
        <w:numPr>
          <w:ilvl w:val="0"/>
          <w:numId w:val="14"/>
        </w:numPr>
        <w:pBdr>
          <w:top w:space="0" w:sz="0" w:val="nil"/>
          <w:left w:space="0" w:sz="0" w:val="nil"/>
          <w:bottom w:space="0" w:sz="0" w:val="nil"/>
          <w:right w:space="0" w:sz="0" w:val="nil"/>
          <w:between w:space="0" w:sz="0" w:val="nil"/>
        </w:pBdr>
        <w:ind w:left="1440" w:hanging="720"/>
        <w:jc w:val="both"/>
        <w:rPr>
          <w:sz w:val="22"/>
          <w:szCs w:val="22"/>
          <w:u w:val="none"/>
          <w:shd w:fill="fcfdfd" w:val="clear"/>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ind w:left="720" w:firstLine="0"/>
        <w:jc w:val="both"/>
        <w:rPr>
          <w:color w:val="000000"/>
          <w:sz w:val="22"/>
          <w:szCs w:val="22"/>
          <w:shd w:fill="fcfdfd" w:val="clear"/>
          <w:vertAlign w:val="baseline"/>
        </w:rPr>
      </w:pPr>
      <w:r w:rsidDel="00000000" w:rsidR="00000000" w:rsidRPr="00000000">
        <w:rPr>
          <w:rtl w:val="0"/>
        </w:rPr>
      </w:r>
    </w:p>
    <w:p w:rsidR="00000000" w:rsidDel="00000000" w:rsidP="00000000" w:rsidRDefault="00000000" w:rsidRPr="00000000" w14:paraId="00000097">
      <w:pPr>
        <w:pStyle w:val="Heading2"/>
        <w:widowControl w:val="1"/>
        <w:numPr>
          <w:ilvl w:val="0"/>
          <w:numId w:val="13"/>
        </w:numPr>
        <w:ind w:left="720" w:hanging="360"/>
        <w:jc w:val="both"/>
        <w:rPr>
          <w:sz w:val="24"/>
          <w:szCs w:val="24"/>
        </w:rPr>
      </w:pPr>
      <w:bookmarkStart w:colFirst="0" w:colLast="0" w:name="_heading=h.kebm75okyfjx" w:id="8"/>
      <w:bookmarkEnd w:id="8"/>
      <w:r w:rsidDel="00000000" w:rsidR="00000000" w:rsidRPr="00000000">
        <w:rPr>
          <w:sz w:val="24"/>
          <w:szCs w:val="24"/>
          <w:vertAlign w:val="baseline"/>
          <w:rtl w:val="0"/>
        </w:rPr>
        <w:t xml:space="preserve">Resultados esperados</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jc w:val="both"/>
        <w:rPr>
          <w:color w:val="000000"/>
          <w:sz w:val="22"/>
          <w:szCs w:val="22"/>
          <w:shd w:fill="fcfdfd" w:val="clear"/>
          <w:vertAlign w:val="baseline"/>
        </w:rPr>
      </w:pPr>
      <w:r w:rsidDel="00000000" w:rsidR="00000000" w:rsidRPr="00000000">
        <w:rPr>
          <w:rtl w:val="0"/>
        </w:rPr>
      </w:r>
    </w:p>
    <w:p w:rsidR="00000000" w:rsidDel="00000000" w:rsidP="00000000" w:rsidRDefault="00000000" w:rsidRPr="00000000" w14:paraId="00000099">
      <w:pPr>
        <w:widowControl w:val="1"/>
        <w:spacing w:after="240" w:before="240" w:line="276" w:lineRule="auto"/>
        <w:jc w:val="both"/>
        <w:rPr>
          <w:sz w:val="22"/>
          <w:szCs w:val="22"/>
        </w:rPr>
      </w:pPr>
      <w:r w:rsidDel="00000000" w:rsidR="00000000" w:rsidRPr="00000000">
        <w:rPr>
          <w:sz w:val="22"/>
          <w:szCs w:val="22"/>
          <w:rtl w:val="0"/>
        </w:rPr>
        <w:t xml:space="preserve">Esta investigación tiene como objetivo producir una serie de resultados académicos y tecnológicos que impulsen el avance del conocimiento y la innovación. Se contempla la publicación de un artículo científico sometido, aprobado o publicado  en revistas(reconocidas por Minciencias), para compartir descubrimientos significativos con la comunidad científica global. </w:t>
      </w:r>
    </w:p>
    <w:p w:rsidR="00000000" w:rsidDel="00000000" w:rsidP="00000000" w:rsidRDefault="00000000" w:rsidRPr="00000000" w14:paraId="0000009A">
      <w:pPr>
        <w:spacing w:after="240" w:line="276" w:lineRule="auto"/>
        <w:jc w:val="both"/>
        <w:rPr>
          <w:sz w:val="22"/>
          <w:szCs w:val="22"/>
        </w:rPr>
      </w:pPr>
      <w:r w:rsidDel="00000000" w:rsidR="00000000" w:rsidRPr="00000000">
        <w:rPr>
          <w:sz w:val="22"/>
          <w:szCs w:val="22"/>
          <w:rtl w:val="0"/>
        </w:rPr>
        <w:br w:type="textWrapping"/>
        <w:t xml:space="preserve">Se promoverá la capacitación de investigadores emergentes a través de tres(3) tesis, que pueden ser documentos de avance o trabajos finales de grado, fortaleciendo tanto su formación teórica como práctica.  En el terreno del desarrollo tecnológico, se generarán tres(3) informes técnicos que expondrán detalladamente los procesos y hallazgos de proyectos innovadores. Además, se procederá al desarrollo y validación de un registro de  software, demostrando la aplicabilidad a  los conceptos investigados en este proyecto.</w:t>
      </w:r>
    </w:p>
    <w:p w:rsidR="00000000" w:rsidDel="00000000" w:rsidP="00000000" w:rsidRDefault="00000000" w:rsidRPr="00000000" w14:paraId="0000009B">
      <w:pPr>
        <w:widowControl w:val="1"/>
        <w:spacing w:line="276" w:lineRule="auto"/>
        <w:jc w:val="both"/>
        <w:rPr>
          <w:sz w:val="22"/>
          <w:szCs w:val="22"/>
        </w:rPr>
      </w:pPr>
      <w:r w:rsidDel="00000000" w:rsidR="00000000" w:rsidRPr="00000000">
        <w:rPr>
          <w:rtl w:val="0"/>
        </w:rPr>
      </w:r>
    </w:p>
    <w:p w:rsidR="00000000" w:rsidDel="00000000" w:rsidP="00000000" w:rsidRDefault="00000000" w:rsidRPr="00000000" w14:paraId="0000009C">
      <w:pPr>
        <w:widowControl w:val="1"/>
        <w:numPr>
          <w:ilvl w:val="0"/>
          <w:numId w:val="17"/>
        </w:numPr>
        <w:spacing w:line="276" w:lineRule="auto"/>
        <w:ind w:left="720" w:hanging="360"/>
        <w:jc w:val="both"/>
        <w:rPr>
          <w:sz w:val="22"/>
          <w:szCs w:val="22"/>
        </w:rPr>
      </w:pPr>
      <w:r w:rsidDel="00000000" w:rsidR="00000000" w:rsidRPr="00000000">
        <w:rPr>
          <w:sz w:val="22"/>
          <w:szCs w:val="22"/>
          <w:rtl w:val="0"/>
        </w:rPr>
        <w:t xml:space="preserve">Desarrollo de una sistema para el monitoreo niveles de exposición de campos eléctricos,  validada en entornos reales.</w:t>
      </w:r>
    </w:p>
    <w:p w:rsidR="00000000" w:rsidDel="00000000" w:rsidP="00000000" w:rsidRDefault="00000000" w:rsidRPr="00000000" w14:paraId="0000009D">
      <w:pPr>
        <w:widowControl w:val="1"/>
        <w:numPr>
          <w:ilvl w:val="0"/>
          <w:numId w:val="19"/>
        </w:numPr>
        <w:spacing w:line="276" w:lineRule="auto"/>
        <w:ind w:left="720" w:hanging="360"/>
        <w:jc w:val="both"/>
        <w:rPr>
          <w:sz w:val="22"/>
          <w:szCs w:val="22"/>
        </w:rPr>
      </w:pPr>
      <w:r w:rsidDel="00000000" w:rsidR="00000000" w:rsidRPr="00000000">
        <w:rPr>
          <w:sz w:val="22"/>
          <w:szCs w:val="22"/>
          <w:rtl w:val="0"/>
        </w:rPr>
        <w:t xml:space="preserve">Prototipo funcional del sistema de monitoreo - TRL 7</w:t>
      </w:r>
    </w:p>
    <w:p w:rsidR="00000000" w:rsidDel="00000000" w:rsidP="00000000" w:rsidRDefault="00000000" w:rsidRPr="00000000" w14:paraId="0000009E">
      <w:pPr>
        <w:widowControl w:val="1"/>
        <w:numPr>
          <w:ilvl w:val="0"/>
          <w:numId w:val="6"/>
        </w:numPr>
        <w:spacing w:line="276" w:lineRule="auto"/>
        <w:ind w:left="720" w:hanging="360"/>
        <w:jc w:val="both"/>
        <w:rPr>
          <w:sz w:val="22"/>
          <w:szCs w:val="22"/>
        </w:rPr>
      </w:pPr>
      <w:r w:rsidDel="00000000" w:rsidR="00000000" w:rsidRPr="00000000">
        <w:rPr>
          <w:sz w:val="22"/>
          <w:szCs w:val="22"/>
          <w:rtl w:val="0"/>
        </w:rPr>
        <w:t xml:space="preserve">Publicación de resultados de investigación en revistas científicas indexadas.</w:t>
      </w:r>
    </w:p>
    <w:p w:rsidR="00000000" w:rsidDel="00000000" w:rsidP="00000000" w:rsidRDefault="00000000" w:rsidRPr="00000000" w14:paraId="0000009F">
      <w:pPr>
        <w:widowControl w:val="1"/>
        <w:numPr>
          <w:ilvl w:val="0"/>
          <w:numId w:val="6"/>
        </w:numPr>
        <w:spacing w:line="276" w:lineRule="auto"/>
        <w:ind w:left="720" w:hanging="360"/>
        <w:jc w:val="both"/>
        <w:rPr>
          <w:sz w:val="22"/>
          <w:szCs w:val="22"/>
        </w:rPr>
      </w:pPr>
      <w:r w:rsidDel="00000000" w:rsidR="00000000" w:rsidRPr="00000000">
        <w:rPr>
          <w:sz w:val="22"/>
          <w:szCs w:val="22"/>
          <w:rtl w:val="0"/>
        </w:rPr>
        <w:t xml:space="preserve">Un artículo científico publicado en una revista categorizada por Minciencias. Entregaremos la carta de aceptación correspondiente, una copia del trabajo publicado, o un correo del editor que confirme su envío a revisión por pares.</w:t>
      </w:r>
    </w:p>
    <w:p w:rsidR="00000000" w:rsidDel="00000000" w:rsidP="00000000" w:rsidRDefault="00000000" w:rsidRPr="00000000" w14:paraId="000000A0">
      <w:pPr>
        <w:widowControl w:val="1"/>
        <w:numPr>
          <w:ilvl w:val="0"/>
          <w:numId w:val="4"/>
        </w:numPr>
        <w:spacing w:line="276" w:lineRule="auto"/>
        <w:ind w:left="720" w:hanging="360"/>
        <w:jc w:val="both"/>
        <w:rPr>
          <w:sz w:val="22"/>
          <w:szCs w:val="22"/>
        </w:rPr>
      </w:pPr>
      <w:r w:rsidDel="00000000" w:rsidR="00000000" w:rsidRPr="00000000">
        <w:rPr>
          <w:sz w:val="22"/>
          <w:szCs w:val="22"/>
          <w:rtl w:val="0"/>
        </w:rPr>
        <w:t xml:space="preserve">Implementación de tecnologías de IA en entornos reales e interacción con fuentes de emisión electrica </w:t>
      </w:r>
    </w:p>
    <w:p w:rsidR="00000000" w:rsidDel="00000000" w:rsidP="00000000" w:rsidRDefault="00000000" w:rsidRPr="00000000" w14:paraId="000000A1">
      <w:pPr>
        <w:widowControl w:val="1"/>
        <w:numPr>
          <w:ilvl w:val="0"/>
          <w:numId w:val="8"/>
        </w:numPr>
        <w:spacing w:line="276" w:lineRule="auto"/>
        <w:ind w:left="720" w:hanging="360"/>
        <w:jc w:val="both"/>
        <w:rPr>
          <w:sz w:val="22"/>
          <w:szCs w:val="22"/>
        </w:rPr>
      </w:pPr>
      <w:r w:rsidDel="00000000" w:rsidR="00000000" w:rsidRPr="00000000">
        <w:rPr>
          <w:sz w:val="22"/>
          <w:szCs w:val="22"/>
          <w:rtl w:val="0"/>
        </w:rPr>
        <w:t xml:space="preserve">Registro de software desarrollado ante la Dirección Nacional de Derecho de Autor, validando la propiedad intelectual del desarrollo  TRL 7.  Se creará un repositorio accesible que contendrá los instaladores, el código fuente, manuales y otros documentos de soporte necesarios.</w:t>
      </w:r>
    </w:p>
    <w:p w:rsidR="00000000" w:rsidDel="00000000" w:rsidP="00000000" w:rsidRDefault="00000000" w:rsidRPr="00000000" w14:paraId="000000A2">
      <w:pPr>
        <w:widowControl w:val="1"/>
        <w:spacing w:after="240" w:before="240" w:line="276" w:lineRule="auto"/>
        <w:jc w:val="both"/>
        <w:rPr>
          <w:sz w:val="22"/>
          <w:szCs w:val="22"/>
        </w:rPr>
      </w:pPr>
      <w:r w:rsidDel="00000000" w:rsidR="00000000" w:rsidRPr="00000000">
        <w:rPr>
          <w:sz w:val="22"/>
          <w:szCs w:val="22"/>
          <w:rtl w:val="0"/>
        </w:rPr>
        <w:t xml:space="preserve">Con respecto a los estudiantes de pregrado vinculados al proyecto, se elaborarán informes que detallan tanto las actividades realizadas como los avances y descubrimientos obtenidos. </w:t>
      </w:r>
    </w:p>
    <w:p w:rsidR="00000000" w:rsidDel="00000000" w:rsidP="00000000" w:rsidRDefault="00000000" w:rsidRPr="00000000" w14:paraId="000000A3">
      <w:pPr>
        <w:widowControl w:val="1"/>
        <w:spacing w:after="240" w:before="240" w:line="276" w:lineRule="auto"/>
        <w:jc w:val="both"/>
        <w:rPr>
          <w:sz w:val="22"/>
          <w:szCs w:val="22"/>
        </w:rPr>
      </w:pPr>
      <w:r w:rsidDel="00000000" w:rsidR="00000000" w:rsidRPr="00000000">
        <w:rPr>
          <w:sz w:val="22"/>
          <w:szCs w:val="22"/>
          <w:rtl w:val="0"/>
        </w:rPr>
        <w:t xml:space="preserve">En el caso de los estudiantes de maestría, se proporcionará un resumen exhaustivo y un informe técnico que documenten el trabajo y los hallazgos innovadores logrados durante su participación en el proyecto. </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jc w:val="both"/>
        <w:rPr>
          <w:color w:val="000000"/>
          <w:sz w:val="22"/>
          <w:szCs w:val="22"/>
          <w:shd w:fill="fcfdfd" w:val="clear"/>
          <w:vertAlign w:val="baseline"/>
        </w:rPr>
      </w:pPr>
      <w:r w:rsidDel="00000000" w:rsidR="00000000" w:rsidRPr="00000000">
        <w:rPr>
          <w:rtl w:val="0"/>
        </w:rPr>
      </w:r>
    </w:p>
    <w:p w:rsidR="00000000" w:rsidDel="00000000" w:rsidP="00000000" w:rsidRDefault="00000000" w:rsidRPr="00000000" w14:paraId="000000A5">
      <w:pPr>
        <w:pStyle w:val="Heading2"/>
        <w:widowControl w:val="1"/>
        <w:numPr>
          <w:ilvl w:val="0"/>
          <w:numId w:val="13"/>
        </w:numPr>
        <w:ind w:left="720" w:hanging="360"/>
        <w:jc w:val="both"/>
        <w:rPr>
          <w:sz w:val="22"/>
          <w:szCs w:val="22"/>
        </w:rPr>
      </w:pPr>
      <w:bookmarkStart w:colFirst="0" w:colLast="0" w:name="_heading=h.vobhbb3giq9m" w:id="9"/>
      <w:bookmarkEnd w:id="9"/>
      <w:r w:rsidDel="00000000" w:rsidR="00000000" w:rsidRPr="00000000">
        <w:rPr>
          <w:sz w:val="22"/>
          <w:szCs w:val="22"/>
          <w:vertAlign w:val="baseline"/>
          <w:rtl w:val="0"/>
        </w:rPr>
        <w:t xml:space="preserve">Productos académicos esperados</w:t>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jc w:val="both"/>
        <w:rPr>
          <w:sz w:val="22"/>
          <w:szCs w:val="22"/>
          <w:shd w:fill="fcfdfd" w:val="clear"/>
        </w:rPr>
      </w:pPr>
      <w:r w:rsidDel="00000000" w:rsidR="00000000" w:rsidRPr="00000000">
        <w:rPr>
          <w:rtl w:val="0"/>
        </w:rPr>
      </w:r>
    </w:p>
    <w:p w:rsidR="00000000" w:rsidDel="00000000" w:rsidP="00000000" w:rsidRDefault="00000000" w:rsidRPr="00000000" w14:paraId="000000A7">
      <w:pPr>
        <w:widowControl w:val="1"/>
        <w:numPr>
          <w:ilvl w:val="0"/>
          <w:numId w:val="9"/>
        </w:numPr>
        <w:spacing w:line="276" w:lineRule="auto"/>
        <w:ind w:left="720" w:hanging="360"/>
        <w:jc w:val="both"/>
        <w:rPr>
          <w:sz w:val="22"/>
          <w:szCs w:val="22"/>
        </w:rPr>
      </w:pPr>
      <w:r w:rsidDel="00000000" w:rsidR="00000000" w:rsidRPr="00000000">
        <w:rPr>
          <w:sz w:val="22"/>
          <w:szCs w:val="22"/>
          <w:rtl w:val="0"/>
        </w:rPr>
        <w:t xml:space="preserve">Publicación de resultados de investigación en revistas científicas indexadas.</w:t>
      </w:r>
    </w:p>
    <w:p w:rsidR="00000000" w:rsidDel="00000000" w:rsidP="00000000" w:rsidRDefault="00000000" w:rsidRPr="00000000" w14:paraId="000000A8">
      <w:pPr>
        <w:widowControl w:val="1"/>
        <w:numPr>
          <w:ilvl w:val="0"/>
          <w:numId w:val="9"/>
        </w:numPr>
        <w:spacing w:line="276" w:lineRule="auto"/>
        <w:ind w:left="720" w:hanging="360"/>
        <w:jc w:val="both"/>
        <w:rPr>
          <w:sz w:val="22"/>
          <w:szCs w:val="22"/>
        </w:rPr>
      </w:pPr>
      <w:r w:rsidDel="00000000" w:rsidR="00000000" w:rsidRPr="00000000">
        <w:rPr>
          <w:sz w:val="22"/>
          <w:szCs w:val="22"/>
          <w:rtl w:val="0"/>
        </w:rPr>
        <w:t xml:space="preserve">Un artículo científico publicado en una revista categorizada por Minciencias. Entregaremos la carta de aceptación correspondiente, una copia del trabajo publicado, o un correo del editor que confirme su envío a revisión por pares.</w:t>
      </w:r>
    </w:p>
    <w:p w:rsidR="00000000" w:rsidDel="00000000" w:rsidP="00000000" w:rsidRDefault="00000000" w:rsidRPr="00000000" w14:paraId="000000A9">
      <w:pPr>
        <w:widowControl w:val="1"/>
        <w:numPr>
          <w:ilvl w:val="0"/>
          <w:numId w:val="15"/>
        </w:numPr>
        <w:spacing w:line="276" w:lineRule="auto"/>
        <w:ind w:left="720" w:hanging="360"/>
        <w:jc w:val="both"/>
        <w:rPr>
          <w:sz w:val="22"/>
          <w:szCs w:val="22"/>
        </w:rPr>
      </w:pPr>
      <w:r w:rsidDel="00000000" w:rsidR="00000000" w:rsidRPr="00000000">
        <w:rPr>
          <w:sz w:val="22"/>
          <w:szCs w:val="22"/>
          <w:rtl w:val="0"/>
        </w:rPr>
        <w:t xml:space="preserve">Implementación de tecnologías de IA en entornos reales e interacción con fuentes de emisión electrica </w:t>
      </w: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jc w:val="both"/>
        <w:rPr>
          <w:color w:val="000000"/>
          <w:sz w:val="22"/>
          <w:szCs w:val="22"/>
          <w:shd w:fill="fcfdfd" w:val="clear"/>
          <w:vertAlign w:val="baseline"/>
        </w:rPr>
      </w:pPr>
      <w:r w:rsidDel="00000000" w:rsidR="00000000" w:rsidRPr="00000000">
        <w:rPr>
          <w:color w:val="000000"/>
          <w:sz w:val="22"/>
          <w:szCs w:val="22"/>
          <w:shd w:fill="fcfdfd" w:val="clear"/>
          <w:vertAlign w:val="baseline"/>
          <w:rtl w:val="0"/>
        </w:rPr>
        <w:t xml:space="preserve">Se </w:t>
      </w:r>
      <w:r w:rsidDel="00000000" w:rsidR="00000000" w:rsidRPr="00000000">
        <w:rPr>
          <w:sz w:val="22"/>
          <w:szCs w:val="22"/>
          <w:shd w:fill="fcfdfd" w:val="clear"/>
          <w:rtl w:val="0"/>
        </w:rPr>
        <w:t xml:space="preserve">vincularan</w:t>
      </w:r>
      <w:r w:rsidDel="00000000" w:rsidR="00000000" w:rsidRPr="00000000">
        <w:rPr>
          <w:color w:val="000000"/>
          <w:sz w:val="22"/>
          <w:szCs w:val="22"/>
          <w:shd w:fill="fcfdfd" w:val="clear"/>
          <w:vertAlign w:val="baseline"/>
          <w:rtl w:val="0"/>
        </w:rPr>
        <w:t xml:space="preserve"> dos estudiantes de </w:t>
      </w:r>
      <w:r w:rsidDel="00000000" w:rsidR="00000000" w:rsidRPr="00000000">
        <w:rPr>
          <w:sz w:val="22"/>
          <w:szCs w:val="22"/>
          <w:shd w:fill="fcfdfd" w:val="clear"/>
          <w:rtl w:val="0"/>
        </w:rPr>
        <w:t xml:space="preserve">pregrado y uno de maestría</w:t>
      </w:r>
      <w:r w:rsidDel="00000000" w:rsidR="00000000" w:rsidRPr="00000000">
        <w:rPr>
          <w:color w:val="000000"/>
          <w:sz w:val="22"/>
          <w:szCs w:val="22"/>
          <w:shd w:fill="fcfdfd" w:val="clear"/>
          <w:vertAlign w:val="baseline"/>
          <w:rtl w:val="0"/>
        </w:rPr>
        <w:t xml:space="preserve">, de la siguiente manera:</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jc w:val="both"/>
        <w:rPr>
          <w:color w:val="000000"/>
          <w:sz w:val="22"/>
          <w:szCs w:val="22"/>
          <w:shd w:fill="fcfdfd" w:val="clear"/>
          <w:vertAlign w:val="baseline"/>
        </w:rPr>
      </w:pPr>
      <w:bookmarkStart w:colFirst="0" w:colLast="0" w:name="_heading=h.30j0zll" w:id="10"/>
      <w:bookmarkEnd w:id="10"/>
      <w:r w:rsidDel="00000000" w:rsidR="00000000" w:rsidRPr="00000000">
        <w:rPr>
          <w:rtl w:val="0"/>
        </w:rPr>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ind w:left="708" w:firstLine="0"/>
        <w:jc w:val="both"/>
        <w:rPr>
          <w:color w:val="000000"/>
          <w:sz w:val="22"/>
          <w:szCs w:val="22"/>
          <w:shd w:fill="fcfdfd" w:val="clear"/>
          <w:vertAlign w:val="baseline"/>
        </w:rPr>
      </w:pPr>
      <w:r w:rsidDel="00000000" w:rsidR="00000000" w:rsidRPr="00000000">
        <w:rPr>
          <w:color w:val="000000"/>
          <w:sz w:val="22"/>
          <w:szCs w:val="22"/>
          <w:shd w:fill="fcfdfd" w:val="clear"/>
          <w:vertAlign w:val="baseline"/>
          <w:rtl w:val="0"/>
        </w:rPr>
        <w:t xml:space="preserve">Universidad Nacional de Colombia </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ind w:left="708" w:firstLine="0"/>
        <w:jc w:val="both"/>
        <w:rPr>
          <w:color w:val="000000"/>
          <w:sz w:val="22"/>
          <w:szCs w:val="22"/>
          <w:shd w:fill="fcfdfd" w:val="clear"/>
          <w:vertAlign w:val="baseline"/>
        </w:rPr>
      </w:pPr>
      <w:r w:rsidDel="00000000" w:rsidR="00000000" w:rsidRPr="00000000">
        <w:rPr>
          <w:color w:val="000000"/>
          <w:sz w:val="22"/>
          <w:szCs w:val="22"/>
          <w:shd w:fill="fcfdfd" w:val="clear"/>
          <w:vertAlign w:val="baseline"/>
          <w:rtl w:val="0"/>
        </w:rPr>
        <w:t xml:space="preserve">Nombre: </w:t>
      </w:r>
      <w:r w:rsidDel="00000000" w:rsidR="00000000" w:rsidRPr="00000000">
        <w:rPr>
          <w:sz w:val="22"/>
          <w:szCs w:val="22"/>
          <w:rtl w:val="0"/>
        </w:rPr>
        <w:t xml:space="preserve">Julian Andres Salazar Parias</w:t>
      </w: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ind w:left="708" w:firstLine="0"/>
        <w:jc w:val="both"/>
        <w:rPr>
          <w:color w:val="000000"/>
          <w:sz w:val="22"/>
          <w:szCs w:val="22"/>
          <w:vertAlign w:val="baseline"/>
        </w:rPr>
      </w:pPr>
      <w:r w:rsidDel="00000000" w:rsidR="00000000" w:rsidRPr="00000000">
        <w:rPr>
          <w:sz w:val="22"/>
          <w:szCs w:val="22"/>
          <w:rtl w:val="0"/>
        </w:rPr>
        <w:t xml:space="preserve">Magister</w:t>
      </w:r>
      <w:r w:rsidDel="00000000" w:rsidR="00000000" w:rsidRPr="00000000">
        <w:rPr>
          <w:color w:val="000000"/>
          <w:sz w:val="22"/>
          <w:szCs w:val="22"/>
          <w:vertAlign w:val="baseline"/>
          <w:rtl w:val="0"/>
        </w:rPr>
        <w:t xml:space="preserve">:</w:t>
      </w:r>
      <w:r w:rsidDel="00000000" w:rsidR="00000000" w:rsidRPr="00000000">
        <w:rPr>
          <w:sz w:val="22"/>
          <w:szCs w:val="22"/>
          <w:rtl w:val="0"/>
        </w:rPr>
        <w:t xml:space="preserve"> Magister en Ingeniería (Línea de Investigación en Automática)</w:t>
      </w:r>
      <w:r w:rsidDel="00000000" w:rsidR="00000000" w:rsidRPr="00000000">
        <w:rPr>
          <w:rtl w:val="0"/>
        </w:rPr>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ind w:left="708" w:firstLine="0"/>
        <w:jc w:val="both"/>
        <w:rPr>
          <w:color w:val="000000"/>
          <w:sz w:val="22"/>
          <w:szCs w:val="22"/>
          <w:shd w:fill="fcfdfd" w:val="clear"/>
          <w:vertAlign w:val="baseline"/>
        </w:rPr>
      </w:pPr>
      <w:r w:rsidDel="00000000" w:rsidR="00000000" w:rsidRPr="00000000">
        <w:rPr>
          <w:rtl w:val="0"/>
        </w:rPr>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ind w:left="708" w:firstLine="0"/>
        <w:jc w:val="both"/>
        <w:rPr>
          <w:color w:val="000000"/>
          <w:sz w:val="22"/>
          <w:szCs w:val="22"/>
          <w:shd w:fill="fcfdfd" w:val="clear"/>
          <w:vertAlign w:val="baseline"/>
        </w:rPr>
      </w:pPr>
      <w:r w:rsidDel="00000000" w:rsidR="00000000" w:rsidRPr="00000000">
        <w:rPr>
          <w:color w:val="000000"/>
          <w:sz w:val="22"/>
          <w:szCs w:val="22"/>
          <w:shd w:fill="fcfdfd" w:val="clear"/>
          <w:vertAlign w:val="baseline"/>
          <w:rtl w:val="0"/>
        </w:rPr>
        <w:t xml:space="preserve">Universidad de Caldas</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ind w:left="708" w:firstLine="0"/>
        <w:jc w:val="both"/>
        <w:rPr>
          <w:color w:val="000000"/>
          <w:sz w:val="22"/>
          <w:szCs w:val="22"/>
          <w:shd w:fill="fcfdfd" w:val="clear"/>
          <w:vertAlign w:val="baseline"/>
        </w:rPr>
      </w:pPr>
      <w:r w:rsidDel="00000000" w:rsidR="00000000" w:rsidRPr="00000000">
        <w:rPr>
          <w:color w:val="000000"/>
          <w:sz w:val="22"/>
          <w:szCs w:val="22"/>
          <w:shd w:fill="fcfdfd" w:val="clear"/>
          <w:vertAlign w:val="baseline"/>
          <w:rtl w:val="0"/>
        </w:rPr>
        <w:t xml:space="preserve">Nombre: </w:t>
      </w:r>
      <w:r w:rsidDel="00000000" w:rsidR="00000000" w:rsidRPr="00000000">
        <w:rPr>
          <w:sz w:val="22"/>
          <w:szCs w:val="22"/>
          <w:rtl w:val="0"/>
        </w:rPr>
        <w:t xml:space="preserve">Luis Felipe Giraldo Diaz</w:t>
      </w: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ind w:left="708" w:firstLine="0"/>
        <w:jc w:val="both"/>
        <w:rPr>
          <w:color w:val="000000"/>
          <w:sz w:val="22"/>
          <w:szCs w:val="22"/>
          <w:shd w:fill="fcfdfd" w:val="clear"/>
          <w:vertAlign w:val="baseline"/>
        </w:rPr>
      </w:pPr>
      <w:r w:rsidDel="00000000" w:rsidR="00000000" w:rsidRPr="00000000">
        <w:rPr>
          <w:sz w:val="22"/>
          <w:szCs w:val="22"/>
          <w:shd w:fill="fcfdfd" w:val="clear"/>
          <w:rtl w:val="0"/>
        </w:rPr>
        <w:t xml:space="preserve">Pregrado</w:t>
      </w:r>
      <w:r w:rsidDel="00000000" w:rsidR="00000000" w:rsidRPr="00000000">
        <w:rPr>
          <w:color w:val="000000"/>
          <w:sz w:val="22"/>
          <w:szCs w:val="22"/>
          <w:shd w:fill="fcfdfd" w:val="clear"/>
          <w:vertAlign w:val="baseline"/>
          <w:rtl w:val="0"/>
        </w:rPr>
        <w:t xml:space="preserve">: </w:t>
      </w:r>
      <w:r w:rsidDel="00000000" w:rsidR="00000000" w:rsidRPr="00000000">
        <w:rPr>
          <w:sz w:val="22"/>
          <w:szCs w:val="22"/>
          <w:rtl w:val="0"/>
        </w:rPr>
        <w:t xml:space="preserve"> Estudiante de Ingeniería Sistemas y computación</w:t>
      </w:r>
      <w:r w:rsidDel="00000000" w:rsidR="00000000" w:rsidRPr="00000000">
        <w:rPr>
          <w:rtl w:val="0"/>
        </w:rPr>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ind w:left="708" w:firstLine="0"/>
        <w:jc w:val="both"/>
        <w:rPr>
          <w:sz w:val="22"/>
          <w:szCs w:val="22"/>
          <w:shd w:fill="fcfdfd" w:val="clear"/>
        </w:rPr>
      </w:pPr>
      <w:r w:rsidDel="00000000" w:rsidR="00000000" w:rsidRPr="00000000">
        <w:rPr>
          <w:rtl w:val="0"/>
        </w:rPr>
      </w:r>
    </w:p>
    <w:p w:rsidR="00000000" w:rsidDel="00000000" w:rsidP="00000000" w:rsidRDefault="00000000" w:rsidRPr="00000000" w14:paraId="000000B4">
      <w:pPr>
        <w:widowControl w:val="1"/>
        <w:ind w:left="708" w:firstLine="0"/>
        <w:jc w:val="both"/>
        <w:rPr>
          <w:sz w:val="22"/>
          <w:szCs w:val="22"/>
          <w:shd w:fill="fcfdfd" w:val="clear"/>
        </w:rPr>
      </w:pPr>
      <w:r w:rsidDel="00000000" w:rsidR="00000000" w:rsidRPr="00000000">
        <w:rPr>
          <w:sz w:val="22"/>
          <w:szCs w:val="22"/>
          <w:shd w:fill="fcfdfd" w:val="clear"/>
          <w:rtl w:val="0"/>
        </w:rPr>
        <w:t xml:space="preserve">Universidad Nacional de Colombia </w:t>
      </w:r>
    </w:p>
    <w:p w:rsidR="00000000" w:rsidDel="00000000" w:rsidP="00000000" w:rsidRDefault="00000000" w:rsidRPr="00000000" w14:paraId="000000B5">
      <w:pPr>
        <w:widowControl w:val="1"/>
        <w:ind w:left="708" w:firstLine="0"/>
        <w:jc w:val="both"/>
        <w:rPr>
          <w:sz w:val="22"/>
          <w:szCs w:val="22"/>
          <w:shd w:fill="fcfdfd" w:val="clear"/>
        </w:rPr>
      </w:pPr>
      <w:r w:rsidDel="00000000" w:rsidR="00000000" w:rsidRPr="00000000">
        <w:rPr>
          <w:sz w:val="22"/>
          <w:szCs w:val="22"/>
          <w:shd w:fill="fcfdfd" w:val="clear"/>
          <w:rtl w:val="0"/>
        </w:rPr>
        <w:t xml:space="preserve">Nombre: </w:t>
      </w:r>
      <w:r w:rsidDel="00000000" w:rsidR="00000000" w:rsidRPr="00000000">
        <w:rPr>
          <w:sz w:val="22"/>
          <w:szCs w:val="22"/>
          <w:highlight w:val="white"/>
          <w:rtl w:val="0"/>
        </w:rPr>
        <w:t xml:space="preserve">Alejandro Patiño Bedoya</w:t>
      </w:r>
      <w:r w:rsidDel="00000000" w:rsidR="00000000" w:rsidRPr="00000000">
        <w:rPr>
          <w:rtl w:val="0"/>
        </w:rPr>
      </w:r>
    </w:p>
    <w:p w:rsidR="00000000" w:rsidDel="00000000" w:rsidP="00000000" w:rsidRDefault="00000000" w:rsidRPr="00000000" w14:paraId="000000B6">
      <w:pPr>
        <w:widowControl w:val="1"/>
        <w:ind w:left="708" w:firstLine="0"/>
        <w:jc w:val="both"/>
        <w:rPr>
          <w:sz w:val="22"/>
          <w:szCs w:val="22"/>
          <w:highlight w:val="white"/>
        </w:rPr>
      </w:pPr>
      <w:r w:rsidDel="00000000" w:rsidR="00000000" w:rsidRPr="00000000">
        <w:rPr>
          <w:sz w:val="22"/>
          <w:szCs w:val="22"/>
          <w:shd w:fill="fcfdfd" w:val="clear"/>
          <w:rtl w:val="0"/>
        </w:rPr>
        <w:t xml:space="preserve">Doctorado: </w:t>
      </w:r>
      <w:r w:rsidDel="00000000" w:rsidR="00000000" w:rsidRPr="00000000">
        <w:rPr>
          <w:sz w:val="22"/>
          <w:szCs w:val="22"/>
          <w:highlight w:val="white"/>
          <w:rtl w:val="0"/>
        </w:rPr>
        <w:t xml:space="preserve">Estudiante de pregrado en Ciencias de la Computación</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jc w:val="both"/>
        <w:rPr>
          <w:color w:val="000000"/>
          <w:sz w:val="22"/>
          <w:szCs w:val="22"/>
          <w:shd w:fill="fcfdfd" w:val="clear"/>
          <w:vertAlign w:val="baseline"/>
        </w:rPr>
      </w:pPr>
      <w:r w:rsidDel="00000000" w:rsidR="00000000" w:rsidRPr="00000000">
        <w:rPr>
          <w:rtl w:val="0"/>
        </w:rPr>
      </w:r>
    </w:p>
    <w:p w:rsidR="00000000" w:rsidDel="00000000" w:rsidP="00000000" w:rsidRDefault="00000000" w:rsidRPr="00000000" w14:paraId="000000B8">
      <w:pPr>
        <w:pStyle w:val="Heading2"/>
        <w:widowControl w:val="1"/>
        <w:numPr>
          <w:ilvl w:val="0"/>
          <w:numId w:val="13"/>
        </w:numPr>
        <w:ind w:left="720" w:hanging="360"/>
        <w:jc w:val="both"/>
        <w:rPr>
          <w:sz w:val="24"/>
          <w:szCs w:val="24"/>
        </w:rPr>
      </w:pPr>
      <w:bookmarkStart w:colFirst="0" w:colLast="0" w:name="_heading=h.d67pqqqk173f" w:id="11"/>
      <w:bookmarkEnd w:id="11"/>
      <w:r w:rsidDel="00000000" w:rsidR="00000000" w:rsidRPr="00000000">
        <w:rPr>
          <w:sz w:val="24"/>
          <w:szCs w:val="24"/>
          <w:vertAlign w:val="baseline"/>
          <w:rtl w:val="0"/>
        </w:rPr>
        <w:t xml:space="preserve">Cronograma</w:t>
      </w:r>
    </w:p>
    <w:tbl>
      <w:tblPr>
        <w:tblStyle w:val="Table1"/>
        <w:tblW w:w="8978.0" w:type="dxa"/>
        <w:jc w:val="left"/>
        <w:tblInd w:w="-70.0" w:type="dxa"/>
        <w:tblLayout w:type="fixed"/>
        <w:tblLook w:val="0000"/>
      </w:tblPr>
      <w:tblGrid>
        <w:gridCol w:w="577"/>
        <w:gridCol w:w="504"/>
        <w:gridCol w:w="7897"/>
        <w:tblGridChange w:id="0">
          <w:tblGrid>
            <w:gridCol w:w="577"/>
            <w:gridCol w:w="504"/>
            <w:gridCol w:w="7897"/>
          </w:tblGrid>
        </w:tblGridChange>
      </w:tblGrid>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widowControl w:val="1"/>
              <w:rPr>
                <w:color w:val="000000"/>
                <w:sz w:val="22"/>
                <w:szCs w:val="22"/>
                <w:vertAlign w:val="baseline"/>
              </w:rPr>
            </w:pPr>
            <w:r w:rsidDel="00000000" w:rsidR="00000000" w:rsidRPr="00000000">
              <w:rPr>
                <w:color w:val="000000"/>
                <w:sz w:val="22"/>
                <w:szCs w:val="22"/>
                <w:vertAlign w:val="baseline"/>
                <w:rtl w:val="0"/>
              </w:rPr>
              <w:t xml:space="preserve">Mes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B">
            <w:pPr>
              <w:widowControl w:val="1"/>
              <w:jc w:val="center"/>
              <w:rPr>
                <w:color w:val="000000"/>
                <w:sz w:val="22"/>
                <w:szCs w:val="22"/>
                <w:vertAlign w:val="baseline"/>
              </w:rPr>
            </w:pPr>
            <w:r w:rsidDel="00000000" w:rsidR="00000000" w:rsidRPr="00000000">
              <w:rPr>
                <w:color w:val="000000"/>
                <w:sz w:val="22"/>
                <w:szCs w:val="22"/>
                <w:vertAlign w:val="baseline"/>
                <w:rtl w:val="0"/>
              </w:rPr>
              <w:t xml:space="preserve">Actividades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widowControl w:val="1"/>
              <w:rPr>
                <w:color w:val="000000"/>
                <w:sz w:val="22"/>
                <w:szCs w:val="22"/>
                <w:vertAlign w:val="baseline"/>
              </w:rPr>
            </w:pPr>
            <w:r w:rsidDel="00000000" w:rsidR="00000000" w:rsidRPr="00000000">
              <w:rPr>
                <w:color w:val="000000"/>
                <w:sz w:val="22"/>
                <w:szCs w:val="22"/>
                <w:vertAlign w:val="baseline"/>
                <w:rtl w:val="0"/>
              </w:rPr>
              <w:t xml:space="preserve">Inicio</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D">
            <w:pPr>
              <w:widowControl w:val="1"/>
              <w:rPr>
                <w:color w:val="000000"/>
                <w:sz w:val="22"/>
                <w:szCs w:val="22"/>
                <w:vertAlign w:val="baseline"/>
              </w:rPr>
            </w:pPr>
            <w:r w:rsidDel="00000000" w:rsidR="00000000" w:rsidRPr="00000000">
              <w:rPr>
                <w:color w:val="000000"/>
                <w:sz w:val="22"/>
                <w:szCs w:val="22"/>
                <w:vertAlign w:val="baseline"/>
                <w:rtl w:val="0"/>
              </w:rPr>
              <w:t xml:space="preserve">Final</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BE">
            <w:pPr>
              <w:widowControl w:val="1"/>
              <w:jc w:val="center"/>
              <w:rPr>
                <w:color w:val="000000"/>
                <w:sz w:val="22"/>
                <w:szCs w:val="22"/>
                <w:vertAlign w:val="baseline"/>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BF">
            <w:pPr>
              <w:widowControl w:val="1"/>
              <w:jc w:val="right"/>
              <w:rPr>
                <w:color w:val="000000"/>
                <w:sz w:val="22"/>
                <w:szCs w:val="22"/>
                <w:vertAlign w:val="baseline"/>
              </w:rPr>
            </w:pPr>
            <w:r w:rsidDel="00000000" w:rsidR="00000000" w:rsidRPr="00000000">
              <w:rPr>
                <w:color w:val="000000"/>
                <w:sz w:val="22"/>
                <w:szCs w:val="22"/>
                <w:vertAlign w:val="baseline"/>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0">
            <w:pPr>
              <w:widowControl w:val="1"/>
              <w:jc w:val="right"/>
              <w:rPr>
                <w:color w:val="000000"/>
                <w:sz w:val="22"/>
                <w:szCs w:val="22"/>
                <w:vertAlign w:val="baseline"/>
              </w:rPr>
            </w:pPr>
            <w:r w:rsidDel="00000000" w:rsidR="00000000" w:rsidRPr="00000000">
              <w:rPr>
                <w:color w:val="000000"/>
                <w:sz w:val="22"/>
                <w:szCs w:val="22"/>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1">
            <w:pPr>
              <w:widowControl w:val="1"/>
              <w:spacing w:after="240" w:before="240" w:line="276" w:lineRule="auto"/>
              <w:jc w:val="both"/>
              <w:rPr>
                <w:sz w:val="22"/>
                <w:szCs w:val="22"/>
              </w:rPr>
            </w:pPr>
            <w:r w:rsidDel="00000000" w:rsidR="00000000" w:rsidRPr="00000000">
              <w:rPr>
                <w:sz w:val="22"/>
                <w:szCs w:val="22"/>
                <w:rtl w:val="0"/>
              </w:rPr>
              <w:t xml:space="preserve">Evaluación de Requerimientos Técnicos y Operativos:Determinación de las necesidades técnicas y operativas para el monitoreo de bandas de interés.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2">
            <w:pPr>
              <w:widowControl w:val="1"/>
              <w:rPr>
                <w:color w:val="000000"/>
                <w:sz w:val="22"/>
                <w:szCs w:val="22"/>
                <w:vertAlign w:val="baseline"/>
              </w:rPr>
            </w:pPr>
            <w:r w:rsidDel="00000000" w:rsidR="00000000" w:rsidRPr="00000000">
              <w:rPr>
                <w:color w:val="000000"/>
                <w:sz w:val="22"/>
                <w:szCs w:val="22"/>
                <w:vertAlign w:val="baseline"/>
                <w:rtl w:val="0"/>
              </w:rPr>
              <w:t xml:space="preserve"> 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3">
            <w:pPr>
              <w:widowControl w:val="1"/>
              <w:jc w:val="right"/>
              <w:rPr>
                <w:color w:val="000000"/>
                <w:sz w:val="22"/>
                <w:szCs w:val="22"/>
                <w:vertAlign w:val="baseline"/>
              </w:rPr>
            </w:pPr>
            <w:r w:rsidDel="00000000" w:rsidR="00000000" w:rsidRPr="00000000">
              <w:rPr>
                <w:color w:val="000000"/>
                <w:sz w:val="22"/>
                <w:szCs w:val="22"/>
                <w:vertAlign w:val="baseline"/>
                <w:rtl w:val="0"/>
              </w:rPr>
              <w:t xml:space="preserve">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4">
            <w:pPr>
              <w:widowControl w:val="1"/>
              <w:spacing w:after="240" w:before="240" w:line="276" w:lineRule="auto"/>
              <w:jc w:val="both"/>
              <w:rPr>
                <w:color w:val="000000"/>
                <w:sz w:val="22"/>
                <w:szCs w:val="22"/>
                <w:vertAlign w:val="baseline"/>
              </w:rPr>
            </w:pPr>
            <w:r w:rsidDel="00000000" w:rsidR="00000000" w:rsidRPr="00000000">
              <w:rPr>
                <w:sz w:val="22"/>
                <w:szCs w:val="22"/>
                <w:rtl w:val="0"/>
              </w:rPr>
              <w:t xml:space="preserve">Recolección de Datos del Espectro</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5">
            <w:pPr>
              <w:widowControl w:val="1"/>
              <w:jc w:val="right"/>
              <w:rPr>
                <w:color w:val="000000"/>
                <w:sz w:val="22"/>
                <w:szCs w:val="22"/>
                <w:vertAlign w:val="baseline"/>
              </w:rPr>
            </w:pPr>
            <w:r w:rsidDel="00000000" w:rsidR="00000000" w:rsidRPr="00000000">
              <w:rPr>
                <w:color w:val="000000"/>
                <w:sz w:val="22"/>
                <w:szCs w:val="22"/>
                <w:vertAlign w:val="baseline"/>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6">
            <w:pPr>
              <w:widowControl w:val="1"/>
              <w:jc w:val="right"/>
              <w:rPr>
                <w:color w:val="000000"/>
                <w:sz w:val="22"/>
                <w:szCs w:val="22"/>
                <w:vertAlign w:val="baseline"/>
              </w:rPr>
            </w:pPr>
            <w:r w:rsidDel="00000000" w:rsidR="00000000" w:rsidRPr="00000000">
              <w:rPr>
                <w:color w:val="000000"/>
                <w:sz w:val="22"/>
                <w:szCs w:val="22"/>
                <w:vertAlign w:val="baseline"/>
                <w:rtl w:val="0"/>
              </w:rPr>
              <w:t xml:space="preserve">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7">
            <w:pPr>
              <w:widowControl w:val="1"/>
              <w:spacing w:after="240" w:before="240" w:line="276" w:lineRule="auto"/>
              <w:jc w:val="both"/>
              <w:rPr>
                <w:color w:val="000000"/>
                <w:sz w:val="22"/>
                <w:szCs w:val="22"/>
                <w:vertAlign w:val="baseline"/>
              </w:rPr>
            </w:pPr>
            <w:r w:rsidDel="00000000" w:rsidR="00000000" w:rsidRPr="00000000">
              <w:rPr>
                <w:sz w:val="22"/>
                <w:szCs w:val="22"/>
                <w:rtl w:val="0"/>
              </w:rPr>
              <w:t xml:space="preserve">Programación y calibración de Sensores SDR:</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8">
            <w:pPr>
              <w:widowControl w:val="1"/>
              <w:rPr>
                <w:color w:val="000000"/>
                <w:sz w:val="22"/>
                <w:szCs w:val="22"/>
                <w:vertAlign w:val="baseline"/>
              </w:rPr>
            </w:pPr>
            <w:r w:rsidDel="00000000" w:rsidR="00000000" w:rsidRPr="00000000">
              <w:rPr>
                <w:color w:val="000000"/>
                <w:sz w:val="22"/>
                <w:szCs w:val="22"/>
                <w:vertAlign w:val="baseline"/>
                <w:rtl w:val="0"/>
              </w:rPr>
              <w:t xml:space="preserve"> 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9">
            <w:pPr>
              <w:widowControl w:val="1"/>
              <w:jc w:val="right"/>
              <w:rPr>
                <w:color w:val="000000"/>
                <w:sz w:val="22"/>
                <w:szCs w:val="22"/>
                <w:vertAlign w:val="baseline"/>
              </w:rPr>
            </w:pPr>
            <w:r w:rsidDel="00000000" w:rsidR="00000000" w:rsidRPr="00000000">
              <w:rPr>
                <w:color w:val="000000"/>
                <w:sz w:val="22"/>
                <w:szCs w:val="22"/>
                <w:vertAlign w:val="baseline"/>
                <w:rtl w:val="0"/>
              </w:rPr>
              <w:t xml:space="preserve">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A">
            <w:pPr>
              <w:widowControl w:val="1"/>
              <w:spacing w:after="240" w:before="240" w:line="276" w:lineRule="auto"/>
              <w:jc w:val="both"/>
              <w:rPr>
                <w:color w:val="000000"/>
                <w:sz w:val="22"/>
                <w:szCs w:val="22"/>
                <w:vertAlign w:val="baseline"/>
              </w:rPr>
            </w:pPr>
            <w:r w:rsidDel="00000000" w:rsidR="00000000" w:rsidRPr="00000000">
              <w:rPr>
                <w:sz w:val="22"/>
                <w:szCs w:val="22"/>
                <w:rtl w:val="0"/>
              </w:rPr>
              <w:t xml:space="preserve">Pruebas Exhaustivas de Funcionamiento de Sensores SDR:</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B">
            <w:pPr>
              <w:widowControl w:val="1"/>
              <w:rPr>
                <w:color w:val="000000"/>
                <w:sz w:val="22"/>
                <w:szCs w:val="22"/>
                <w:vertAlign w:val="baseline"/>
              </w:rPr>
            </w:pPr>
            <w:r w:rsidDel="00000000" w:rsidR="00000000" w:rsidRPr="00000000">
              <w:rPr>
                <w:color w:val="000000"/>
                <w:sz w:val="22"/>
                <w:szCs w:val="22"/>
                <w:vertAlign w:val="baseline"/>
                <w:rtl w:val="0"/>
              </w:rPr>
              <w:t xml:space="preserve"> 10</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C">
            <w:pPr>
              <w:widowControl w:val="1"/>
              <w:jc w:val="right"/>
              <w:rPr>
                <w:color w:val="000000"/>
                <w:sz w:val="22"/>
                <w:szCs w:val="22"/>
                <w:vertAlign w:val="baseline"/>
              </w:rPr>
            </w:pPr>
            <w:r w:rsidDel="00000000" w:rsidR="00000000" w:rsidRPr="00000000">
              <w:rPr>
                <w:color w:val="000000"/>
                <w:sz w:val="22"/>
                <w:szCs w:val="22"/>
                <w:vertAlign w:val="baseline"/>
                <w:rtl w:val="0"/>
              </w:rPr>
              <w:t xml:space="preserve">12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D">
            <w:pPr>
              <w:widowControl w:val="1"/>
              <w:spacing w:after="240" w:before="240" w:line="276" w:lineRule="auto"/>
              <w:jc w:val="both"/>
              <w:rPr>
                <w:color w:val="000000"/>
                <w:sz w:val="22"/>
                <w:szCs w:val="22"/>
                <w:vertAlign w:val="baseline"/>
              </w:rPr>
            </w:pPr>
            <w:r w:rsidDel="00000000" w:rsidR="00000000" w:rsidRPr="00000000">
              <w:rPr>
                <w:sz w:val="22"/>
                <w:szCs w:val="22"/>
                <w:rtl w:val="0"/>
              </w:rPr>
              <w:t xml:space="preserve">Integración de Algoritmos de Procesamiento de Señales:</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CE">
            <w:pPr>
              <w:widowControl w:val="1"/>
              <w:jc w:val="right"/>
              <w:rPr>
                <w:color w:val="000000"/>
                <w:sz w:val="22"/>
                <w:szCs w:val="22"/>
                <w:vertAlign w:val="baseline"/>
              </w:rPr>
            </w:pPr>
            <w:r w:rsidDel="00000000" w:rsidR="00000000" w:rsidRPr="00000000">
              <w:rPr>
                <w:color w:val="000000"/>
                <w:sz w:val="22"/>
                <w:szCs w:val="22"/>
                <w:vertAlign w:val="baseline"/>
                <w:rtl w:val="0"/>
              </w:rPr>
              <w:t xml:space="preserve">12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CF">
            <w:pPr>
              <w:widowControl w:val="1"/>
              <w:jc w:val="right"/>
              <w:rPr>
                <w:color w:val="000000"/>
                <w:sz w:val="22"/>
                <w:szCs w:val="22"/>
                <w:vertAlign w:val="baseline"/>
              </w:rPr>
            </w:pPr>
            <w:r w:rsidDel="00000000" w:rsidR="00000000" w:rsidRPr="00000000">
              <w:rPr>
                <w:color w:val="000000"/>
                <w:sz w:val="22"/>
                <w:szCs w:val="22"/>
                <w:vertAlign w:val="baseline"/>
                <w:rtl w:val="0"/>
              </w:rPr>
              <w:t xml:space="preserve">14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D0">
            <w:pPr>
              <w:widowControl w:val="1"/>
              <w:spacing w:after="240" w:before="240" w:line="276" w:lineRule="auto"/>
              <w:jc w:val="both"/>
              <w:rPr>
                <w:color w:val="000000"/>
                <w:sz w:val="22"/>
                <w:szCs w:val="22"/>
                <w:vertAlign w:val="baseline"/>
              </w:rPr>
            </w:pPr>
            <w:r w:rsidDel="00000000" w:rsidR="00000000" w:rsidRPr="00000000">
              <w:rPr>
                <w:sz w:val="22"/>
                <w:szCs w:val="22"/>
                <w:rtl w:val="0"/>
              </w:rPr>
              <w:t xml:space="preserve">Optimización y Captura de Datos con Sensores SDR:</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D1">
            <w:pPr>
              <w:widowControl w:val="1"/>
              <w:rPr>
                <w:color w:val="000000"/>
                <w:sz w:val="22"/>
                <w:szCs w:val="22"/>
                <w:vertAlign w:val="baseline"/>
              </w:rPr>
            </w:pPr>
            <w:r w:rsidDel="00000000" w:rsidR="00000000" w:rsidRPr="00000000">
              <w:rPr>
                <w:color w:val="000000"/>
                <w:sz w:val="22"/>
                <w:szCs w:val="22"/>
                <w:vertAlign w:val="baseline"/>
                <w:rtl w:val="0"/>
              </w:rPr>
              <w:t xml:space="preserve"> 1</w:t>
            </w:r>
            <w:r w:rsidDel="00000000" w:rsidR="00000000" w:rsidRPr="00000000">
              <w:rPr>
                <w:sz w:val="22"/>
                <w:szCs w:val="22"/>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D2">
            <w:pPr>
              <w:widowControl w:val="1"/>
              <w:jc w:val="right"/>
              <w:rPr>
                <w:color w:val="000000"/>
                <w:sz w:val="22"/>
                <w:szCs w:val="22"/>
                <w:vertAlign w:val="baseline"/>
              </w:rPr>
            </w:pPr>
            <w:r w:rsidDel="00000000" w:rsidR="00000000" w:rsidRPr="00000000">
              <w:rPr>
                <w:color w:val="000000"/>
                <w:sz w:val="22"/>
                <w:szCs w:val="22"/>
                <w:vertAlign w:val="baseline"/>
                <w:rtl w:val="0"/>
              </w:rPr>
              <w:t xml:space="preserve">16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D3">
            <w:pPr>
              <w:widowControl w:val="1"/>
              <w:spacing w:after="240" w:before="240" w:line="276" w:lineRule="auto"/>
              <w:jc w:val="both"/>
              <w:rPr>
                <w:color w:val="000000"/>
                <w:sz w:val="22"/>
                <w:szCs w:val="22"/>
                <w:vertAlign w:val="baseline"/>
              </w:rPr>
            </w:pPr>
            <w:r w:rsidDel="00000000" w:rsidR="00000000" w:rsidRPr="00000000">
              <w:rPr>
                <w:sz w:val="22"/>
                <w:szCs w:val="22"/>
                <w:rtl w:val="0"/>
              </w:rPr>
              <w:t xml:space="preserve">Desarrollo de Algoritmos para la Evaluación de Exposición a Campos Electromagnéticos:</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D4">
            <w:pPr>
              <w:widowControl w:val="1"/>
              <w:rPr>
                <w:color w:val="000000"/>
                <w:sz w:val="22"/>
                <w:szCs w:val="22"/>
                <w:vertAlign w:val="baseline"/>
              </w:rPr>
            </w:pPr>
            <w:r w:rsidDel="00000000" w:rsidR="00000000" w:rsidRPr="00000000">
              <w:rPr>
                <w:color w:val="000000"/>
                <w:sz w:val="22"/>
                <w:szCs w:val="22"/>
                <w:vertAlign w:val="baseline"/>
                <w:rtl w:val="0"/>
              </w:rPr>
              <w:t xml:space="preserve"> 13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D5">
            <w:pPr>
              <w:widowControl w:val="1"/>
              <w:jc w:val="right"/>
              <w:rPr>
                <w:color w:val="000000"/>
                <w:sz w:val="22"/>
                <w:szCs w:val="22"/>
                <w:vertAlign w:val="baseline"/>
              </w:rPr>
            </w:pPr>
            <w:r w:rsidDel="00000000" w:rsidR="00000000" w:rsidRPr="00000000">
              <w:rPr>
                <w:color w:val="000000"/>
                <w:sz w:val="22"/>
                <w:szCs w:val="22"/>
                <w:vertAlign w:val="baseline"/>
                <w:rtl w:val="0"/>
              </w:rPr>
              <w:t xml:space="preserve">18</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D6">
            <w:pPr>
              <w:widowControl w:val="1"/>
              <w:spacing w:after="240" w:before="240" w:line="276" w:lineRule="auto"/>
              <w:jc w:val="both"/>
              <w:rPr>
                <w:color w:val="000000"/>
                <w:sz w:val="22"/>
                <w:szCs w:val="22"/>
                <w:vertAlign w:val="baseline"/>
              </w:rPr>
            </w:pPr>
            <w:r w:rsidDel="00000000" w:rsidR="00000000" w:rsidRPr="00000000">
              <w:rPr>
                <w:sz w:val="22"/>
                <w:szCs w:val="22"/>
                <w:rtl w:val="0"/>
              </w:rPr>
              <w:t xml:space="preserve">Selección Detallada de Arquitecturas de Red para Análisis Espectral</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D7">
            <w:pPr>
              <w:widowControl w:val="1"/>
              <w:rPr>
                <w:color w:val="000000"/>
                <w:sz w:val="22"/>
                <w:szCs w:val="22"/>
                <w:vertAlign w:val="baseline"/>
              </w:rPr>
            </w:pPr>
            <w:r w:rsidDel="00000000" w:rsidR="00000000" w:rsidRPr="00000000">
              <w:rPr>
                <w:sz w:val="22"/>
                <w:szCs w:val="22"/>
                <w:rtl w:val="0"/>
              </w:rPr>
              <w:t xml:space="preserve">14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D8">
            <w:pPr>
              <w:widowControl w:val="1"/>
              <w:jc w:val="right"/>
              <w:rPr>
                <w:color w:val="000000"/>
                <w:sz w:val="22"/>
                <w:szCs w:val="22"/>
                <w:vertAlign w:val="baseline"/>
              </w:rPr>
            </w:pPr>
            <w:r w:rsidDel="00000000" w:rsidR="00000000" w:rsidRPr="00000000">
              <w:rPr>
                <w:sz w:val="22"/>
                <w:szCs w:val="22"/>
                <w:rtl w:val="0"/>
              </w:rPr>
              <w:t xml:space="preserve">18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D9">
            <w:pPr>
              <w:widowControl w:val="1"/>
              <w:spacing w:after="240" w:before="240" w:line="276" w:lineRule="auto"/>
              <w:jc w:val="both"/>
              <w:rPr>
                <w:sz w:val="22"/>
                <w:szCs w:val="22"/>
              </w:rPr>
            </w:pPr>
            <w:r w:rsidDel="00000000" w:rsidR="00000000" w:rsidRPr="00000000">
              <w:rPr>
                <w:sz w:val="22"/>
                <w:szCs w:val="22"/>
                <w:rtl w:val="0"/>
              </w:rPr>
              <w:t xml:space="preserve">Desarrollo y Optimización de Modelos de Aprendizaje Profundo:</w:t>
            </w:r>
          </w:p>
        </w:tc>
      </w:tr>
      <w:tr>
        <w:trPr>
          <w:cantSplit w:val="0"/>
          <w:trHeight w:val="800.9252929687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DA">
            <w:pPr>
              <w:widowControl w:val="1"/>
              <w:rPr>
                <w:color w:val="000000"/>
                <w:sz w:val="22"/>
                <w:szCs w:val="22"/>
                <w:vertAlign w:val="baseline"/>
              </w:rPr>
            </w:pPr>
            <w:r w:rsidDel="00000000" w:rsidR="00000000" w:rsidRPr="00000000">
              <w:rPr>
                <w:sz w:val="22"/>
                <w:szCs w:val="22"/>
                <w:rtl w:val="0"/>
              </w:rPr>
              <w:t xml:space="preserve">15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DB">
            <w:pPr>
              <w:widowControl w:val="1"/>
              <w:jc w:val="right"/>
              <w:rPr>
                <w:color w:val="000000"/>
                <w:sz w:val="22"/>
                <w:szCs w:val="22"/>
                <w:vertAlign w:val="baseline"/>
              </w:rPr>
            </w:pPr>
            <w:r w:rsidDel="00000000" w:rsidR="00000000" w:rsidRPr="00000000">
              <w:rPr>
                <w:sz w:val="22"/>
                <w:szCs w:val="22"/>
                <w:rtl w:val="0"/>
              </w:rPr>
              <w:t xml:space="preserve">18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DC">
            <w:pPr>
              <w:widowControl w:val="1"/>
              <w:spacing w:after="240" w:before="240" w:line="276" w:lineRule="auto"/>
              <w:jc w:val="both"/>
              <w:rPr>
                <w:sz w:val="22"/>
                <w:szCs w:val="22"/>
              </w:rPr>
            </w:pPr>
            <w:r w:rsidDel="00000000" w:rsidR="00000000" w:rsidRPr="00000000">
              <w:rPr>
                <w:sz w:val="22"/>
                <w:szCs w:val="22"/>
                <w:rtl w:val="0"/>
              </w:rPr>
              <w:t xml:space="preserve">Integración y Operación de Modelos: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DD">
            <w:pPr>
              <w:widowControl w:val="1"/>
              <w:rPr>
                <w:color w:val="000000"/>
                <w:sz w:val="22"/>
                <w:szCs w:val="22"/>
                <w:vertAlign w:val="baseline"/>
              </w:rPr>
            </w:pPr>
            <w:r w:rsidDel="00000000" w:rsidR="00000000" w:rsidRPr="00000000">
              <w:rPr>
                <w:sz w:val="22"/>
                <w:szCs w:val="22"/>
                <w:rtl w:val="0"/>
              </w:rPr>
              <w:t xml:space="preserve">17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DE">
            <w:pPr>
              <w:widowControl w:val="1"/>
              <w:jc w:val="right"/>
              <w:rPr>
                <w:color w:val="000000"/>
                <w:sz w:val="22"/>
                <w:szCs w:val="22"/>
                <w:vertAlign w:val="baseline"/>
              </w:rPr>
            </w:pPr>
            <w:r w:rsidDel="00000000" w:rsidR="00000000" w:rsidRPr="00000000">
              <w:rPr>
                <w:sz w:val="22"/>
                <w:szCs w:val="22"/>
                <w:rtl w:val="0"/>
              </w:rPr>
              <w:t xml:space="preserve">18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DF">
            <w:pPr>
              <w:widowControl w:val="1"/>
              <w:spacing w:after="240" w:before="240" w:line="276" w:lineRule="auto"/>
              <w:jc w:val="both"/>
              <w:rPr>
                <w:sz w:val="22"/>
                <w:szCs w:val="22"/>
              </w:rPr>
            </w:pPr>
            <w:r w:rsidDel="00000000" w:rsidR="00000000" w:rsidRPr="00000000">
              <w:rPr>
                <w:sz w:val="22"/>
                <w:szCs w:val="22"/>
                <w:rtl w:val="0"/>
              </w:rPr>
              <w:t xml:space="preserve">Impulso a la Divulgación Científica y Académica:</w:t>
            </w:r>
          </w:p>
        </w:tc>
      </w:tr>
    </w:tbl>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jc w:val="both"/>
        <w:rPr>
          <w:color w:val="000000"/>
          <w:sz w:val="22"/>
          <w:szCs w:val="22"/>
          <w:shd w:fill="fcfdfd" w:val="clear"/>
          <w:vertAlign w:val="baseline"/>
        </w:rPr>
      </w:pPr>
      <w:r w:rsidDel="00000000" w:rsidR="00000000" w:rsidRPr="00000000">
        <w:rPr>
          <w:rtl w:val="0"/>
        </w:rPr>
      </w:r>
    </w:p>
    <w:p w:rsidR="00000000" w:rsidDel="00000000" w:rsidP="00000000" w:rsidRDefault="00000000" w:rsidRPr="00000000" w14:paraId="000000E1">
      <w:pPr>
        <w:pStyle w:val="Heading2"/>
        <w:widowControl w:val="1"/>
        <w:numPr>
          <w:ilvl w:val="0"/>
          <w:numId w:val="13"/>
        </w:numPr>
        <w:ind w:left="720" w:hanging="360"/>
        <w:jc w:val="both"/>
        <w:rPr>
          <w:sz w:val="24"/>
          <w:szCs w:val="24"/>
        </w:rPr>
      </w:pPr>
      <w:bookmarkStart w:colFirst="0" w:colLast="0" w:name="_heading=h.ju2k68cdj5rb" w:id="12"/>
      <w:bookmarkEnd w:id="12"/>
      <w:r w:rsidDel="00000000" w:rsidR="00000000" w:rsidRPr="00000000">
        <w:rPr>
          <w:sz w:val="24"/>
          <w:szCs w:val="24"/>
          <w:vertAlign w:val="baseline"/>
          <w:rtl w:val="0"/>
        </w:rPr>
        <w:t xml:space="preserve">Presupuesto</w:t>
      </w:r>
    </w:p>
    <w:p w:rsidR="00000000" w:rsidDel="00000000" w:rsidP="00000000" w:rsidRDefault="00000000" w:rsidRPr="00000000" w14:paraId="000000E2">
      <w:pPr>
        <w:widowControl w:val="1"/>
        <w:spacing w:line="276" w:lineRule="auto"/>
        <w:jc w:val="both"/>
        <w:rPr>
          <w:sz w:val="22"/>
          <w:szCs w:val="22"/>
        </w:rPr>
      </w:pPr>
      <w:r w:rsidDel="00000000" w:rsidR="00000000" w:rsidRPr="00000000">
        <w:rPr>
          <w:rtl w:val="0"/>
        </w:rPr>
      </w:r>
    </w:p>
    <w:tbl>
      <w:tblPr>
        <w:tblStyle w:val="Table2"/>
        <w:tblW w:w="11610.0" w:type="dxa"/>
        <w:jc w:val="left"/>
        <w:tblInd w:w="-10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515"/>
        <w:gridCol w:w="2145"/>
        <w:gridCol w:w="885"/>
        <w:gridCol w:w="1455"/>
        <w:gridCol w:w="780"/>
        <w:gridCol w:w="2370"/>
        <w:tblGridChange w:id="0">
          <w:tblGrid>
            <w:gridCol w:w="2460"/>
            <w:gridCol w:w="1515"/>
            <w:gridCol w:w="2145"/>
            <w:gridCol w:w="885"/>
            <w:gridCol w:w="1455"/>
            <w:gridCol w:w="780"/>
            <w:gridCol w:w="2370"/>
          </w:tblGrid>
        </w:tblGridChange>
      </w:tblGrid>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shd w:fill="b6d7a8" w:val="clear"/>
            <w:tcMar>
              <w:top w:w="0.0" w:type="dxa"/>
              <w:left w:w="40.0" w:type="dxa"/>
              <w:bottom w:w="0.0" w:type="dxa"/>
              <w:right w:w="40.0" w:type="dxa"/>
            </w:tcMar>
            <w:vAlign w:val="center"/>
          </w:tcPr>
          <w:p w:rsidR="00000000" w:rsidDel="00000000" w:rsidP="00000000" w:rsidRDefault="00000000" w:rsidRPr="00000000" w14:paraId="000000E3">
            <w:pPr>
              <w:spacing w:line="276" w:lineRule="auto"/>
              <w:jc w:val="center"/>
              <w:rPr>
                <w:b w:val="1"/>
                <w:sz w:val="22"/>
                <w:szCs w:val="22"/>
              </w:rPr>
            </w:pPr>
            <w:r w:rsidDel="00000000" w:rsidR="00000000" w:rsidRPr="00000000">
              <w:rPr>
                <w:b w:val="1"/>
                <w:sz w:val="22"/>
                <w:szCs w:val="22"/>
                <w:rtl w:val="0"/>
              </w:rPr>
              <w:t xml:space="preserve">Entidad</w:t>
            </w:r>
          </w:p>
        </w:tc>
        <w:tc>
          <w:tcPr>
            <w:vMerge w:val="restart"/>
            <w:tcBorders>
              <w:top w:color="000000" w:space="0" w:sz="4" w:val="single"/>
              <w:left w:color="cccccc" w:space="0" w:sz="4" w:val="single"/>
              <w:bottom w:color="000000" w:space="0" w:sz="4" w:val="single"/>
              <w:right w:color="000000" w:space="0" w:sz="4" w:val="single"/>
            </w:tcBorders>
            <w:shd w:fill="b6d7a8" w:val="clear"/>
            <w:tcMar>
              <w:top w:w="0.0" w:type="dxa"/>
              <w:left w:w="40.0" w:type="dxa"/>
              <w:bottom w:w="0.0" w:type="dxa"/>
              <w:right w:w="40.0" w:type="dxa"/>
            </w:tcMar>
            <w:vAlign w:val="center"/>
          </w:tcPr>
          <w:p w:rsidR="00000000" w:rsidDel="00000000" w:rsidP="00000000" w:rsidRDefault="00000000" w:rsidRPr="00000000" w14:paraId="000000E4">
            <w:pPr>
              <w:spacing w:line="276" w:lineRule="auto"/>
              <w:jc w:val="center"/>
              <w:rPr>
                <w:b w:val="1"/>
                <w:sz w:val="22"/>
                <w:szCs w:val="22"/>
              </w:rPr>
            </w:pPr>
            <w:r w:rsidDel="00000000" w:rsidR="00000000" w:rsidRPr="00000000">
              <w:rPr>
                <w:b w:val="1"/>
                <w:sz w:val="22"/>
                <w:szCs w:val="22"/>
                <w:rtl w:val="0"/>
              </w:rPr>
              <w:t xml:space="preserve">Descripción</w:t>
            </w:r>
          </w:p>
        </w:tc>
        <w:tc>
          <w:tcPr>
            <w:vMerge w:val="restart"/>
            <w:tcBorders>
              <w:top w:color="000000" w:space="0" w:sz="4" w:val="single"/>
              <w:left w:color="cccccc" w:space="0" w:sz="4" w:val="single"/>
              <w:bottom w:color="000000" w:space="0" w:sz="4" w:val="single"/>
              <w:right w:color="000000" w:space="0" w:sz="4" w:val="single"/>
            </w:tcBorders>
            <w:shd w:fill="b6d7a8" w:val="clear"/>
            <w:tcMar>
              <w:top w:w="0.0" w:type="dxa"/>
              <w:left w:w="40.0" w:type="dxa"/>
              <w:bottom w:w="0.0" w:type="dxa"/>
              <w:right w:w="40.0" w:type="dxa"/>
            </w:tcMar>
            <w:vAlign w:val="center"/>
          </w:tcPr>
          <w:p w:rsidR="00000000" w:rsidDel="00000000" w:rsidP="00000000" w:rsidRDefault="00000000" w:rsidRPr="00000000" w14:paraId="000000E5">
            <w:pPr>
              <w:spacing w:line="276" w:lineRule="auto"/>
              <w:jc w:val="center"/>
              <w:rPr>
                <w:b w:val="1"/>
                <w:sz w:val="22"/>
                <w:szCs w:val="22"/>
              </w:rPr>
            </w:pPr>
            <w:r w:rsidDel="00000000" w:rsidR="00000000" w:rsidRPr="00000000">
              <w:rPr>
                <w:b w:val="1"/>
                <w:sz w:val="22"/>
                <w:szCs w:val="22"/>
                <w:rtl w:val="0"/>
              </w:rPr>
              <w:t xml:space="preserve">Justificación</w:t>
            </w:r>
          </w:p>
        </w:tc>
        <w:tc>
          <w:tcPr>
            <w:vMerge w:val="restart"/>
            <w:tcBorders>
              <w:top w:color="000000" w:space="0" w:sz="4" w:val="single"/>
              <w:left w:color="cccccc" w:space="0" w:sz="4" w:val="single"/>
              <w:bottom w:color="000000" w:space="0" w:sz="4" w:val="single"/>
              <w:right w:color="000000" w:space="0" w:sz="4" w:val="single"/>
            </w:tcBorders>
            <w:shd w:fill="b6d7a8" w:val="clear"/>
            <w:tcMar>
              <w:top w:w="0.0" w:type="dxa"/>
              <w:left w:w="40.0" w:type="dxa"/>
              <w:bottom w:w="0.0" w:type="dxa"/>
              <w:right w:w="40.0" w:type="dxa"/>
            </w:tcMar>
            <w:vAlign w:val="center"/>
          </w:tcPr>
          <w:p w:rsidR="00000000" w:rsidDel="00000000" w:rsidP="00000000" w:rsidRDefault="00000000" w:rsidRPr="00000000" w14:paraId="000000E6">
            <w:pPr>
              <w:spacing w:line="276" w:lineRule="auto"/>
              <w:jc w:val="center"/>
              <w:rPr>
                <w:b w:val="1"/>
                <w:sz w:val="22"/>
                <w:szCs w:val="22"/>
              </w:rPr>
            </w:pPr>
            <w:r w:rsidDel="00000000" w:rsidR="00000000" w:rsidRPr="00000000">
              <w:rPr>
                <w:b w:val="1"/>
                <w:sz w:val="22"/>
                <w:szCs w:val="22"/>
                <w:rtl w:val="0"/>
              </w:rPr>
              <w:t xml:space="preserve">Proveedor</w:t>
            </w:r>
          </w:p>
        </w:tc>
        <w:tc>
          <w:tcPr>
            <w:vMerge w:val="restart"/>
            <w:tcBorders>
              <w:top w:color="000000" w:space="0" w:sz="4" w:val="single"/>
              <w:left w:color="cccccc" w:space="0" w:sz="4" w:val="single"/>
              <w:bottom w:color="000000" w:space="0" w:sz="4" w:val="single"/>
              <w:right w:color="000000" w:space="0" w:sz="4" w:val="single"/>
            </w:tcBorders>
            <w:shd w:fill="b6d7a8" w:val="clear"/>
            <w:tcMar>
              <w:top w:w="0.0" w:type="dxa"/>
              <w:left w:w="40.0" w:type="dxa"/>
              <w:bottom w:w="0.0" w:type="dxa"/>
              <w:right w:w="40.0" w:type="dxa"/>
            </w:tcMar>
            <w:vAlign w:val="center"/>
          </w:tcPr>
          <w:p w:rsidR="00000000" w:rsidDel="00000000" w:rsidP="00000000" w:rsidRDefault="00000000" w:rsidRPr="00000000" w14:paraId="000000E7">
            <w:pPr>
              <w:spacing w:line="276" w:lineRule="auto"/>
              <w:jc w:val="center"/>
              <w:rPr>
                <w:b w:val="1"/>
                <w:sz w:val="22"/>
                <w:szCs w:val="22"/>
              </w:rPr>
            </w:pPr>
            <w:r w:rsidDel="00000000" w:rsidR="00000000" w:rsidRPr="00000000">
              <w:rPr>
                <w:b w:val="1"/>
                <w:sz w:val="22"/>
                <w:szCs w:val="22"/>
                <w:rtl w:val="0"/>
              </w:rPr>
              <w:t xml:space="preserve">Financiado por UNAL</w:t>
            </w:r>
          </w:p>
        </w:tc>
        <w:tc>
          <w:tcPr>
            <w:gridSpan w:val="2"/>
            <w:tcBorders>
              <w:top w:color="000000" w:space="0" w:sz="4" w:val="single"/>
              <w:left w:color="cccccc" w:space="0" w:sz="4" w:val="single"/>
              <w:bottom w:color="000000" w:space="0" w:sz="4" w:val="single"/>
              <w:right w:color="000000" w:space="0" w:sz="4" w:val="single"/>
            </w:tcBorders>
            <w:shd w:fill="b6d7a8" w:val="clear"/>
            <w:tcMar>
              <w:top w:w="0.0" w:type="dxa"/>
              <w:left w:w="40.0" w:type="dxa"/>
              <w:bottom w:w="0.0" w:type="dxa"/>
              <w:right w:w="40.0" w:type="dxa"/>
            </w:tcMar>
            <w:vAlign w:val="center"/>
          </w:tcPr>
          <w:p w:rsidR="00000000" w:rsidDel="00000000" w:rsidP="00000000" w:rsidRDefault="00000000" w:rsidRPr="00000000" w14:paraId="000000E8">
            <w:pPr>
              <w:spacing w:line="276" w:lineRule="auto"/>
              <w:jc w:val="center"/>
              <w:rPr>
                <w:sz w:val="22"/>
                <w:szCs w:val="22"/>
              </w:rPr>
            </w:pPr>
            <w:r w:rsidDel="00000000" w:rsidR="00000000" w:rsidRPr="00000000">
              <w:rPr>
                <w:b w:val="1"/>
                <w:sz w:val="22"/>
                <w:szCs w:val="22"/>
                <w:rtl w:val="0"/>
              </w:rPr>
              <w:t xml:space="preserve">Contrapartida Consolidada</w:t>
            </w:r>
            <w:r w:rsidDel="00000000" w:rsidR="00000000" w:rsidRPr="00000000">
              <w:rPr>
                <w:rtl w:val="0"/>
              </w:rPr>
            </w:r>
          </w:p>
        </w:tc>
      </w:tr>
      <w:tr>
        <w:trPr>
          <w:cantSplit w:val="0"/>
          <w:trHeight w:val="30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spacing w:line="276" w:lineRule="auto"/>
              <w:rPr>
                <w:sz w:val="22"/>
                <w:szCs w:val="22"/>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spacing w:line="276" w:lineRule="auto"/>
              <w:rPr>
                <w:sz w:val="22"/>
                <w:szCs w:val="22"/>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spacing w:line="276" w:lineRule="auto"/>
              <w:rPr>
                <w:sz w:val="22"/>
                <w:szCs w:val="22"/>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spacing w:line="276" w:lineRule="auto"/>
              <w:rPr>
                <w:sz w:val="22"/>
                <w:szCs w:val="22"/>
              </w:rPr>
            </w:pPr>
            <w:r w:rsidDel="00000000" w:rsidR="00000000" w:rsidRPr="00000000">
              <w:rPr>
                <w:rtl w:val="0"/>
              </w:rPr>
            </w:r>
          </w:p>
        </w:tc>
        <w:tc>
          <w:tcPr>
            <w:vMerge w:val="continue"/>
            <w:tcBorders>
              <w:top w:color="000000" w:space="0" w:sz="4" w:val="single"/>
              <w:left w:color="cccccc"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spacing w:line="276" w:lineRule="auto"/>
              <w:rPr>
                <w:sz w:val="22"/>
                <w:szCs w:val="22"/>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6d7a8" w:val="clear"/>
            <w:tcMar>
              <w:top w:w="0.0" w:type="dxa"/>
              <w:left w:w="40.0" w:type="dxa"/>
              <w:bottom w:w="0.0" w:type="dxa"/>
              <w:right w:w="40.0" w:type="dxa"/>
            </w:tcMar>
            <w:vAlign w:val="center"/>
          </w:tcPr>
          <w:p w:rsidR="00000000" w:rsidDel="00000000" w:rsidP="00000000" w:rsidRDefault="00000000" w:rsidRPr="00000000" w14:paraId="000000EF">
            <w:pPr>
              <w:spacing w:line="276" w:lineRule="auto"/>
              <w:jc w:val="center"/>
              <w:rPr>
                <w:sz w:val="22"/>
                <w:szCs w:val="22"/>
              </w:rPr>
            </w:pPr>
            <w:r w:rsidDel="00000000" w:rsidR="00000000" w:rsidRPr="00000000">
              <w:rPr>
                <w:b w:val="1"/>
                <w:sz w:val="22"/>
                <w:szCs w:val="22"/>
                <w:rtl w:val="0"/>
              </w:rPr>
              <w:t xml:space="preserve">Dinero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b6d7a8" w:val="clear"/>
            <w:tcMar>
              <w:top w:w="0.0" w:type="dxa"/>
              <w:left w:w="40.0" w:type="dxa"/>
              <w:bottom w:w="0.0" w:type="dxa"/>
              <w:right w:w="40.0" w:type="dxa"/>
            </w:tcMar>
            <w:vAlign w:val="center"/>
          </w:tcPr>
          <w:p w:rsidR="00000000" w:rsidDel="00000000" w:rsidP="00000000" w:rsidRDefault="00000000" w:rsidRPr="00000000" w14:paraId="000000F0">
            <w:pPr>
              <w:spacing w:line="276" w:lineRule="auto"/>
              <w:jc w:val="center"/>
              <w:rPr>
                <w:sz w:val="22"/>
                <w:szCs w:val="22"/>
              </w:rPr>
            </w:pPr>
            <w:r w:rsidDel="00000000" w:rsidR="00000000" w:rsidRPr="00000000">
              <w:rPr>
                <w:b w:val="1"/>
                <w:sz w:val="22"/>
                <w:szCs w:val="22"/>
                <w:rtl w:val="0"/>
              </w:rPr>
              <w:t xml:space="preserve">Especie $</w:t>
            </w:r>
            <w:r w:rsidDel="00000000" w:rsidR="00000000" w:rsidRPr="00000000">
              <w:rPr>
                <w:rtl w:val="0"/>
              </w:rPr>
            </w:r>
          </w:p>
        </w:tc>
      </w:tr>
      <w:tr>
        <w:trPr>
          <w:cantSplit w:val="0"/>
          <w:trHeight w:val="102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F1">
            <w:pPr>
              <w:spacing w:line="276" w:lineRule="auto"/>
              <w:jc w:val="center"/>
              <w:rPr>
                <w:sz w:val="22"/>
                <w:szCs w:val="22"/>
              </w:rPr>
            </w:pPr>
            <w:r w:rsidDel="00000000" w:rsidR="00000000" w:rsidRPr="00000000">
              <w:rPr>
                <w:sz w:val="22"/>
                <w:szCs w:val="22"/>
                <w:rtl w:val="0"/>
              </w:rPr>
              <w:t xml:space="preserve">Universidad Nacional de Colombia Sede Manizales</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F2">
            <w:pPr>
              <w:spacing w:line="276" w:lineRule="auto"/>
              <w:rPr>
                <w:sz w:val="22"/>
                <w:szCs w:val="22"/>
              </w:rPr>
            </w:pPr>
            <w:r w:rsidDel="00000000" w:rsidR="00000000" w:rsidRPr="00000000">
              <w:rPr>
                <w:sz w:val="22"/>
                <w:szCs w:val="22"/>
                <w:rtl w:val="0"/>
              </w:rPr>
              <w:t xml:space="preserve">Servicios de investigación y desarrollo</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F3">
            <w:pPr>
              <w:spacing w:line="276" w:lineRule="auto"/>
              <w:rPr>
                <w:sz w:val="22"/>
                <w:szCs w:val="22"/>
              </w:rPr>
            </w:pPr>
            <w:r w:rsidDel="00000000" w:rsidR="00000000" w:rsidRPr="00000000">
              <w:rPr>
                <w:sz w:val="22"/>
                <w:szCs w:val="22"/>
                <w:rtl w:val="0"/>
              </w:rPr>
              <w:t xml:space="preserve">Pago vinculación de estudiantes de pregrado y posgrado (maestría) para realizar actividades de investigación y desarrollo en el proyecto.</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F4">
            <w:pPr>
              <w:spacing w:line="276" w:lineRule="auto"/>
              <w:jc w:val="center"/>
              <w:rPr>
                <w:sz w:val="22"/>
                <w:szCs w:val="22"/>
              </w:rPr>
            </w:pPr>
            <w:r w:rsidDel="00000000" w:rsidR="00000000" w:rsidRPr="00000000">
              <w:rPr>
                <w:sz w:val="22"/>
                <w:szCs w:val="22"/>
                <w:rtl w:val="0"/>
              </w:rPr>
              <w:t xml:space="preserve">UNAL</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F5">
            <w:pPr>
              <w:spacing w:line="276" w:lineRule="auto"/>
              <w:jc w:val="right"/>
              <w:rPr>
                <w:sz w:val="22"/>
                <w:szCs w:val="22"/>
              </w:rPr>
            </w:pPr>
            <w:r w:rsidDel="00000000" w:rsidR="00000000" w:rsidRPr="00000000">
              <w:rPr>
                <w:sz w:val="22"/>
                <w:szCs w:val="22"/>
                <w:rtl w:val="0"/>
              </w:rPr>
              <w:t xml:space="preserve">$ 30.000.000</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F6">
            <w:pPr>
              <w:spacing w:line="276" w:lineRule="auto"/>
              <w:jc w:val="right"/>
              <w:rPr>
                <w:sz w:val="22"/>
                <w:szCs w:val="22"/>
              </w:rPr>
            </w:pPr>
            <w:r w:rsidDel="00000000" w:rsidR="00000000" w:rsidRPr="00000000">
              <w:rPr>
                <w:sz w:val="22"/>
                <w:szCs w:val="22"/>
                <w:rtl w:val="0"/>
              </w:rPr>
              <w:t xml:space="preserve">$ -</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F7">
            <w:pPr>
              <w:spacing w:line="276" w:lineRule="auto"/>
              <w:jc w:val="right"/>
              <w:rPr>
                <w:sz w:val="22"/>
                <w:szCs w:val="22"/>
              </w:rPr>
            </w:pPr>
            <w:r w:rsidDel="00000000" w:rsidR="00000000" w:rsidRPr="00000000">
              <w:rPr>
                <w:sz w:val="22"/>
                <w:szCs w:val="22"/>
                <w:rtl w:val="0"/>
              </w:rPr>
              <w:t xml:space="preserve">$ -</w:t>
            </w:r>
          </w:p>
        </w:tc>
      </w:tr>
      <w:tr>
        <w:trPr>
          <w:cantSplit w:val="0"/>
          <w:trHeight w:val="126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F8">
            <w:pPr>
              <w:spacing w:line="276" w:lineRule="auto"/>
              <w:jc w:val="center"/>
              <w:rPr>
                <w:sz w:val="22"/>
                <w:szCs w:val="22"/>
              </w:rPr>
            </w:pPr>
            <w:r w:rsidDel="00000000" w:rsidR="00000000" w:rsidRPr="00000000">
              <w:rPr>
                <w:sz w:val="22"/>
                <w:szCs w:val="22"/>
                <w:rtl w:val="0"/>
              </w:rPr>
              <w:t xml:space="preserve">Universidad Nacional de Colombia Sede Manizales</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F9">
            <w:pPr>
              <w:spacing w:line="276" w:lineRule="auto"/>
              <w:rPr>
                <w:sz w:val="22"/>
                <w:szCs w:val="22"/>
              </w:rPr>
            </w:pPr>
            <w:r w:rsidDel="00000000" w:rsidR="00000000" w:rsidRPr="00000000">
              <w:rPr>
                <w:sz w:val="22"/>
                <w:szCs w:val="22"/>
                <w:rtl w:val="0"/>
              </w:rPr>
              <w:t xml:space="preserve">Servicios profesionales, científicos y técnicos (excepto los servicios de investigación, urbanismo, jurídicos y de contabilidad)</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FA">
            <w:pPr>
              <w:spacing w:line="276" w:lineRule="auto"/>
              <w:rPr>
                <w:sz w:val="22"/>
                <w:szCs w:val="22"/>
              </w:rPr>
            </w:pPr>
            <w:r w:rsidDel="00000000" w:rsidR="00000000" w:rsidRPr="00000000">
              <w:rPr>
                <w:sz w:val="22"/>
                <w:szCs w:val="22"/>
                <w:rtl w:val="0"/>
              </w:rPr>
              <w:t xml:space="preserve">Pago servicios técnicos especializados para el levantamiento de requerimientos y calibración de equipos.</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FB">
            <w:pPr>
              <w:spacing w:line="276" w:lineRule="auto"/>
              <w:jc w:val="center"/>
              <w:rPr>
                <w:sz w:val="22"/>
                <w:szCs w:val="22"/>
              </w:rPr>
            </w:pPr>
            <w:r w:rsidDel="00000000" w:rsidR="00000000" w:rsidRPr="00000000">
              <w:rPr>
                <w:sz w:val="22"/>
                <w:szCs w:val="22"/>
                <w:rtl w:val="0"/>
              </w:rPr>
              <w:t xml:space="preserve">Dunderlab</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FC">
            <w:pPr>
              <w:spacing w:line="276" w:lineRule="auto"/>
              <w:jc w:val="right"/>
              <w:rPr>
                <w:sz w:val="22"/>
                <w:szCs w:val="22"/>
              </w:rPr>
            </w:pPr>
            <w:r w:rsidDel="00000000" w:rsidR="00000000" w:rsidRPr="00000000">
              <w:rPr>
                <w:sz w:val="22"/>
                <w:szCs w:val="22"/>
                <w:rtl w:val="0"/>
              </w:rPr>
              <w:t xml:space="preserve">$ 9.000.000</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FD">
            <w:pPr>
              <w:spacing w:line="276" w:lineRule="auto"/>
              <w:jc w:val="right"/>
              <w:rPr>
                <w:sz w:val="22"/>
                <w:szCs w:val="22"/>
              </w:rPr>
            </w:pPr>
            <w:r w:rsidDel="00000000" w:rsidR="00000000" w:rsidRPr="00000000">
              <w:rPr>
                <w:sz w:val="22"/>
                <w:szCs w:val="22"/>
                <w:rtl w:val="0"/>
              </w:rPr>
              <w:t xml:space="preserve">$ -</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FE">
            <w:pPr>
              <w:spacing w:line="276" w:lineRule="auto"/>
              <w:jc w:val="right"/>
              <w:rPr>
                <w:sz w:val="22"/>
                <w:szCs w:val="22"/>
              </w:rPr>
            </w:pPr>
            <w:r w:rsidDel="00000000" w:rsidR="00000000" w:rsidRPr="00000000">
              <w:rPr>
                <w:sz w:val="22"/>
                <w:szCs w:val="22"/>
                <w:rtl w:val="0"/>
              </w:rPr>
              <w:t xml:space="preserve">$ -</w:t>
            </w:r>
          </w:p>
        </w:tc>
      </w:tr>
      <w:tr>
        <w:trPr>
          <w:cantSplit w:val="0"/>
          <w:trHeight w:val="76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0FF">
            <w:pPr>
              <w:spacing w:line="276" w:lineRule="auto"/>
              <w:jc w:val="center"/>
              <w:rPr>
                <w:sz w:val="22"/>
                <w:szCs w:val="22"/>
              </w:rPr>
            </w:pPr>
            <w:r w:rsidDel="00000000" w:rsidR="00000000" w:rsidRPr="00000000">
              <w:rPr>
                <w:sz w:val="22"/>
                <w:szCs w:val="22"/>
                <w:rtl w:val="0"/>
              </w:rPr>
              <w:t xml:space="preserve">Universidad Nacional de Colombia Sede Manizales</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00">
            <w:pPr>
              <w:spacing w:line="276" w:lineRule="auto"/>
              <w:rPr>
                <w:sz w:val="22"/>
                <w:szCs w:val="22"/>
              </w:rPr>
            </w:pPr>
            <w:r w:rsidDel="00000000" w:rsidR="00000000" w:rsidRPr="00000000">
              <w:rPr>
                <w:sz w:val="22"/>
                <w:szCs w:val="22"/>
                <w:rtl w:val="0"/>
              </w:rPr>
              <w:t xml:space="preserve">Equipo y aparatos de radio, televisión y comunicaciones</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01">
            <w:pPr>
              <w:spacing w:line="276" w:lineRule="auto"/>
              <w:rPr>
                <w:sz w:val="22"/>
                <w:szCs w:val="22"/>
              </w:rPr>
            </w:pPr>
            <w:r w:rsidDel="00000000" w:rsidR="00000000" w:rsidRPr="00000000">
              <w:rPr>
                <w:sz w:val="22"/>
                <w:szCs w:val="22"/>
                <w:rtl w:val="0"/>
              </w:rPr>
              <w:t xml:space="preserve">Compra de dispositivos para procesamiento de señales.</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02">
            <w:pPr>
              <w:spacing w:line="276" w:lineRule="auto"/>
              <w:jc w:val="center"/>
              <w:rPr>
                <w:sz w:val="22"/>
                <w:szCs w:val="22"/>
              </w:rPr>
            </w:pPr>
            <w:r w:rsidDel="00000000" w:rsidR="00000000" w:rsidRPr="00000000">
              <w:rPr>
                <w:sz w:val="22"/>
                <w:szCs w:val="22"/>
                <w:rtl w:val="0"/>
              </w:rPr>
              <w:t xml:space="preserve">Por definir</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03">
            <w:pPr>
              <w:spacing w:line="276" w:lineRule="auto"/>
              <w:jc w:val="right"/>
              <w:rPr>
                <w:sz w:val="22"/>
                <w:szCs w:val="22"/>
              </w:rPr>
            </w:pPr>
            <w:r w:rsidDel="00000000" w:rsidR="00000000" w:rsidRPr="00000000">
              <w:rPr>
                <w:sz w:val="22"/>
                <w:szCs w:val="22"/>
                <w:rtl w:val="0"/>
              </w:rPr>
              <w:t xml:space="preserve">$ 21.000.000</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04">
            <w:pPr>
              <w:spacing w:line="276" w:lineRule="auto"/>
              <w:jc w:val="right"/>
              <w:rPr>
                <w:sz w:val="22"/>
                <w:szCs w:val="22"/>
              </w:rPr>
            </w:pPr>
            <w:r w:rsidDel="00000000" w:rsidR="00000000" w:rsidRPr="00000000">
              <w:rPr>
                <w:sz w:val="22"/>
                <w:szCs w:val="22"/>
                <w:rtl w:val="0"/>
              </w:rPr>
              <w:t xml:space="preserve">$ -</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05">
            <w:pPr>
              <w:spacing w:line="276" w:lineRule="auto"/>
              <w:jc w:val="right"/>
              <w:rPr>
                <w:sz w:val="22"/>
                <w:szCs w:val="22"/>
              </w:rPr>
            </w:pPr>
            <w:r w:rsidDel="00000000" w:rsidR="00000000" w:rsidRPr="00000000">
              <w:rPr>
                <w:sz w:val="22"/>
                <w:szCs w:val="22"/>
                <w:rtl w:val="0"/>
              </w:rPr>
              <w:t xml:space="preserve">$ -</w:t>
            </w:r>
          </w:p>
        </w:tc>
      </w:tr>
      <w:tr>
        <w:trPr>
          <w:cantSplit w:val="0"/>
          <w:trHeight w:val="151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06">
            <w:pPr>
              <w:spacing w:line="276" w:lineRule="auto"/>
              <w:jc w:val="center"/>
              <w:rPr>
                <w:sz w:val="22"/>
                <w:szCs w:val="22"/>
              </w:rPr>
            </w:pPr>
            <w:r w:rsidDel="00000000" w:rsidR="00000000" w:rsidRPr="00000000">
              <w:rPr>
                <w:sz w:val="22"/>
                <w:szCs w:val="22"/>
                <w:rtl w:val="0"/>
              </w:rPr>
              <w:t xml:space="preserve">Universidad Nacional de Colombia Sede Manizales</w:t>
            </w:r>
          </w:p>
        </w:tc>
        <w:tc>
          <w:tcPr>
            <w:tcBorders>
              <w:top w:color="cccccc" w:space="0" w:sz="4" w:val="single"/>
              <w:left w:color="cccccc" w:space="0" w:sz="4" w:val="single"/>
              <w:bottom w:color="000000" w:space="0" w:sz="8"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07">
            <w:pPr>
              <w:spacing w:line="276" w:lineRule="auto"/>
              <w:rPr>
                <w:sz w:val="22"/>
                <w:szCs w:val="22"/>
              </w:rPr>
            </w:pPr>
            <w:r w:rsidDel="00000000" w:rsidR="00000000" w:rsidRPr="00000000">
              <w:rPr>
                <w:sz w:val="22"/>
                <w:szCs w:val="22"/>
                <w:rtl w:val="0"/>
              </w:rPr>
              <w:t xml:space="preserve">Equipo y aparatos de radio, televisión y comunicaciones</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08">
            <w:pPr>
              <w:spacing w:line="276" w:lineRule="auto"/>
              <w:rPr>
                <w:sz w:val="22"/>
                <w:szCs w:val="22"/>
              </w:rPr>
            </w:pPr>
            <w:r w:rsidDel="00000000" w:rsidR="00000000" w:rsidRPr="00000000">
              <w:rPr>
                <w:sz w:val="22"/>
                <w:szCs w:val="22"/>
                <w:rtl w:val="0"/>
              </w:rPr>
              <w:t xml:space="preserve">Adquisición del dispositivo SDR HackRF One, para recepción de señales con un rango tren 1 Ghz y 6 Ghz y dispositivos USRP B200 mini para transmisión y recepción en bandas L y redes 5G para la calibración de la</w:t>
            </w:r>
          </w:p>
        </w:tc>
        <w:tc>
          <w:tcPr>
            <w:tcBorders>
              <w:top w:color="cccccc" w:space="0" w:sz="4" w:val="single"/>
              <w:left w:color="cccccc" w:space="0" w:sz="4" w:val="single"/>
              <w:bottom w:color="000000" w:space="0" w:sz="8"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09">
            <w:pPr>
              <w:spacing w:line="276" w:lineRule="auto"/>
              <w:jc w:val="center"/>
              <w:rPr>
                <w:sz w:val="22"/>
                <w:szCs w:val="22"/>
              </w:rPr>
            </w:pPr>
            <w:r w:rsidDel="00000000" w:rsidR="00000000" w:rsidRPr="00000000">
              <w:rPr>
                <w:sz w:val="22"/>
                <w:szCs w:val="22"/>
                <w:rtl w:val="0"/>
              </w:rPr>
              <w:t xml:space="preserve">Por definir</w:t>
            </w:r>
          </w:p>
        </w:tc>
        <w:tc>
          <w:tcPr>
            <w:tcBorders>
              <w:top w:color="cccccc" w:space="0" w:sz="4" w:val="single"/>
              <w:left w:color="cccccc" w:space="0" w:sz="4" w:val="single"/>
              <w:bottom w:color="000000" w:space="0" w:sz="8"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0A">
            <w:pPr>
              <w:spacing w:line="276" w:lineRule="auto"/>
              <w:jc w:val="right"/>
              <w:rPr>
                <w:sz w:val="22"/>
                <w:szCs w:val="22"/>
              </w:rPr>
            </w:pPr>
            <w:r w:rsidDel="00000000" w:rsidR="00000000" w:rsidRPr="00000000">
              <w:rPr>
                <w:sz w:val="22"/>
                <w:szCs w:val="22"/>
                <w:rtl w:val="0"/>
              </w:rPr>
              <w:t xml:space="preserve">$ 40.000.000</w:t>
            </w:r>
          </w:p>
        </w:tc>
        <w:tc>
          <w:tcPr>
            <w:tcBorders>
              <w:top w:color="cccccc" w:space="0" w:sz="4" w:val="single"/>
              <w:left w:color="cccccc" w:space="0" w:sz="4" w:val="single"/>
              <w:bottom w:color="000000" w:space="0" w:sz="8"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0B">
            <w:pPr>
              <w:spacing w:line="276" w:lineRule="auto"/>
              <w:jc w:val="right"/>
              <w:rPr>
                <w:sz w:val="22"/>
                <w:szCs w:val="22"/>
              </w:rPr>
            </w:pPr>
            <w:r w:rsidDel="00000000" w:rsidR="00000000" w:rsidRPr="00000000">
              <w:rPr>
                <w:sz w:val="22"/>
                <w:szCs w:val="22"/>
                <w:rtl w:val="0"/>
              </w:rPr>
              <w:t xml:space="preserve">$ -</w:t>
            </w:r>
          </w:p>
        </w:tc>
        <w:tc>
          <w:tcPr>
            <w:tcBorders>
              <w:top w:color="cccccc" w:space="0" w:sz="4" w:val="single"/>
              <w:left w:color="cccccc" w:space="0" w:sz="4" w:val="single"/>
              <w:bottom w:color="000000" w:space="0" w:sz="8"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0C">
            <w:pPr>
              <w:spacing w:line="276" w:lineRule="auto"/>
              <w:jc w:val="right"/>
              <w:rPr>
                <w:sz w:val="22"/>
                <w:szCs w:val="22"/>
              </w:rPr>
            </w:pPr>
            <w:r w:rsidDel="00000000" w:rsidR="00000000" w:rsidRPr="00000000">
              <w:rPr>
                <w:sz w:val="22"/>
                <w:szCs w:val="22"/>
                <w:rtl w:val="0"/>
              </w:rPr>
              <w:t xml:space="preserve">$ -</w:t>
            </w:r>
          </w:p>
        </w:tc>
      </w:tr>
      <w:tr>
        <w:trPr>
          <w:cantSplit w:val="0"/>
          <w:trHeight w:val="1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0D">
            <w:pPr>
              <w:widowControl w:val="1"/>
              <w:spacing w:after="240" w:before="240" w:line="276" w:lineRule="auto"/>
              <w:jc w:val="both"/>
              <w:rPr>
                <w:sz w:val="18"/>
                <w:szCs w:val="18"/>
              </w:rPr>
            </w:pPr>
            <w:r w:rsidDel="00000000" w:rsidR="00000000" w:rsidRPr="00000000">
              <w:rPr>
                <w:sz w:val="22"/>
                <w:szCs w:val="22"/>
                <w:rtl w:val="0"/>
              </w:rPr>
              <w:t xml:space="preserve">OPEN BUSINESS CONSULTING S.A.S</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0E">
            <w:pPr>
              <w:spacing w:line="276" w:lineRule="auto"/>
              <w:rPr>
                <w:sz w:val="18"/>
                <w:szCs w:val="18"/>
              </w:rPr>
            </w:pPr>
            <w:r w:rsidDel="00000000" w:rsidR="00000000" w:rsidRPr="00000000">
              <w:rPr>
                <w:sz w:val="18"/>
                <w:szCs w:val="18"/>
                <w:rtl w:val="0"/>
              </w:rPr>
              <w:t xml:space="preserve">Servicios de educación</w:t>
            </w:r>
          </w:p>
        </w:tc>
        <w:tc>
          <w:tcPr>
            <w:tcBorders>
              <w:top w:color="cccccc" w:space="0" w:sz="4" w:val="single"/>
              <w:left w:color="cccccc" w:space="0" w:sz="4" w:val="single"/>
              <w:bottom w:color="000000" w:space="0" w:sz="4" w:val="single"/>
              <w:right w:color="000000"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0F">
            <w:pPr>
              <w:rPr>
                <w:sz w:val="18"/>
                <w:szCs w:val="18"/>
              </w:rPr>
            </w:pPr>
            <w:r w:rsidDel="00000000" w:rsidR="00000000" w:rsidRPr="00000000">
              <w:rPr>
                <w:rFonts w:ascii="Ancizar Sans" w:cs="Ancizar Sans" w:eastAsia="Ancizar Sans" w:hAnsi="Ancizar Sans"/>
                <w:sz w:val="22"/>
                <w:szCs w:val="22"/>
                <w:shd w:fill="fcfdfd" w:val="clear"/>
                <w:rtl w:val="0"/>
              </w:rPr>
              <w:t xml:space="preserve">capacitaciones, seminarios y/o talleres en telecomunicaciones y desarrollo en hardware para radiodifusión.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10">
            <w:pPr>
              <w:widowControl w:val="1"/>
              <w:spacing w:after="240" w:before="240" w:line="276" w:lineRule="auto"/>
              <w:jc w:val="both"/>
              <w:rPr>
                <w:sz w:val="18"/>
                <w:szCs w:val="18"/>
              </w:rPr>
            </w:pPr>
            <w:r w:rsidDel="00000000" w:rsidR="00000000" w:rsidRPr="00000000">
              <w:rPr>
                <w:sz w:val="22"/>
                <w:szCs w:val="22"/>
                <w:rtl w:val="0"/>
              </w:rPr>
              <w:t xml:space="preserve">OPEN BUSINESS CONSULTING S.A.S</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11">
            <w:pPr>
              <w:spacing w:line="276" w:lineRule="auto"/>
              <w:rPr>
                <w:sz w:val="18"/>
                <w:szCs w:val="18"/>
              </w:rPr>
            </w:pPr>
            <w:r w:rsidDel="00000000" w:rsidR="00000000" w:rsidRPr="00000000">
              <w:rPr>
                <w:sz w:val="18"/>
                <w:szCs w:val="18"/>
                <w:rtl w:val="0"/>
              </w:rPr>
              <w:t xml:space="preserve">$ 0</w:t>
            </w:r>
          </w:p>
        </w:tc>
        <w:tc>
          <w:tcPr>
            <w:tcBorders>
              <w:top w:color="000000"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12">
            <w:pPr>
              <w:spacing w:line="276" w:lineRule="auto"/>
              <w:rPr>
                <w:sz w:val="18"/>
                <w:szCs w:val="18"/>
              </w:rPr>
            </w:pPr>
            <w:r w:rsidDel="00000000" w:rsidR="00000000" w:rsidRPr="00000000">
              <w:rPr>
                <w:sz w:val="18"/>
                <w:szCs w:val="18"/>
                <w:rtl w:val="0"/>
              </w:rPr>
              <w:t xml:space="preserve">$ 0</w:t>
            </w:r>
          </w:p>
        </w:tc>
        <w:tc>
          <w:tcPr>
            <w:tcBorders>
              <w:top w:color="000000"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13">
            <w:pPr>
              <w:spacing w:line="276" w:lineRule="auto"/>
              <w:rPr>
                <w:sz w:val="18"/>
                <w:szCs w:val="18"/>
              </w:rPr>
            </w:pPr>
            <w:r w:rsidDel="00000000" w:rsidR="00000000" w:rsidRPr="00000000">
              <w:rPr>
                <w:sz w:val="18"/>
                <w:szCs w:val="18"/>
                <w:rtl w:val="0"/>
              </w:rPr>
              <w:t xml:space="preserve">$15.000.000</w:t>
            </w:r>
          </w:p>
        </w:tc>
      </w:tr>
      <w:tr>
        <w:trPr>
          <w:cantSplit w:val="0"/>
          <w:trHeight w:val="102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14">
            <w:pPr>
              <w:spacing w:line="276" w:lineRule="auto"/>
              <w:jc w:val="center"/>
              <w:rPr>
                <w:sz w:val="22"/>
                <w:szCs w:val="22"/>
              </w:rPr>
            </w:pPr>
            <w:r w:rsidDel="00000000" w:rsidR="00000000" w:rsidRPr="00000000">
              <w:rPr>
                <w:sz w:val="22"/>
                <w:szCs w:val="22"/>
                <w:rtl w:val="0"/>
              </w:rPr>
              <w:t xml:space="preserve">Universidad Nacional de Colombia Sede Manizales</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15">
            <w:pPr>
              <w:spacing w:line="276" w:lineRule="auto"/>
              <w:rPr>
                <w:sz w:val="22"/>
                <w:szCs w:val="22"/>
              </w:rPr>
            </w:pPr>
            <w:r w:rsidDel="00000000" w:rsidR="00000000" w:rsidRPr="00000000">
              <w:rPr>
                <w:sz w:val="22"/>
                <w:szCs w:val="22"/>
                <w:rtl w:val="0"/>
              </w:rPr>
              <w:t xml:space="preserve">Servicios de investigación y desarrollo</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16">
            <w:pPr>
              <w:spacing w:line="276" w:lineRule="auto"/>
              <w:rPr>
                <w:sz w:val="22"/>
                <w:szCs w:val="22"/>
              </w:rPr>
            </w:pPr>
            <w:r w:rsidDel="00000000" w:rsidR="00000000" w:rsidRPr="00000000">
              <w:rPr>
                <w:sz w:val="22"/>
                <w:szCs w:val="22"/>
                <w:rtl w:val="0"/>
              </w:rPr>
              <w:t xml:space="preserve">Horas de dedicación del docente Julio César García Álvarez como investigador principal por 6 horas semanales durante 18 meses en el proyecto.</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17">
            <w:pPr>
              <w:spacing w:line="276" w:lineRule="auto"/>
              <w:jc w:val="center"/>
              <w:rPr>
                <w:sz w:val="22"/>
                <w:szCs w:val="22"/>
              </w:rPr>
            </w:pPr>
            <w:r w:rsidDel="00000000" w:rsidR="00000000" w:rsidRPr="00000000">
              <w:rPr>
                <w:sz w:val="22"/>
                <w:szCs w:val="22"/>
                <w:rtl w:val="0"/>
              </w:rPr>
              <w:t xml:space="preserve">UNAL</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18">
            <w:pPr>
              <w:spacing w:line="276" w:lineRule="auto"/>
              <w:jc w:val="right"/>
              <w:rPr>
                <w:sz w:val="22"/>
                <w:szCs w:val="22"/>
              </w:rPr>
            </w:pPr>
            <w:r w:rsidDel="00000000" w:rsidR="00000000" w:rsidRPr="00000000">
              <w:rPr>
                <w:sz w:val="22"/>
                <w:szCs w:val="22"/>
                <w:rtl w:val="0"/>
              </w:rPr>
              <w:t xml:space="preserve">$ -</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19">
            <w:pPr>
              <w:spacing w:line="276" w:lineRule="auto"/>
              <w:jc w:val="right"/>
              <w:rPr>
                <w:sz w:val="22"/>
                <w:szCs w:val="22"/>
              </w:rPr>
            </w:pPr>
            <w:r w:rsidDel="00000000" w:rsidR="00000000" w:rsidRPr="00000000">
              <w:rPr>
                <w:sz w:val="22"/>
                <w:szCs w:val="22"/>
                <w:rtl w:val="0"/>
              </w:rPr>
              <w:t xml:space="preserve">$ -</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1A">
            <w:pPr>
              <w:spacing w:line="276" w:lineRule="auto"/>
              <w:jc w:val="right"/>
              <w:rPr>
                <w:sz w:val="22"/>
                <w:szCs w:val="22"/>
              </w:rPr>
            </w:pPr>
            <w:r w:rsidDel="00000000" w:rsidR="00000000" w:rsidRPr="00000000">
              <w:rPr>
                <w:sz w:val="22"/>
                <w:szCs w:val="22"/>
                <w:rtl w:val="0"/>
              </w:rPr>
              <w:t xml:space="preserve">$ 56.055.024</w:t>
            </w:r>
          </w:p>
        </w:tc>
      </w:tr>
      <w:tr>
        <w:trPr>
          <w:cantSplit w:val="0"/>
          <w:trHeight w:val="102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1B">
            <w:pPr>
              <w:spacing w:line="276" w:lineRule="auto"/>
              <w:jc w:val="center"/>
              <w:rPr>
                <w:sz w:val="22"/>
                <w:szCs w:val="22"/>
              </w:rPr>
            </w:pPr>
            <w:r w:rsidDel="00000000" w:rsidR="00000000" w:rsidRPr="00000000">
              <w:rPr>
                <w:sz w:val="22"/>
                <w:szCs w:val="22"/>
                <w:rtl w:val="0"/>
              </w:rPr>
              <w:t xml:space="preserve">Universidad de Caldas</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1C">
            <w:pPr>
              <w:spacing w:line="276" w:lineRule="auto"/>
              <w:rPr>
                <w:sz w:val="22"/>
                <w:szCs w:val="22"/>
              </w:rPr>
            </w:pPr>
            <w:r w:rsidDel="00000000" w:rsidR="00000000" w:rsidRPr="00000000">
              <w:rPr>
                <w:sz w:val="22"/>
                <w:szCs w:val="22"/>
                <w:rtl w:val="0"/>
              </w:rPr>
              <w:t xml:space="preserve">Servicios de investigación y desarrollo</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1D">
            <w:pPr>
              <w:spacing w:line="276" w:lineRule="auto"/>
              <w:rPr>
                <w:sz w:val="22"/>
                <w:szCs w:val="22"/>
              </w:rPr>
            </w:pPr>
            <w:r w:rsidDel="00000000" w:rsidR="00000000" w:rsidRPr="00000000">
              <w:rPr>
                <w:sz w:val="22"/>
                <w:szCs w:val="22"/>
                <w:rtl w:val="0"/>
              </w:rPr>
              <w:t xml:space="preserve">Horas de dedicación del docente Marcelo Herrera Gonzalez</w:t>
            </w:r>
            <w:r w:rsidDel="00000000" w:rsidR="00000000" w:rsidRPr="00000000">
              <w:rPr>
                <w:b w:val="1"/>
                <w:sz w:val="22"/>
                <w:szCs w:val="22"/>
                <w:rtl w:val="0"/>
              </w:rPr>
              <w:t xml:space="preserve"> </w:t>
            </w:r>
            <w:r w:rsidDel="00000000" w:rsidR="00000000" w:rsidRPr="00000000">
              <w:rPr>
                <w:sz w:val="22"/>
                <w:szCs w:val="22"/>
                <w:rtl w:val="0"/>
              </w:rPr>
              <w:t xml:space="preserve">como coinvestigador por 6 horas semanales durante 18 meses</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1E">
            <w:pPr>
              <w:spacing w:line="276" w:lineRule="auto"/>
              <w:jc w:val="center"/>
              <w:rPr>
                <w:sz w:val="22"/>
                <w:szCs w:val="22"/>
              </w:rPr>
            </w:pPr>
            <w:r w:rsidDel="00000000" w:rsidR="00000000" w:rsidRPr="00000000">
              <w:rPr>
                <w:sz w:val="22"/>
                <w:szCs w:val="22"/>
                <w:rtl w:val="0"/>
              </w:rPr>
              <w:t xml:space="preserve">UCALDAS</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1F">
            <w:pPr>
              <w:spacing w:line="276" w:lineRule="auto"/>
              <w:jc w:val="right"/>
              <w:rPr>
                <w:sz w:val="22"/>
                <w:szCs w:val="22"/>
              </w:rPr>
            </w:pPr>
            <w:r w:rsidDel="00000000" w:rsidR="00000000" w:rsidRPr="00000000">
              <w:rPr>
                <w:sz w:val="22"/>
                <w:szCs w:val="22"/>
                <w:rtl w:val="0"/>
              </w:rPr>
              <w:t xml:space="preserve">$ -</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20">
            <w:pPr>
              <w:spacing w:line="276" w:lineRule="auto"/>
              <w:jc w:val="right"/>
              <w:rPr>
                <w:sz w:val="22"/>
                <w:szCs w:val="22"/>
              </w:rPr>
            </w:pPr>
            <w:r w:rsidDel="00000000" w:rsidR="00000000" w:rsidRPr="00000000">
              <w:rPr>
                <w:sz w:val="22"/>
                <w:szCs w:val="22"/>
                <w:rtl w:val="0"/>
              </w:rPr>
              <w:t xml:space="preserve">$ -</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21">
            <w:pPr>
              <w:spacing w:line="276" w:lineRule="auto"/>
              <w:jc w:val="center"/>
              <w:rPr>
                <w:sz w:val="22"/>
                <w:szCs w:val="22"/>
              </w:rPr>
            </w:pPr>
            <w:r w:rsidDel="00000000" w:rsidR="00000000" w:rsidRPr="00000000">
              <w:rPr>
                <w:sz w:val="22"/>
                <w:szCs w:val="22"/>
                <w:rtl w:val="0"/>
              </w:rPr>
              <w:t xml:space="preserve">$ 27.898.560</w:t>
            </w:r>
          </w:p>
        </w:tc>
      </w:tr>
      <w:tr>
        <w:trPr>
          <w:cantSplit w:val="0"/>
          <w:trHeight w:val="102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22">
            <w:pPr>
              <w:spacing w:line="276" w:lineRule="auto"/>
              <w:jc w:val="center"/>
              <w:rPr>
                <w:sz w:val="22"/>
                <w:szCs w:val="22"/>
              </w:rPr>
            </w:pPr>
            <w:r w:rsidDel="00000000" w:rsidR="00000000" w:rsidRPr="00000000">
              <w:rPr>
                <w:sz w:val="22"/>
                <w:szCs w:val="22"/>
                <w:rtl w:val="0"/>
              </w:rPr>
              <w:t xml:space="preserve">Universidad Nacional de Colombia Sede Bogotá</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23">
            <w:pPr>
              <w:spacing w:line="276" w:lineRule="auto"/>
              <w:rPr>
                <w:sz w:val="22"/>
                <w:szCs w:val="22"/>
              </w:rPr>
            </w:pPr>
            <w:r w:rsidDel="00000000" w:rsidR="00000000" w:rsidRPr="00000000">
              <w:rPr>
                <w:sz w:val="22"/>
                <w:szCs w:val="22"/>
                <w:rtl w:val="0"/>
              </w:rPr>
              <w:t xml:space="preserve">Servicios de investigación y desarrollo</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24">
            <w:pPr>
              <w:spacing w:line="276" w:lineRule="auto"/>
              <w:rPr>
                <w:sz w:val="22"/>
                <w:szCs w:val="22"/>
              </w:rPr>
            </w:pPr>
            <w:r w:rsidDel="00000000" w:rsidR="00000000" w:rsidRPr="00000000">
              <w:rPr>
                <w:sz w:val="22"/>
                <w:szCs w:val="22"/>
                <w:rtl w:val="0"/>
              </w:rPr>
              <w:t xml:space="preserve">Horas de dedicación del docente Fabio Augusto Gonzalez Osorio como coinvestigador por 2 horas semanales durante 18 meses</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25">
            <w:pPr>
              <w:spacing w:line="276" w:lineRule="auto"/>
              <w:jc w:val="center"/>
              <w:rPr>
                <w:sz w:val="22"/>
                <w:szCs w:val="22"/>
              </w:rPr>
            </w:pPr>
            <w:r w:rsidDel="00000000" w:rsidR="00000000" w:rsidRPr="00000000">
              <w:rPr>
                <w:sz w:val="22"/>
                <w:szCs w:val="22"/>
                <w:rtl w:val="0"/>
              </w:rPr>
              <w:t xml:space="preserve">UNAL</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26">
            <w:pPr>
              <w:spacing w:line="276" w:lineRule="auto"/>
              <w:jc w:val="right"/>
              <w:rPr>
                <w:sz w:val="22"/>
                <w:szCs w:val="22"/>
              </w:rPr>
            </w:pPr>
            <w:r w:rsidDel="00000000" w:rsidR="00000000" w:rsidRPr="00000000">
              <w:rPr>
                <w:sz w:val="22"/>
                <w:szCs w:val="22"/>
                <w:rtl w:val="0"/>
              </w:rPr>
              <w:t xml:space="preserve">$ -</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27">
            <w:pPr>
              <w:spacing w:line="276" w:lineRule="auto"/>
              <w:jc w:val="right"/>
              <w:rPr>
                <w:sz w:val="22"/>
                <w:szCs w:val="22"/>
              </w:rPr>
            </w:pPr>
            <w:r w:rsidDel="00000000" w:rsidR="00000000" w:rsidRPr="00000000">
              <w:rPr>
                <w:sz w:val="22"/>
                <w:szCs w:val="22"/>
                <w:rtl w:val="0"/>
              </w:rPr>
              <w:t xml:space="preserve">$ -</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28">
            <w:pPr>
              <w:spacing w:line="276" w:lineRule="auto"/>
              <w:jc w:val="right"/>
              <w:rPr>
                <w:sz w:val="22"/>
                <w:szCs w:val="22"/>
              </w:rPr>
            </w:pPr>
            <w:r w:rsidDel="00000000" w:rsidR="00000000" w:rsidRPr="00000000">
              <w:rPr>
                <w:sz w:val="22"/>
                <w:szCs w:val="22"/>
                <w:rtl w:val="0"/>
              </w:rPr>
              <w:t xml:space="preserve">$ 49.031.376</w:t>
            </w:r>
          </w:p>
        </w:tc>
      </w:tr>
      <w:tr>
        <w:trPr>
          <w:cantSplit w:val="0"/>
          <w:trHeight w:val="765"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29">
            <w:pPr>
              <w:spacing w:line="276" w:lineRule="auto"/>
              <w:jc w:val="center"/>
              <w:rPr>
                <w:sz w:val="22"/>
                <w:szCs w:val="22"/>
              </w:rPr>
            </w:pPr>
            <w:r w:rsidDel="00000000" w:rsidR="00000000" w:rsidRPr="00000000">
              <w:rPr>
                <w:sz w:val="22"/>
                <w:szCs w:val="22"/>
                <w:rtl w:val="0"/>
              </w:rPr>
              <w:t xml:space="preserve">Inference SAS </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2A">
            <w:pPr>
              <w:spacing w:line="276" w:lineRule="auto"/>
              <w:rPr>
                <w:sz w:val="22"/>
                <w:szCs w:val="22"/>
              </w:rPr>
            </w:pPr>
            <w:r w:rsidDel="00000000" w:rsidR="00000000" w:rsidRPr="00000000">
              <w:rPr>
                <w:sz w:val="22"/>
                <w:szCs w:val="22"/>
                <w:rtl w:val="0"/>
              </w:rPr>
              <w:t xml:space="preserve">Contrapartida en especie</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2B">
            <w:pPr>
              <w:spacing w:line="276" w:lineRule="auto"/>
              <w:rPr>
                <w:sz w:val="22"/>
                <w:szCs w:val="22"/>
              </w:rPr>
            </w:pPr>
            <w:r w:rsidDel="00000000" w:rsidR="00000000" w:rsidRPr="00000000">
              <w:rPr>
                <w:sz w:val="22"/>
                <w:szCs w:val="22"/>
                <w:rtl w:val="0"/>
              </w:rPr>
              <w:t xml:space="preserve">Capacitaciones, seminarios</w:t>
            </w:r>
          </w:p>
          <w:p w:rsidR="00000000" w:rsidDel="00000000" w:rsidP="00000000" w:rsidRDefault="00000000" w:rsidRPr="00000000" w14:paraId="0000012C">
            <w:pPr>
              <w:spacing w:line="276" w:lineRule="auto"/>
              <w:rPr>
                <w:sz w:val="22"/>
                <w:szCs w:val="22"/>
              </w:rPr>
            </w:pPr>
            <w:r w:rsidDel="00000000" w:rsidR="00000000" w:rsidRPr="00000000">
              <w:rPr>
                <w:sz w:val="22"/>
                <w:szCs w:val="22"/>
                <w:rtl w:val="0"/>
              </w:rPr>
              <w:t xml:space="preserve">y/o talleres en IA, cómputo en nube y despliegue de algoritmos de IA.</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2D">
            <w:pPr>
              <w:spacing w:line="276" w:lineRule="auto"/>
              <w:jc w:val="center"/>
              <w:rPr>
                <w:sz w:val="22"/>
                <w:szCs w:val="22"/>
              </w:rPr>
            </w:pPr>
            <w:r w:rsidDel="00000000" w:rsidR="00000000" w:rsidRPr="00000000">
              <w:rPr>
                <w:sz w:val="22"/>
                <w:szCs w:val="22"/>
                <w:rtl w:val="0"/>
              </w:rPr>
              <w:t xml:space="preserve">Inference SAS </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2E">
            <w:pPr>
              <w:spacing w:line="276" w:lineRule="auto"/>
              <w:jc w:val="right"/>
              <w:rPr>
                <w:sz w:val="22"/>
                <w:szCs w:val="22"/>
              </w:rPr>
            </w:pPr>
            <w:r w:rsidDel="00000000" w:rsidR="00000000" w:rsidRPr="00000000">
              <w:rPr>
                <w:sz w:val="22"/>
                <w:szCs w:val="22"/>
                <w:rtl w:val="0"/>
              </w:rPr>
              <w:t xml:space="preserve">$ -</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2F">
            <w:pPr>
              <w:spacing w:line="276" w:lineRule="auto"/>
              <w:jc w:val="right"/>
              <w:rPr>
                <w:sz w:val="22"/>
                <w:szCs w:val="22"/>
              </w:rPr>
            </w:pPr>
            <w:r w:rsidDel="00000000" w:rsidR="00000000" w:rsidRPr="00000000">
              <w:rPr>
                <w:sz w:val="22"/>
                <w:szCs w:val="22"/>
                <w:rtl w:val="0"/>
              </w:rPr>
              <w:t xml:space="preserve">$ -</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30">
            <w:pPr>
              <w:spacing w:line="276" w:lineRule="auto"/>
              <w:jc w:val="right"/>
              <w:rPr>
                <w:sz w:val="22"/>
                <w:szCs w:val="22"/>
              </w:rPr>
            </w:pPr>
            <w:r w:rsidDel="00000000" w:rsidR="00000000" w:rsidRPr="00000000">
              <w:rPr>
                <w:sz w:val="22"/>
                <w:szCs w:val="22"/>
                <w:rtl w:val="0"/>
              </w:rPr>
              <w:t xml:space="preserve">$ 15.000.000</w:t>
            </w:r>
          </w:p>
        </w:tc>
      </w:tr>
      <w:tr>
        <w:trPr>
          <w:cantSplit w:val="0"/>
          <w:trHeight w:val="1020" w:hRule="atLeast"/>
          <w:tblHeader w:val="0"/>
        </w:trPr>
        <w:tc>
          <w:tcPr>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31">
            <w:pPr>
              <w:spacing w:line="276" w:lineRule="auto"/>
              <w:jc w:val="center"/>
              <w:rPr>
                <w:sz w:val="22"/>
                <w:szCs w:val="22"/>
              </w:rPr>
            </w:pPr>
            <w:r w:rsidDel="00000000" w:rsidR="00000000" w:rsidRPr="00000000">
              <w:rPr>
                <w:sz w:val="22"/>
                <w:szCs w:val="22"/>
                <w:rtl w:val="0"/>
              </w:rPr>
              <w:t xml:space="preserve">Dunderlab SAS</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32">
            <w:pPr>
              <w:spacing w:line="276" w:lineRule="auto"/>
              <w:rPr>
                <w:sz w:val="22"/>
                <w:szCs w:val="22"/>
              </w:rPr>
            </w:pPr>
            <w:r w:rsidDel="00000000" w:rsidR="00000000" w:rsidRPr="00000000">
              <w:rPr>
                <w:sz w:val="22"/>
                <w:szCs w:val="22"/>
                <w:rtl w:val="0"/>
              </w:rPr>
              <w:t xml:space="preserve">Contrapartida en especie</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33">
            <w:pPr>
              <w:spacing w:line="276" w:lineRule="auto"/>
              <w:rPr>
                <w:sz w:val="22"/>
                <w:szCs w:val="22"/>
              </w:rPr>
            </w:pPr>
            <w:r w:rsidDel="00000000" w:rsidR="00000000" w:rsidRPr="00000000">
              <w:rPr>
                <w:sz w:val="22"/>
                <w:szCs w:val="22"/>
                <w:rtl w:val="0"/>
              </w:rPr>
              <w:t xml:space="preserve">Capacitaciones, seminarios y/o talleres</w:t>
            </w:r>
          </w:p>
          <w:p w:rsidR="00000000" w:rsidDel="00000000" w:rsidP="00000000" w:rsidRDefault="00000000" w:rsidRPr="00000000" w14:paraId="00000134">
            <w:pPr>
              <w:spacing w:line="276" w:lineRule="auto"/>
              <w:rPr>
                <w:sz w:val="22"/>
                <w:szCs w:val="22"/>
              </w:rPr>
            </w:pPr>
            <w:r w:rsidDel="00000000" w:rsidR="00000000" w:rsidRPr="00000000">
              <w:rPr>
                <w:sz w:val="22"/>
                <w:szCs w:val="22"/>
                <w:rtl w:val="0"/>
              </w:rPr>
              <w:t xml:space="preserve">en desarrollo de software y técnicas de despliegue de software con algoritmos de IA.</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35">
            <w:pPr>
              <w:spacing w:line="276" w:lineRule="auto"/>
              <w:jc w:val="center"/>
              <w:rPr>
                <w:sz w:val="22"/>
                <w:szCs w:val="22"/>
              </w:rPr>
            </w:pPr>
            <w:r w:rsidDel="00000000" w:rsidR="00000000" w:rsidRPr="00000000">
              <w:rPr>
                <w:sz w:val="22"/>
                <w:szCs w:val="22"/>
                <w:rtl w:val="0"/>
              </w:rPr>
              <w:t xml:space="preserve">Dunderlab SAS</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36">
            <w:pPr>
              <w:spacing w:line="276" w:lineRule="auto"/>
              <w:jc w:val="right"/>
              <w:rPr>
                <w:sz w:val="22"/>
                <w:szCs w:val="22"/>
              </w:rPr>
            </w:pPr>
            <w:r w:rsidDel="00000000" w:rsidR="00000000" w:rsidRPr="00000000">
              <w:rPr>
                <w:sz w:val="22"/>
                <w:szCs w:val="22"/>
                <w:rtl w:val="0"/>
              </w:rPr>
              <w:t xml:space="preserve">$ -</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37">
            <w:pPr>
              <w:spacing w:line="276" w:lineRule="auto"/>
              <w:jc w:val="right"/>
              <w:rPr>
                <w:sz w:val="22"/>
                <w:szCs w:val="22"/>
              </w:rPr>
            </w:pPr>
            <w:r w:rsidDel="00000000" w:rsidR="00000000" w:rsidRPr="00000000">
              <w:rPr>
                <w:sz w:val="22"/>
                <w:szCs w:val="22"/>
                <w:rtl w:val="0"/>
              </w:rPr>
              <w:t xml:space="preserve">$ -</w:t>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38">
            <w:pPr>
              <w:spacing w:line="276" w:lineRule="auto"/>
              <w:jc w:val="center"/>
              <w:rPr>
                <w:sz w:val="22"/>
                <w:szCs w:val="22"/>
              </w:rPr>
            </w:pPr>
            <w:r w:rsidDel="00000000" w:rsidR="00000000" w:rsidRPr="00000000">
              <w:rPr>
                <w:sz w:val="22"/>
                <w:szCs w:val="22"/>
                <w:rtl w:val="0"/>
              </w:rPr>
              <w:t xml:space="preserve">$ 15.000.000</w:t>
            </w:r>
          </w:p>
        </w:tc>
      </w:tr>
      <w:tr>
        <w:trPr>
          <w:cantSplit w:val="0"/>
          <w:trHeight w:val="300"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39">
            <w:pPr>
              <w:spacing w:line="276" w:lineRule="auto"/>
              <w:jc w:val="center"/>
              <w:rPr>
                <w:sz w:val="22"/>
                <w:szCs w:val="22"/>
              </w:rPr>
            </w:pPr>
            <w:r w:rsidDel="00000000" w:rsidR="00000000" w:rsidRPr="00000000">
              <w:rPr>
                <w:b w:val="1"/>
                <w:sz w:val="22"/>
                <w:szCs w:val="22"/>
                <w:rtl w:val="0"/>
              </w:rPr>
              <w:t xml:space="preserve">TOTAL</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3D">
            <w:pPr>
              <w:spacing w:line="276" w:lineRule="auto"/>
              <w:jc w:val="right"/>
              <w:rPr>
                <w:sz w:val="22"/>
                <w:szCs w:val="22"/>
              </w:rPr>
            </w:pPr>
            <w:r w:rsidDel="00000000" w:rsidR="00000000" w:rsidRPr="00000000">
              <w:rPr>
                <w:b w:val="1"/>
                <w:sz w:val="22"/>
                <w:szCs w:val="22"/>
                <w:rtl w:val="0"/>
              </w:rPr>
              <w:t xml:space="preserve">$ 100.000.000</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3E">
            <w:pPr>
              <w:spacing w:line="276" w:lineRule="auto"/>
              <w:jc w:val="right"/>
              <w:rPr>
                <w:sz w:val="22"/>
                <w:szCs w:val="22"/>
              </w:rPr>
            </w:pPr>
            <w:r w:rsidDel="00000000" w:rsidR="00000000" w:rsidRPr="00000000">
              <w:rPr>
                <w:b w:val="1"/>
                <w:sz w:val="22"/>
                <w:szCs w:val="22"/>
                <w:rtl w:val="0"/>
              </w:rPr>
              <w:t xml:space="preserve">$ -</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3F">
            <w:pPr>
              <w:spacing w:line="276" w:lineRule="auto"/>
              <w:jc w:val="right"/>
              <w:rPr>
                <w:sz w:val="22"/>
                <w:szCs w:val="22"/>
              </w:rPr>
            </w:pPr>
            <w:r w:rsidDel="00000000" w:rsidR="00000000" w:rsidRPr="00000000">
              <w:rPr>
                <w:b w:val="1"/>
                <w:sz w:val="22"/>
                <w:szCs w:val="22"/>
                <w:rtl w:val="0"/>
              </w:rPr>
              <w:t xml:space="preserve">$ 177.984.960</w:t>
            </w:r>
            <w:r w:rsidDel="00000000" w:rsidR="00000000" w:rsidRPr="00000000">
              <w:rPr>
                <w:rtl w:val="0"/>
              </w:rPr>
            </w:r>
          </w:p>
        </w:tc>
      </w:tr>
      <w:tr>
        <w:trPr>
          <w:cantSplit w:val="0"/>
          <w:trHeight w:val="300" w:hRule="atLeast"/>
          <w:tblHeader w:val="0"/>
        </w:trPr>
        <w:tc>
          <w:tcPr>
            <w:gridSpan w:val="4"/>
            <w:tcBorders>
              <w:top w:color="cccccc" w:space="0" w:sz="4" w:val="single"/>
              <w:left w:color="000000"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40">
            <w:pPr>
              <w:spacing w:line="276" w:lineRule="auto"/>
              <w:jc w:val="center"/>
              <w:rPr>
                <w:sz w:val="22"/>
                <w:szCs w:val="22"/>
              </w:rPr>
            </w:pPr>
            <w:r w:rsidDel="00000000" w:rsidR="00000000" w:rsidRPr="00000000">
              <w:rPr>
                <w:b w:val="1"/>
                <w:sz w:val="22"/>
                <w:szCs w:val="22"/>
                <w:rtl w:val="0"/>
              </w:rPr>
              <w:t xml:space="preserve">COSTO TOTAL DEL PROYECTO</w:t>
            </w:r>
            <w:r w:rsidDel="00000000" w:rsidR="00000000" w:rsidRPr="00000000">
              <w:rPr>
                <w:rtl w:val="0"/>
              </w:rPr>
            </w:r>
          </w:p>
        </w:tc>
        <w:tc>
          <w:tcPr>
            <w:gridSpan w:val="3"/>
            <w:tcBorders>
              <w:top w:color="cccccc" w:space="0" w:sz="4" w:val="single"/>
              <w:left w:color="cccccc" w:space="0" w:sz="4" w:val="single"/>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144">
            <w:pPr>
              <w:spacing w:line="276" w:lineRule="auto"/>
              <w:jc w:val="center"/>
              <w:rPr>
                <w:sz w:val="22"/>
                <w:szCs w:val="22"/>
              </w:rPr>
            </w:pPr>
            <w:r w:rsidDel="00000000" w:rsidR="00000000" w:rsidRPr="00000000">
              <w:rPr>
                <w:b w:val="1"/>
                <w:sz w:val="22"/>
                <w:szCs w:val="22"/>
                <w:rtl w:val="0"/>
              </w:rPr>
              <w:t xml:space="preserve">$ 277.984.960</w:t>
            </w:r>
            <w:r w:rsidDel="00000000" w:rsidR="00000000" w:rsidRPr="00000000">
              <w:rPr>
                <w:rtl w:val="0"/>
              </w:rPr>
            </w:r>
          </w:p>
        </w:tc>
      </w:tr>
    </w:tbl>
    <w:p w:rsidR="00000000" w:rsidDel="00000000" w:rsidP="00000000" w:rsidRDefault="00000000" w:rsidRPr="00000000" w14:paraId="00000147">
      <w:pPr>
        <w:widowControl w:val="1"/>
        <w:spacing w:line="276" w:lineRule="auto"/>
        <w:jc w:val="both"/>
        <w:rPr>
          <w:sz w:val="22"/>
          <w:szCs w:val="22"/>
        </w:rPr>
      </w:pPr>
      <w:r w:rsidDel="00000000" w:rsidR="00000000" w:rsidRPr="00000000">
        <w:rPr>
          <w:rtl w:val="0"/>
        </w:rPr>
      </w:r>
    </w:p>
    <w:p w:rsidR="00000000" w:rsidDel="00000000" w:rsidP="00000000" w:rsidRDefault="00000000" w:rsidRPr="00000000" w14:paraId="00000148">
      <w:pPr>
        <w:widowControl w:val="1"/>
        <w:spacing w:after="240" w:before="240" w:line="259"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9">
      <w:pPr>
        <w:pStyle w:val="Heading1"/>
        <w:keepNext w:val="0"/>
        <w:keepLines w:val="0"/>
        <w:widowControl w:val="1"/>
        <w:spacing w:line="276" w:lineRule="auto"/>
        <w:jc w:val="both"/>
        <w:rPr>
          <w:sz w:val="40"/>
          <w:szCs w:val="40"/>
        </w:rPr>
      </w:pPr>
      <w:bookmarkStart w:colFirst="0" w:colLast="0" w:name="_heading=h.adu0vjz2f5jt" w:id="13"/>
      <w:bookmarkEnd w:id="13"/>
      <w:r w:rsidDel="00000000" w:rsidR="00000000" w:rsidRPr="00000000">
        <w:rPr>
          <w:sz w:val="22"/>
          <w:szCs w:val="22"/>
          <w:rtl w:val="0"/>
        </w:rPr>
        <w:t xml:space="preserve">IV. Participantes</w:t>
      </w:r>
      <w:r w:rsidDel="00000000" w:rsidR="00000000" w:rsidRPr="00000000">
        <w:rPr>
          <w:rtl w:val="0"/>
        </w:rPr>
      </w:r>
    </w:p>
    <w:p w:rsidR="00000000" w:rsidDel="00000000" w:rsidP="00000000" w:rsidRDefault="00000000" w:rsidRPr="00000000" w14:paraId="0000014A">
      <w:pPr>
        <w:widowControl w:val="1"/>
        <w:spacing w:line="276" w:lineRule="auto"/>
        <w:jc w:val="center"/>
        <w:rPr>
          <w:sz w:val="22"/>
          <w:szCs w:val="22"/>
        </w:rPr>
      </w:pPr>
      <w:r w:rsidDel="00000000" w:rsidR="00000000" w:rsidRPr="00000000">
        <w:rPr>
          <w:sz w:val="22"/>
          <w:szCs w:val="22"/>
          <w:rtl w:val="0"/>
        </w:rPr>
        <w:t xml:space="preserve">Tabla: Participantes de la investigación</w:t>
      </w:r>
    </w:p>
    <w:sdt>
      <w:sdtPr>
        <w:lock w:val="contentLocked"/>
        <w:id w:val="-1482373285"/>
        <w:tag w:val="goog_rdk_6"/>
      </w:sdtPr>
      <w:sdtContent>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80"/>
            <w:gridCol w:w="4485"/>
            <w:tblGridChange w:id="0">
              <w:tblGrid>
                <w:gridCol w:w="2250"/>
                <w:gridCol w:w="2280"/>
                <w:gridCol w:w="4485"/>
              </w:tblGrid>
            </w:tblGridChange>
          </w:tblGrid>
          <w:tr>
            <w:trPr>
              <w:cantSplit w:val="0"/>
              <w:trHeight w:val="466.699218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B">
                <w:pPr>
                  <w:spacing w:line="276" w:lineRule="auto"/>
                  <w:jc w:val="center"/>
                  <w:rPr>
                    <w:sz w:val="22"/>
                    <w:szCs w:val="22"/>
                  </w:rPr>
                </w:pPr>
                <w:r w:rsidDel="00000000" w:rsidR="00000000" w:rsidRPr="00000000">
                  <w:rPr>
                    <w:b w:val="1"/>
                    <w:sz w:val="22"/>
                    <w:szCs w:val="22"/>
                    <w:rtl w:val="0"/>
                  </w:rPr>
                  <w:t xml:space="preserve">Rol</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C">
                <w:pPr>
                  <w:spacing w:line="276" w:lineRule="auto"/>
                  <w:jc w:val="center"/>
                  <w:rPr>
                    <w:sz w:val="22"/>
                    <w:szCs w:val="22"/>
                  </w:rPr>
                </w:pPr>
                <w:r w:rsidDel="00000000" w:rsidR="00000000" w:rsidRPr="00000000">
                  <w:rPr>
                    <w:b w:val="1"/>
                    <w:sz w:val="22"/>
                    <w:szCs w:val="22"/>
                    <w:rtl w:val="0"/>
                  </w:rPr>
                  <w:t xml:space="preserve">Responsable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D">
                <w:pPr>
                  <w:spacing w:line="276" w:lineRule="auto"/>
                  <w:jc w:val="center"/>
                  <w:rPr>
                    <w:sz w:val="22"/>
                    <w:szCs w:val="22"/>
                  </w:rPr>
                </w:pPr>
                <w:r w:rsidDel="00000000" w:rsidR="00000000" w:rsidRPr="00000000">
                  <w:rPr>
                    <w:b w:val="1"/>
                    <w:sz w:val="22"/>
                    <w:szCs w:val="22"/>
                    <w:rtl w:val="0"/>
                  </w:rPr>
                  <w:t xml:space="preserve">Participación en actividades</w:t>
                </w:r>
                <w:r w:rsidDel="00000000" w:rsidR="00000000" w:rsidRPr="00000000">
                  <w:rPr>
                    <w:rtl w:val="0"/>
                  </w:rPr>
                </w:r>
              </w:p>
            </w:tc>
          </w:tr>
          <w:tr>
            <w:trPr>
              <w:cantSplit w:val="0"/>
              <w:trHeight w:val="112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E">
                <w:pPr>
                  <w:spacing w:line="276" w:lineRule="auto"/>
                  <w:rPr>
                    <w:sz w:val="22"/>
                    <w:szCs w:val="22"/>
                  </w:rPr>
                </w:pPr>
                <w:r w:rsidDel="00000000" w:rsidR="00000000" w:rsidRPr="00000000">
                  <w:rPr>
                    <w:sz w:val="22"/>
                    <w:szCs w:val="22"/>
                    <w:rtl w:val="0"/>
                  </w:rPr>
                  <w:t xml:space="preserve">Grupo de investigación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F">
                <w:pPr>
                  <w:spacing w:line="276" w:lineRule="auto"/>
                  <w:rPr>
                    <w:sz w:val="22"/>
                    <w:szCs w:val="22"/>
                  </w:rPr>
                </w:pPr>
                <w:r w:rsidDel="00000000" w:rsidR="00000000" w:rsidRPr="00000000">
                  <w:rPr>
                    <w:sz w:val="22"/>
                    <w:szCs w:val="22"/>
                    <w:rtl w:val="0"/>
                  </w:rPr>
                  <w:t xml:space="preserve">Grupo de Control y Procesamiento Digital de Señales (GCPDS), UNAL Manizales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0">
                <w:pPr>
                  <w:spacing w:line="276" w:lineRule="auto"/>
                  <w:jc w:val="both"/>
                  <w:rPr>
                    <w:sz w:val="22"/>
                    <w:szCs w:val="22"/>
                  </w:rPr>
                </w:pPr>
                <w:r w:rsidDel="00000000" w:rsidR="00000000" w:rsidRPr="00000000">
                  <w:rPr>
                    <w:sz w:val="22"/>
                    <w:szCs w:val="22"/>
                    <w:rtl w:val="0"/>
                  </w:rPr>
                  <w:t xml:space="preserve">Coordinación del Proyecto: Gestión del cronograma del proyecto, distribución de tareas y recursos, y asegurar la integración efectiva de las actividades de todos los miembros del equipo.</w:t>
                </w:r>
              </w:p>
            </w:tc>
          </w:tr>
          <w:tr>
            <w:trPr>
              <w:cantSplit w:val="0"/>
              <w:trHeight w:val="13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1">
                <w:pPr>
                  <w:spacing w:line="276" w:lineRule="auto"/>
                  <w:rPr>
                    <w:sz w:val="22"/>
                    <w:szCs w:val="22"/>
                  </w:rPr>
                </w:pPr>
                <w:r w:rsidDel="00000000" w:rsidR="00000000" w:rsidRPr="00000000">
                  <w:rPr>
                    <w:sz w:val="22"/>
                    <w:szCs w:val="22"/>
                    <w:rtl w:val="0"/>
                  </w:rPr>
                  <w:t xml:space="preserve">Investigador Principal - Profesor Asociado, Universidad Nacional de Colombia, Sede Manizales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2">
                <w:pPr>
                  <w:spacing w:line="276" w:lineRule="auto"/>
                  <w:rPr>
                    <w:sz w:val="22"/>
                    <w:szCs w:val="22"/>
                  </w:rPr>
                </w:pPr>
                <w:r w:rsidDel="00000000" w:rsidR="00000000" w:rsidRPr="00000000">
                  <w:rPr>
                    <w:sz w:val="22"/>
                    <w:szCs w:val="22"/>
                    <w:rtl w:val="0"/>
                  </w:rPr>
                  <w:t xml:space="preserve">Julio Cesar Garcia Alvarez </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3">
                <w:pPr>
                  <w:spacing w:line="276" w:lineRule="auto"/>
                  <w:jc w:val="both"/>
                  <w:rPr>
                    <w:sz w:val="22"/>
                    <w:szCs w:val="22"/>
                  </w:rPr>
                </w:pPr>
                <w:r w:rsidDel="00000000" w:rsidR="00000000" w:rsidRPr="00000000">
                  <w:rPr>
                    <w:sz w:val="22"/>
                    <w:szCs w:val="22"/>
                    <w:rtl w:val="0"/>
                  </w:rPr>
                  <w:t xml:space="preserve">Responsable de liderar el proyecto, definir la dirección estratégica, asegurar el cumplimiento de los objetivos científicos y técnicos, y supervisar todas las actividades de investigación. Este rol incluye la mentoría de los estudiantes involucrados y la coordinación con otros colaboradores.</w:t>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4">
                <w:pPr>
                  <w:spacing w:line="276" w:lineRule="auto"/>
                  <w:rPr>
                    <w:sz w:val="22"/>
                    <w:szCs w:val="22"/>
                  </w:rPr>
                </w:pPr>
                <w:r w:rsidDel="00000000" w:rsidR="00000000" w:rsidRPr="00000000">
                  <w:rPr>
                    <w:sz w:val="22"/>
                    <w:szCs w:val="22"/>
                    <w:rtl w:val="0"/>
                  </w:rPr>
                  <w:t xml:space="preserve">Profesor - Coinvestigador </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5">
                <w:pPr>
                  <w:spacing w:line="276" w:lineRule="auto"/>
                  <w:rPr>
                    <w:sz w:val="22"/>
                    <w:szCs w:val="22"/>
                  </w:rPr>
                </w:pPr>
                <w:r w:rsidDel="00000000" w:rsidR="00000000" w:rsidRPr="00000000">
                  <w:rPr>
                    <w:sz w:val="22"/>
                    <w:szCs w:val="22"/>
                    <w:rtl w:val="0"/>
                  </w:rPr>
                  <w:t xml:space="preserve">Marcelo Herrera</w:t>
                </w:r>
              </w:p>
              <w:p w:rsidR="00000000" w:rsidDel="00000000" w:rsidP="00000000" w:rsidRDefault="00000000" w:rsidRPr="00000000" w14:paraId="00000156">
                <w:pPr>
                  <w:spacing w:line="276" w:lineRule="auto"/>
                  <w:rPr>
                    <w:sz w:val="22"/>
                    <w:szCs w:val="22"/>
                  </w:rPr>
                </w:pPr>
                <w:r w:rsidDel="00000000" w:rsidR="00000000" w:rsidRPr="00000000">
                  <w:rPr>
                    <w:sz w:val="22"/>
                    <w:szCs w:val="22"/>
                    <w:rtl w:val="0"/>
                  </w:rPr>
                  <w:t xml:space="preserve">CC.75086953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7">
                <w:pPr>
                  <w:spacing w:line="276" w:lineRule="auto"/>
                  <w:jc w:val="both"/>
                  <w:rPr>
                    <w:sz w:val="22"/>
                    <w:szCs w:val="22"/>
                  </w:rPr>
                </w:pPr>
                <w:r w:rsidDel="00000000" w:rsidR="00000000" w:rsidRPr="00000000">
                  <w:rPr>
                    <w:sz w:val="22"/>
                    <w:szCs w:val="22"/>
                    <w:rtl w:val="0"/>
                  </w:rPr>
                  <w:t xml:space="preserve">Supervisar las actividades de la investigación, asesorando a los estudiantes involucrados en el campo del análisis de información </w:t>
                </w:r>
              </w:p>
            </w:tc>
          </w:tr>
          <w:tr>
            <w:trPr>
              <w:cantSplit w:val="0"/>
              <w:trHeight w:val="87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8">
                <w:pPr>
                  <w:spacing w:line="276" w:lineRule="auto"/>
                  <w:rPr>
                    <w:sz w:val="22"/>
                    <w:szCs w:val="22"/>
                  </w:rPr>
                </w:pPr>
                <w:r w:rsidDel="00000000" w:rsidR="00000000" w:rsidRPr="00000000">
                  <w:rPr>
                    <w:sz w:val="22"/>
                    <w:szCs w:val="22"/>
                    <w:rtl w:val="0"/>
                  </w:rPr>
                  <w:t xml:space="preserve">Estudiantes de Pregrado (1) Universidad Nacional de Colombia, Sede Manizales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9">
                <w:pPr>
                  <w:jc w:val="both"/>
                  <w:rPr>
                    <w:sz w:val="22"/>
                    <w:szCs w:val="22"/>
                    <w:highlight w:val="white"/>
                  </w:rPr>
                </w:pPr>
                <w:r w:rsidDel="00000000" w:rsidR="00000000" w:rsidRPr="00000000">
                  <w:rPr>
                    <w:sz w:val="22"/>
                    <w:szCs w:val="22"/>
                    <w:highlight w:val="white"/>
                    <w:rtl w:val="0"/>
                  </w:rPr>
                  <w:t xml:space="preserve">Alejandro Patiño Bedoya</w:t>
                </w:r>
              </w:p>
              <w:p w:rsidR="00000000" w:rsidDel="00000000" w:rsidP="00000000" w:rsidRDefault="00000000" w:rsidRPr="00000000" w14:paraId="0000015A">
                <w:pPr>
                  <w:jc w:val="both"/>
                  <w:rPr>
                    <w:sz w:val="22"/>
                    <w:szCs w:val="22"/>
                    <w:highlight w:val="white"/>
                  </w:rPr>
                </w:pPr>
                <w:r w:rsidDel="00000000" w:rsidR="00000000" w:rsidRPr="00000000">
                  <w:rPr>
                    <w:sz w:val="22"/>
                    <w:szCs w:val="22"/>
                    <w:highlight w:val="white"/>
                    <w:rtl w:val="0"/>
                  </w:rPr>
                  <w:t xml:space="preserve">C.C. 1002566760</w:t>
                </w:r>
              </w:p>
            </w:tc>
            <w:tc>
              <w:tcPr>
                <w:vMerge w:val="restart"/>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B">
                <w:pPr>
                  <w:spacing w:line="276" w:lineRule="auto"/>
                  <w:jc w:val="both"/>
                  <w:rPr>
                    <w:sz w:val="22"/>
                    <w:szCs w:val="22"/>
                  </w:rPr>
                </w:pPr>
                <w:r w:rsidDel="00000000" w:rsidR="00000000" w:rsidRPr="00000000">
                  <w:rPr>
                    <w:sz w:val="22"/>
                    <w:szCs w:val="22"/>
                    <w:rtl w:val="0"/>
                  </w:rPr>
                  <w:t xml:space="preserve">Análisis y Recolección de Datos: Recopilación de datos de campo y análisis preliminar para validar los enfoques propuestos por el proyecto.</w:t>
                </w:r>
              </w:p>
              <w:p w:rsidR="00000000" w:rsidDel="00000000" w:rsidP="00000000" w:rsidRDefault="00000000" w:rsidRPr="00000000" w14:paraId="0000015C">
                <w:pPr>
                  <w:spacing w:line="276" w:lineRule="auto"/>
                  <w:jc w:val="both"/>
                  <w:rPr>
                    <w:sz w:val="22"/>
                    <w:szCs w:val="22"/>
                  </w:rPr>
                </w:pPr>
                <w:r w:rsidDel="00000000" w:rsidR="00000000" w:rsidRPr="00000000">
                  <w:rPr>
                    <w:rtl w:val="0"/>
                  </w:rPr>
                </w:r>
              </w:p>
              <w:p w:rsidR="00000000" w:rsidDel="00000000" w:rsidP="00000000" w:rsidRDefault="00000000" w:rsidRPr="00000000" w14:paraId="0000015D">
                <w:pPr>
                  <w:spacing w:line="276" w:lineRule="auto"/>
                  <w:jc w:val="both"/>
                  <w:rPr>
                    <w:sz w:val="22"/>
                    <w:szCs w:val="22"/>
                  </w:rPr>
                </w:pPr>
                <w:r w:rsidDel="00000000" w:rsidR="00000000" w:rsidRPr="00000000">
                  <w:rPr>
                    <w:sz w:val="22"/>
                    <w:szCs w:val="22"/>
                    <w:rtl w:val="0"/>
                  </w:rPr>
                  <w:t xml:space="preserve">Redacción de Informes y Artículos: Preparación de informes técnicos y contribuciones a artículos científicos, documentando los hallazgos y progresos del proyecto.</w:t>
                </w:r>
              </w:p>
              <w:p w:rsidR="00000000" w:rsidDel="00000000" w:rsidP="00000000" w:rsidRDefault="00000000" w:rsidRPr="00000000" w14:paraId="0000015E">
                <w:pPr>
                  <w:spacing w:line="276" w:lineRule="auto"/>
                  <w:jc w:val="both"/>
                  <w:rPr>
                    <w:sz w:val="22"/>
                    <w:szCs w:val="22"/>
                  </w:rPr>
                </w:pPr>
                <w:r w:rsidDel="00000000" w:rsidR="00000000" w:rsidRPr="00000000">
                  <w:rPr>
                    <w:rtl w:val="0"/>
                  </w:rPr>
                </w:r>
              </w:p>
              <w:p w:rsidR="00000000" w:rsidDel="00000000" w:rsidP="00000000" w:rsidRDefault="00000000" w:rsidRPr="00000000" w14:paraId="0000015F">
                <w:pPr>
                  <w:spacing w:line="276" w:lineRule="auto"/>
                  <w:jc w:val="both"/>
                  <w:rPr>
                    <w:sz w:val="22"/>
                    <w:szCs w:val="22"/>
                  </w:rPr>
                </w:pPr>
                <w:r w:rsidDel="00000000" w:rsidR="00000000" w:rsidRPr="00000000">
                  <w:rPr>
                    <w:sz w:val="22"/>
                    <w:szCs w:val="22"/>
                    <w:rtl w:val="0"/>
                  </w:rPr>
                  <w:t xml:space="preserve">Desarrollo de Algoritmos de Inteligencia Artificial: Diseño y optimización de algoritmos para el procesamiento de datos complejos y la implementación de soluciones tecnológicas avanzadas.</w:t>
                </w:r>
              </w:p>
            </w:tc>
          </w:tr>
          <w:tr>
            <w:trPr>
              <w:cantSplit w:val="0"/>
              <w:trHeight w:val="87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0">
                <w:pPr>
                  <w:spacing w:line="276" w:lineRule="auto"/>
                  <w:rPr>
                    <w:sz w:val="22"/>
                    <w:szCs w:val="22"/>
                  </w:rPr>
                </w:pPr>
                <w:r w:rsidDel="00000000" w:rsidR="00000000" w:rsidRPr="00000000">
                  <w:rPr>
                    <w:sz w:val="22"/>
                    <w:szCs w:val="22"/>
                    <w:rtl w:val="0"/>
                  </w:rPr>
                  <w:t xml:space="preserve">Estudiantes de Pregrado (2) Universidad de Caldas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1">
                <w:pPr>
                  <w:spacing w:line="276" w:lineRule="auto"/>
                  <w:rPr>
                    <w:sz w:val="22"/>
                    <w:szCs w:val="22"/>
                  </w:rPr>
                </w:pPr>
                <w:r w:rsidDel="00000000" w:rsidR="00000000" w:rsidRPr="00000000">
                  <w:rPr>
                    <w:sz w:val="22"/>
                    <w:szCs w:val="22"/>
                    <w:rtl w:val="0"/>
                  </w:rPr>
                  <w:t xml:space="preserve">Luis Felipe Giraldo Diaz</w:t>
                </w:r>
              </w:p>
              <w:p w:rsidR="00000000" w:rsidDel="00000000" w:rsidP="00000000" w:rsidRDefault="00000000" w:rsidRPr="00000000" w14:paraId="00000162">
                <w:pPr>
                  <w:spacing w:line="276" w:lineRule="auto"/>
                  <w:rPr>
                    <w:sz w:val="22"/>
                    <w:szCs w:val="22"/>
                  </w:rPr>
                </w:pPr>
                <w:r w:rsidDel="00000000" w:rsidR="00000000" w:rsidRPr="00000000">
                  <w:rPr>
                    <w:sz w:val="22"/>
                    <w:szCs w:val="22"/>
                    <w:rtl w:val="0"/>
                  </w:rPr>
                  <w:t xml:space="preserve">CC. 1112631769</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spacing w:line="276" w:lineRule="auto"/>
                  <w:rPr>
                    <w:sz w:val="22"/>
                    <w:szCs w:val="22"/>
                  </w:rPr>
                </w:pPr>
                <w:r w:rsidDel="00000000" w:rsidR="00000000" w:rsidRPr="00000000">
                  <w:rPr>
                    <w:rtl w:val="0"/>
                  </w:rPr>
                </w:r>
              </w:p>
            </w:tc>
          </w:tr>
          <w:tr>
            <w:trPr>
              <w:cantSplit w:val="0"/>
              <w:trHeight w:val="87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4">
                <w:pPr>
                  <w:spacing w:line="276" w:lineRule="auto"/>
                  <w:rPr>
                    <w:sz w:val="22"/>
                    <w:szCs w:val="22"/>
                  </w:rPr>
                </w:pPr>
                <w:r w:rsidDel="00000000" w:rsidR="00000000" w:rsidRPr="00000000">
                  <w:rPr>
                    <w:sz w:val="22"/>
                    <w:szCs w:val="22"/>
                    <w:rtl w:val="0"/>
                  </w:rPr>
                  <w:t xml:space="preserve">Estudiante de Maestría (2) Universidad Nacional de Colombia, Sede Manizales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5">
                <w:pPr>
                  <w:spacing w:line="276" w:lineRule="auto"/>
                  <w:rPr>
                    <w:sz w:val="22"/>
                    <w:szCs w:val="22"/>
                  </w:rPr>
                </w:pPr>
                <w:r w:rsidDel="00000000" w:rsidR="00000000" w:rsidRPr="00000000">
                  <w:rPr>
                    <w:sz w:val="22"/>
                    <w:szCs w:val="22"/>
                    <w:rtl w:val="0"/>
                  </w:rPr>
                  <w:t xml:space="preserve">Julian Andres Salazar Parias</w:t>
                </w:r>
              </w:p>
              <w:p w:rsidR="00000000" w:rsidDel="00000000" w:rsidP="00000000" w:rsidRDefault="00000000" w:rsidRPr="00000000" w14:paraId="00000166">
                <w:pPr>
                  <w:spacing w:line="276" w:lineRule="auto"/>
                  <w:rPr>
                    <w:sz w:val="22"/>
                    <w:szCs w:val="22"/>
                  </w:rPr>
                </w:pPr>
                <w:r w:rsidDel="00000000" w:rsidR="00000000" w:rsidRPr="00000000">
                  <w:rPr>
                    <w:sz w:val="22"/>
                    <w:szCs w:val="22"/>
                    <w:rtl w:val="0"/>
                  </w:rPr>
                  <w:t xml:space="preserve">CC 1060597763</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spacing w:line="276" w:lineRule="auto"/>
                  <w:rPr>
                    <w:sz w:val="22"/>
                    <w:szCs w:val="22"/>
                  </w:rPr>
                </w:pPr>
                <w:r w:rsidDel="00000000" w:rsidR="00000000" w:rsidRPr="00000000">
                  <w:rPr>
                    <w:rtl w:val="0"/>
                  </w:rPr>
                </w:r>
              </w:p>
            </w:tc>
          </w:tr>
        </w:tbl>
      </w:sdtContent>
    </w:sdt>
    <w:p w:rsidR="00000000" w:rsidDel="00000000" w:rsidP="00000000" w:rsidRDefault="00000000" w:rsidRPr="00000000" w14:paraId="00000168">
      <w:pPr>
        <w:widowControl w:val="1"/>
        <w:spacing w:line="276" w:lineRule="auto"/>
        <w:rPr>
          <w:sz w:val="22"/>
          <w:szCs w:val="22"/>
        </w:rPr>
      </w:pPr>
      <w:r w:rsidDel="00000000" w:rsidR="00000000" w:rsidRPr="00000000">
        <w:rPr>
          <w:rtl w:val="0"/>
        </w:rPr>
      </w:r>
    </w:p>
    <w:p w:rsidR="00000000" w:rsidDel="00000000" w:rsidP="00000000" w:rsidRDefault="00000000" w:rsidRPr="00000000" w14:paraId="00000169">
      <w:pPr>
        <w:pStyle w:val="Heading2"/>
        <w:keepNext w:val="0"/>
        <w:keepLines w:val="0"/>
        <w:widowControl w:val="1"/>
        <w:spacing w:line="276" w:lineRule="auto"/>
        <w:jc w:val="both"/>
        <w:rPr>
          <w:sz w:val="22"/>
          <w:szCs w:val="22"/>
        </w:rPr>
      </w:pPr>
      <w:bookmarkStart w:colFirst="0" w:colLast="0" w:name="_heading=h.fqwo3sdcn0di" w:id="14"/>
      <w:bookmarkEnd w:id="14"/>
      <w:r w:rsidDel="00000000" w:rsidR="00000000" w:rsidRPr="00000000">
        <w:rPr>
          <w:sz w:val="22"/>
          <w:szCs w:val="22"/>
          <w:rtl w:val="0"/>
        </w:rPr>
        <w:t xml:space="preserve">a) Participantes</w:t>
      </w:r>
    </w:p>
    <w:p w:rsidR="00000000" w:rsidDel="00000000" w:rsidP="00000000" w:rsidRDefault="00000000" w:rsidRPr="00000000" w14:paraId="0000016A">
      <w:pPr>
        <w:widowControl w:val="1"/>
        <w:spacing w:after="240" w:before="240" w:line="276" w:lineRule="auto"/>
        <w:jc w:val="both"/>
        <w:rPr>
          <w:sz w:val="22"/>
          <w:szCs w:val="22"/>
        </w:rPr>
      </w:pPr>
      <w:r w:rsidDel="00000000" w:rsidR="00000000" w:rsidRPr="00000000">
        <w:rPr>
          <w:sz w:val="22"/>
          <w:szCs w:val="22"/>
          <w:rtl w:val="0"/>
        </w:rPr>
        <w:t xml:space="preserve">Profesores, estudiantes, grupos de investigación, centros, institutos, facultades o sedes de la Universidad, que hacen parte del proyecto de investigación.</w:t>
      </w:r>
    </w:p>
    <w:p w:rsidR="00000000" w:rsidDel="00000000" w:rsidP="00000000" w:rsidRDefault="00000000" w:rsidRPr="00000000" w14:paraId="0000016B">
      <w:pPr>
        <w:widowControl w:val="1"/>
        <w:spacing w:after="240" w:before="240" w:line="276" w:lineRule="auto"/>
        <w:jc w:val="both"/>
        <w:rPr>
          <w:sz w:val="22"/>
          <w:szCs w:val="22"/>
        </w:rPr>
      </w:pPr>
      <w:r w:rsidDel="00000000" w:rsidR="00000000" w:rsidRPr="00000000">
        <w:rPr>
          <w:sz w:val="22"/>
          <w:szCs w:val="22"/>
          <w:rtl w:val="0"/>
        </w:rPr>
        <w:t xml:space="preserve">La siguiente tabla</w:t>
      </w:r>
      <w:r w:rsidDel="00000000" w:rsidR="00000000" w:rsidRPr="00000000">
        <w:rPr>
          <w:b w:val="1"/>
          <w:sz w:val="22"/>
          <w:szCs w:val="22"/>
          <w:rtl w:val="0"/>
        </w:rPr>
        <w:t xml:space="preserve"> </w:t>
      </w:r>
      <w:r w:rsidDel="00000000" w:rsidR="00000000" w:rsidRPr="00000000">
        <w:rPr>
          <w:sz w:val="22"/>
          <w:szCs w:val="22"/>
          <w:rtl w:val="0"/>
        </w:rPr>
        <w:t xml:space="preserve">presenta participantes, roles, responsabilidades y actividades en las cuales se desempeña. </w:t>
      </w:r>
    </w:p>
    <w:p w:rsidR="00000000" w:rsidDel="00000000" w:rsidP="00000000" w:rsidRDefault="00000000" w:rsidRPr="00000000" w14:paraId="0000016C">
      <w:pPr>
        <w:widowControl w:val="1"/>
        <w:spacing w:line="276" w:lineRule="auto"/>
        <w:jc w:val="both"/>
        <w:rPr>
          <w:sz w:val="22"/>
          <w:szCs w:val="22"/>
        </w:rPr>
      </w:pPr>
      <w:r w:rsidDel="00000000" w:rsidR="00000000" w:rsidRPr="00000000">
        <w:rPr>
          <w:sz w:val="22"/>
          <w:szCs w:val="22"/>
          <w:u w:val="single"/>
          <w:rtl w:val="0"/>
        </w:rPr>
        <w:t xml:space="preserve">Julio César García Álvarez</w:t>
      </w:r>
      <w:r w:rsidDel="00000000" w:rsidR="00000000" w:rsidRPr="00000000">
        <w:rPr>
          <w:sz w:val="22"/>
          <w:szCs w:val="22"/>
          <w:rtl w:val="0"/>
        </w:rPr>
        <w:t xml:space="preserve">: Doctor en Ingeniería - Ciencia y Tecnología de Materiales, Universidad Nacional de Colombia sede Manizales. </w:t>
      </w:r>
      <w:r w:rsidDel="00000000" w:rsidR="00000000" w:rsidRPr="00000000">
        <w:rPr>
          <w:sz w:val="22"/>
          <w:szCs w:val="22"/>
          <w:highlight w:val="white"/>
          <w:rtl w:val="0"/>
        </w:rPr>
        <w:t xml:space="preserve">Experto en simulación y modelado matemático de sistemas multimedia y electrónica de RadioFrecuencia. Investigador en el área de Radioelectrónica y Análisis de Antenas.</w:t>
      </w:r>
      <w:r w:rsidDel="00000000" w:rsidR="00000000" w:rsidRPr="00000000">
        <w:rPr>
          <w:sz w:val="22"/>
          <w:szCs w:val="22"/>
          <w:rtl w:val="0"/>
        </w:rPr>
        <w:t xml:space="preserve"> </w:t>
      </w:r>
    </w:p>
    <w:p w:rsidR="00000000" w:rsidDel="00000000" w:rsidP="00000000" w:rsidRDefault="00000000" w:rsidRPr="00000000" w14:paraId="0000016D">
      <w:pPr>
        <w:widowControl w:val="1"/>
        <w:spacing w:line="276" w:lineRule="auto"/>
        <w:jc w:val="both"/>
        <w:rPr>
          <w:sz w:val="22"/>
          <w:szCs w:val="22"/>
        </w:rPr>
      </w:pPr>
      <w:r w:rsidDel="00000000" w:rsidR="00000000" w:rsidRPr="00000000">
        <w:rPr>
          <w:sz w:val="22"/>
          <w:szCs w:val="22"/>
          <w:rtl w:val="0"/>
        </w:rPr>
        <w:t xml:space="preserve">CvLAC: </w:t>
      </w:r>
    </w:p>
    <w:p w:rsidR="00000000" w:rsidDel="00000000" w:rsidP="00000000" w:rsidRDefault="00000000" w:rsidRPr="00000000" w14:paraId="0000016E">
      <w:pPr>
        <w:widowControl w:val="1"/>
        <w:spacing w:line="276" w:lineRule="auto"/>
        <w:jc w:val="both"/>
        <w:rPr>
          <w:sz w:val="22"/>
          <w:szCs w:val="22"/>
        </w:rPr>
      </w:pPr>
      <w:hyperlink r:id="rId7">
        <w:r w:rsidDel="00000000" w:rsidR="00000000" w:rsidRPr="00000000">
          <w:rPr>
            <w:color w:val="1155cc"/>
            <w:sz w:val="22"/>
            <w:szCs w:val="22"/>
            <w:u w:val="single"/>
            <w:rtl w:val="0"/>
          </w:rPr>
          <w:t xml:space="preserve">http://scienti1.colciencias.gov.co:8081/cvlac/visualizador/generarCurriculoCv.do?cod_rh=0000043257</w:t>
        </w:r>
      </w:hyperlink>
      <w:r w:rsidDel="00000000" w:rsidR="00000000" w:rsidRPr="00000000">
        <w:rPr>
          <w:rtl w:val="0"/>
        </w:rPr>
      </w:r>
    </w:p>
    <w:p w:rsidR="00000000" w:rsidDel="00000000" w:rsidP="00000000" w:rsidRDefault="00000000" w:rsidRPr="00000000" w14:paraId="0000016F">
      <w:pPr>
        <w:widowControl w:val="1"/>
        <w:spacing w:line="276" w:lineRule="auto"/>
        <w:jc w:val="both"/>
        <w:rPr>
          <w:sz w:val="22"/>
          <w:szCs w:val="22"/>
        </w:rPr>
      </w:pPr>
      <w:r w:rsidDel="00000000" w:rsidR="00000000" w:rsidRPr="00000000">
        <w:rPr>
          <w:rtl w:val="0"/>
        </w:rPr>
      </w:r>
    </w:p>
    <w:p w:rsidR="00000000" w:rsidDel="00000000" w:rsidP="00000000" w:rsidRDefault="00000000" w:rsidRPr="00000000" w14:paraId="00000170">
      <w:pPr>
        <w:widowControl w:val="1"/>
        <w:spacing w:line="276" w:lineRule="auto"/>
        <w:jc w:val="both"/>
        <w:rPr>
          <w:sz w:val="22"/>
          <w:szCs w:val="22"/>
        </w:rPr>
      </w:pPr>
      <w:r w:rsidDel="00000000" w:rsidR="00000000" w:rsidRPr="00000000">
        <w:rPr>
          <w:rtl w:val="0"/>
        </w:rPr>
      </w:r>
    </w:p>
    <w:p w:rsidR="00000000" w:rsidDel="00000000" w:rsidP="00000000" w:rsidRDefault="00000000" w:rsidRPr="00000000" w14:paraId="00000171">
      <w:pPr>
        <w:widowControl w:val="1"/>
        <w:spacing w:line="276" w:lineRule="auto"/>
        <w:jc w:val="both"/>
        <w:rPr>
          <w:sz w:val="22"/>
          <w:szCs w:val="22"/>
          <w:highlight w:val="white"/>
        </w:rPr>
      </w:pPr>
      <w:r w:rsidDel="00000000" w:rsidR="00000000" w:rsidRPr="00000000">
        <w:rPr>
          <w:sz w:val="22"/>
          <w:szCs w:val="22"/>
          <w:highlight w:val="white"/>
          <w:rtl w:val="0"/>
        </w:rPr>
        <w:t xml:space="preserve">Julian Andres Salazar Parias: Ingeniero electrónico y estudiante posgrado en Maestría en Ingeniería - Automatización Industrial, Universidad Nacional de Colombia sede Manizales, con conocimientos en acondicionamiento de sistemas embebidos, visión por computador y analítica de datos.</w:t>
      </w:r>
    </w:p>
    <w:p w:rsidR="00000000" w:rsidDel="00000000" w:rsidP="00000000" w:rsidRDefault="00000000" w:rsidRPr="00000000" w14:paraId="00000172">
      <w:pPr>
        <w:jc w:val="both"/>
        <w:rPr>
          <w:sz w:val="22"/>
          <w:szCs w:val="22"/>
        </w:rPr>
      </w:pPr>
      <w:r w:rsidDel="00000000" w:rsidR="00000000" w:rsidRPr="00000000">
        <w:rPr>
          <w:sz w:val="22"/>
          <w:szCs w:val="22"/>
          <w:highlight w:val="white"/>
          <w:rtl w:val="0"/>
        </w:rPr>
        <w:t xml:space="preserve">CvLAC: </w:t>
      </w:r>
      <w:hyperlink r:id="rId8">
        <w:r w:rsidDel="00000000" w:rsidR="00000000" w:rsidRPr="00000000">
          <w:rPr>
            <w:color w:val="1155cc"/>
            <w:sz w:val="22"/>
            <w:szCs w:val="22"/>
            <w:highlight w:val="white"/>
            <w:u w:val="single"/>
            <w:rtl w:val="0"/>
          </w:rPr>
          <w:t xml:space="preserve">https://scienti.minciencias.gov.co/cvlac/visualizador/generarCurriculoCv.do?cod_rh=0002098779</w:t>
        </w:r>
      </w:hyperlink>
      <w:r w:rsidDel="00000000" w:rsidR="00000000" w:rsidRPr="00000000">
        <w:rPr>
          <w:rtl w:val="0"/>
        </w:rPr>
      </w:r>
    </w:p>
    <w:p w:rsidR="00000000" w:rsidDel="00000000" w:rsidP="00000000" w:rsidRDefault="00000000" w:rsidRPr="00000000" w14:paraId="00000173">
      <w:pPr>
        <w:jc w:val="both"/>
        <w:rPr>
          <w:sz w:val="22"/>
          <w:szCs w:val="22"/>
        </w:rPr>
      </w:pPr>
      <w:r w:rsidDel="00000000" w:rsidR="00000000" w:rsidRPr="00000000">
        <w:rPr>
          <w:rtl w:val="0"/>
        </w:rPr>
      </w:r>
    </w:p>
    <w:p w:rsidR="00000000" w:rsidDel="00000000" w:rsidP="00000000" w:rsidRDefault="00000000" w:rsidRPr="00000000" w14:paraId="00000174">
      <w:pPr>
        <w:jc w:val="both"/>
        <w:rPr>
          <w:sz w:val="22"/>
          <w:szCs w:val="22"/>
          <w:highlight w:val="white"/>
          <w:u w:val="single"/>
        </w:rPr>
      </w:pPr>
      <w:r w:rsidDel="00000000" w:rsidR="00000000" w:rsidRPr="00000000">
        <w:rPr>
          <w:rtl w:val="0"/>
        </w:rPr>
      </w:r>
    </w:p>
    <w:p w:rsidR="00000000" w:rsidDel="00000000" w:rsidP="00000000" w:rsidRDefault="00000000" w:rsidRPr="00000000" w14:paraId="00000175">
      <w:pPr>
        <w:jc w:val="both"/>
        <w:rPr>
          <w:sz w:val="22"/>
          <w:szCs w:val="22"/>
        </w:rPr>
      </w:pPr>
      <w:r w:rsidDel="00000000" w:rsidR="00000000" w:rsidRPr="00000000">
        <w:rPr>
          <w:sz w:val="22"/>
          <w:szCs w:val="22"/>
          <w:highlight w:val="white"/>
          <w:u w:val="single"/>
          <w:rtl w:val="0"/>
        </w:rPr>
        <w:t xml:space="preserve">Alejandro Patiño Bedoya</w:t>
      </w:r>
      <w:r w:rsidDel="00000000" w:rsidR="00000000" w:rsidRPr="00000000">
        <w:rPr>
          <w:sz w:val="22"/>
          <w:szCs w:val="22"/>
          <w:highlight w:val="white"/>
          <w:rtl w:val="0"/>
        </w:rPr>
        <w:t xml:space="preserve">: Estudiante de pregrado en Ciencias de la Computación, </w:t>
      </w:r>
      <w:r w:rsidDel="00000000" w:rsidR="00000000" w:rsidRPr="00000000">
        <w:rPr>
          <w:sz w:val="22"/>
          <w:szCs w:val="22"/>
          <w:rtl w:val="0"/>
        </w:rPr>
        <w:t xml:space="preserve">Universidad Nacional de Colombia sede Manizales, con conocimientos en magnetismo, analítica de datos y machine learning.</w:t>
      </w:r>
    </w:p>
    <w:p w:rsidR="00000000" w:rsidDel="00000000" w:rsidP="00000000" w:rsidRDefault="00000000" w:rsidRPr="00000000" w14:paraId="00000176">
      <w:pPr>
        <w:jc w:val="both"/>
        <w:rPr>
          <w:sz w:val="22"/>
          <w:szCs w:val="22"/>
          <w:u w:val="single"/>
        </w:rPr>
      </w:pPr>
      <w:r w:rsidDel="00000000" w:rsidR="00000000" w:rsidRPr="00000000">
        <w:rPr>
          <w:sz w:val="22"/>
          <w:szCs w:val="22"/>
          <w:rtl w:val="0"/>
        </w:rPr>
        <w:t xml:space="preserve">CvLAC: </w:t>
      </w:r>
      <w:hyperlink r:id="rId9">
        <w:r w:rsidDel="00000000" w:rsidR="00000000" w:rsidRPr="00000000">
          <w:rPr>
            <w:color w:val="1155cc"/>
            <w:sz w:val="22"/>
            <w:szCs w:val="22"/>
            <w:u w:val="single"/>
            <w:rtl w:val="0"/>
          </w:rPr>
          <w:t xml:space="preserve">https://scienti.minciencias.gov.co/cvlac/EnFormacionComple/all.do?isTrayectoria=FC</w:t>
        </w:r>
      </w:hyperlink>
      <w:r w:rsidDel="00000000" w:rsidR="00000000" w:rsidRPr="00000000">
        <w:rPr>
          <w:rtl w:val="0"/>
        </w:rPr>
      </w:r>
    </w:p>
    <w:p w:rsidR="00000000" w:rsidDel="00000000" w:rsidP="00000000" w:rsidRDefault="00000000" w:rsidRPr="00000000" w14:paraId="00000177">
      <w:pPr>
        <w:jc w:val="both"/>
        <w:rPr>
          <w:sz w:val="22"/>
          <w:szCs w:val="22"/>
        </w:rPr>
      </w:pPr>
      <w:r w:rsidDel="00000000" w:rsidR="00000000" w:rsidRPr="00000000">
        <w:rPr>
          <w:rtl w:val="0"/>
        </w:rPr>
      </w:r>
    </w:p>
    <w:p w:rsidR="00000000" w:rsidDel="00000000" w:rsidP="00000000" w:rsidRDefault="00000000" w:rsidRPr="00000000" w14:paraId="00000178">
      <w:pPr>
        <w:spacing w:line="276" w:lineRule="auto"/>
        <w:jc w:val="both"/>
        <w:rPr>
          <w:sz w:val="22"/>
          <w:szCs w:val="22"/>
        </w:rPr>
      </w:pPr>
      <w:r w:rsidDel="00000000" w:rsidR="00000000" w:rsidRPr="00000000">
        <w:rPr>
          <w:sz w:val="22"/>
          <w:szCs w:val="22"/>
          <w:u w:val="single"/>
          <w:rtl w:val="0"/>
        </w:rPr>
        <w:t xml:space="preserve">Luis Felipe Giraldo Diaz:</w:t>
      </w:r>
      <w:r w:rsidDel="00000000" w:rsidR="00000000" w:rsidRPr="00000000">
        <w:rPr>
          <w:sz w:val="22"/>
          <w:szCs w:val="22"/>
          <w:rtl w:val="0"/>
        </w:rPr>
        <w:t xml:space="preserve"> Estudiante de Ingeniería Sistemas y computación,  </w:t>
      </w:r>
      <w:r w:rsidDel="00000000" w:rsidR="00000000" w:rsidRPr="00000000">
        <w:rPr>
          <w:sz w:val="22"/>
          <w:szCs w:val="22"/>
          <w:highlight w:val="white"/>
          <w:rtl w:val="0"/>
        </w:rPr>
        <w:t xml:space="preserve">Universidad de Caldas, con conocimientos en analítica de datos, visión por computador. </w:t>
      </w:r>
      <w:r w:rsidDel="00000000" w:rsidR="00000000" w:rsidRPr="00000000">
        <w:rPr>
          <w:sz w:val="22"/>
          <w:szCs w:val="22"/>
          <w:rtl w:val="0"/>
        </w:rPr>
        <w:t xml:space="preserve">CvLAC: </w:t>
      </w:r>
    </w:p>
    <w:p w:rsidR="00000000" w:rsidDel="00000000" w:rsidP="00000000" w:rsidRDefault="00000000" w:rsidRPr="00000000" w14:paraId="00000179">
      <w:pPr>
        <w:jc w:val="both"/>
        <w:rPr>
          <w:sz w:val="22"/>
          <w:szCs w:val="22"/>
        </w:rPr>
      </w:pPr>
      <w:r w:rsidDel="00000000" w:rsidR="00000000" w:rsidRPr="00000000">
        <w:rPr>
          <w:rtl w:val="0"/>
        </w:rPr>
      </w:r>
    </w:p>
    <w:p w:rsidR="00000000" w:rsidDel="00000000" w:rsidP="00000000" w:rsidRDefault="00000000" w:rsidRPr="00000000" w14:paraId="0000017A">
      <w:pPr>
        <w:widowControl w:val="1"/>
        <w:spacing w:line="276" w:lineRule="auto"/>
        <w:jc w:val="both"/>
        <w:rPr>
          <w:sz w:val="22"/>
          <w:szCs w:val="22"/>
        </w:rPr>
      </w:pPr>
      <w:r w:rsidDel="00000000" w:rsidR="00000000" w:rsidRPr="00000000">
        <w:rPr>
          <w:sz w:val="22"/>
          <w:szCs w:val="22"/>
          <w:u w:val="single"/>
          <w:rtl w:val="0"/>
        </w:rPr>
        <w:t xml:space="preserve">Grupo de Control y Procesamiento Digital de Señales (GCPDS)</w:t>
      </w:r>
      <w:r w:rsidDel="00000000" w:rsidR="00000000" w:rsidRPr="00000000">
        <w:rPr>
          <w:sz w:val="22"/>
          <w:szCs w:val="22"/>
          <w:rtl w:val="0"/>
        </w:rPr>
        <w:t xml:space="preserve">: Grupo de investigación de la Universidad Nacional de Colombia sede Manizales, activo desde 1998 y clasificado como A1 por Minciencias, ha liderado proyectos de investigación e innovación que demuestran su capacidad en la aplicación de la IA, redes neuronales y aprendizaje automático. Entre sus iniciativas se incluyen el desarrollo de herramientas para el procesado de series de tiempo, imágenes y video. </w:t>
      </w:r>
    </w:p>
    <w:p w:rsidR="00000000" w:rsidDel="00000000" w:rsidP="00000000" w:rsidRDefault="00000000" w:rsidRPr="00000000" w14:paraId="0000017B">
      <w:pPr>
        <w:widowControl w:val="1"/>
        <w:spacing w:line="276" w:lineRule="auto"/>
        <w:jc w:val="both"/>
        <w:rPr>
          <w:sz w:val="22"/>
          <w:szCs w:val="22"/>
          <w:highlight w:val="white"/>
        </w:rPr>
      </w:pPr>
      <w:r w:rsidDel="00000000" w:rsidR="00000000" w:rsidRPr="00000000">
        <w:rPr>
          <w:sz w:val="22"/>
          <w:szCs w:val="22"/>
          <w:rtl w:val="0"/>
        </w:rPr>
        <w:t xml:space="preserve">GrupLAC: </w:t>
      </w:r>
      <w:hyperlink r:id="rId10">
        <w:r w:rsidDel="00000000" w:rsidR="00000000" w:rsidRPr="00000000">
          <w:rPr>
            <w:color w:val="1155cc"/>
            <w:sz w:val="22"/>
            <w:szCs w:val="22"/>
            <w:u w:val="single"/>
            <w:rtl w:val="0"/>
          </w:rPr>
          <w:t xml:space="preserve">https://scienti.minciencias.gov.co/gruplac/jsp/visualiza/visualizagr.jsp?nro=00000000001375</w:t>
        </w:r>
      </w:hyperlink>
      <w:r w:rsidDel="00000000" w:rsidR="00000000" w:rsidRPr="00000000">
        <w:rPr>
          <w:rtl w:val="0"/>
        </w:rPr>
      </w:r>
    </w:p>
    <w:p w:rsidR="00000000" w:rsidDel="00000000" w:rsidP="00000000" w:rsidRDefault="00000000" w:rsidRPr="00000000" w14:paraId="0000017C">
      <w:pPr>
        <w:widowControl w:val="1"/>
        <w:spacing w:line="276" w:lineRule="auto"/>
        <w:jc w:val="both"/>
        <w:rPr>
          <w:color w:val="464646"/>
          <w:sz w:val="22"/>
          <w:szCs w:val="22"/>
          <w:highlight w:val="white"/>
        </w:rPr>
      </w:pPr>
      <w:r w:rsidDel="00000000" w:rsidR="00000000" w:rsidRPr="00000000">
        <w:rPr>
          <w:rtl w:val="0"/>
        </w:rPr>
      </w:r>
    </w:p>
    <w:p w:rsidR="00000000" w:rsidDel="00000000" w:rsidP="00000000" w:rsidRDefault="00000000" w:rsidRPr="00000000" w14:paraId="0000017D">
      <w:pPr>
        <w:widowControl w:val="1"/>
        <w:spacing w:line="276" w:lineRule="auto"/>
        <w:jc w:val="both"/>
        <w:rPr>
          <w:sz w:val="22"/>
          <w:szCs w:val="22"/>
          <w:highlight w:val="white"/>
        </w:rPr>
      </w:pPr>
      <w:r w:rsidDel="00000000" w:rsidR="00000000" w:rsidRPr="00000000">
        <w:rPr>
          <w:rtl w:val="0"/>
        </w:rPr>
      </w:r>
    </w:p>
    <w:p w:rsidR="00000000" w:rsidDel="00000000" w:rsidP="00000000" w:rsidRDefault="00000000" w:rsidRPr="00000000" w14:paraId="0000017E">
      <w:pPr>
        <w:widowControl w:val="1"/>
        <w:spacing w:line="276" w:lineRule="auto"/>
        <w:jc w:val="both"/>
        <w:rPr>
          <w:b w:val="1"/>
          <w:sz w:val="22"/>
          <w:szCs w:val="22"/>
        </w:rPr>
      </w:pPr>
      <w:r w:rsidDel="00000000" w:rsidR="00000000" w:rsidRPr="00000000">
        <w:rPr>
          <w:sz w:val="22"/>
          <w:szCs w:val="22"/>
          <w:u w:val="single"/>
          <w:rtl w:val="0"/>
        </w:rPr>
        <w:t xml:space="preserve">Semillero de investigación e innovación en procesamiento digital de señales</w:t>
      </w:r>
      <w:r w:rsidDel="00000000" w:rsidR="00000000" w:rsidRPr="00000000">
        <w:rPr>
          <w:sz w:val="22"/>
          <w:szCs w:val="22"/>
          <w:rtl w:val="0"/>
        </w:rPr>
        <w:t xml:space="preserve">: El semillero de investigación e innovación en procesamiento digital de señales busca proveer a los estudiantes de pregrado y posgrado en ingeniería eléctrica, ingeniería electrónica, ingeniería física, matemáticas, ciencias de la computación, y afines, con las herramientas actuales en modelado estocástico para la extracción de información desde señales, con el fin de apoyar la generación de productos y servicios tecnológicos en industria 4.0 con valor agregado.</w:t>
      </w:r>
      <w:r w:rsidDel="00000000" w:rsidR="00000000" w:rsidRPr="00000000">
        <w:rPr>
          <w:rtl w:val="0"/>
        </w:rPr>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ind w:left="0" w:firstLine="0"/>
        <w:jc w:val="both"/>
        <w:rPr>
          <w:sz w:val="22"/>
          <w:szCs w:val="22"/>
          <w:shd w:fill="fcfdfd" w:val="clear"/>
        </w:rPr>
      </w:pPr>
      <w:r w:rsidDel="00000000" w:rsidR="00000000" w:rsidRPr="00000000">
        <w:rPr>
          <w:rtl w:val="0"/>
        </w:rPr>
      </w:r>
    </w:p>
    <w:p w:rsidR="00000000" w:rsidDel="00000000" w:rsidP="00000000" w:rsidRDefault="00000000" w:rsidRPr="00000000" w14:paraId="00000180">
      <w:pPr>
        <w:pStyle w:val="Heading2"/>
        <w:widowControl w:val="1"/>
        <w:numPr>
          <w:ilvl w:val="0"/>
          <w:numId w:val="13"/>
        </w:numPr>
        <w:ind w:left="720" w:hanging="360"/>
        <w:jc w:val="both"/>
        <w:rPr>
          <w:sz w:val="24"/>
          <w:szCs w:val="24"/>
        </w:rPr>
      </w:pPr>
      <w:bookmarkStart w:colFirst="0" w:colLast="0" w:name="_heading=h.sv1zw9oqby93" w:id="15"/>
      <w:bookmarkEnd w:id="15"/>
      <w:r w:rsidDel="00000000" w:rsidR="00000000" w:rsidRPr="00000000">
        <w:rPr>
          <w:sz w:val="24"/>
          <w:szCs w:val="24"/>
          <w:vertAlign w:val="baseline"/>
          <w:rtl w:val="0"/>
        </w:rPr>
        <w:t xml:space="preserve">Referencias bibliográficas </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ind w:left="360" w:firstLine="0"/>
        <w:jc w:val="both"/>
        <w:rPr>
          <w:color w:val="000000"/>
          <w:sz w:val="22"/>
          <w:szCs w:val="22"/>
          <w:shd w:fill="fcfdfd" w:val="clear"/>
          <w:vertAlign w:val="baseline"/>
        </w:rPr>
      </w:pPr>
      <w:r w:rsidDel="00000000" w:rsidR="00000000" w:rsidRPr="00000000">
        <w:rPr>
          <w:rtl w:val="0"/>
        </w:rPr>
      </w:r>
    </w:p>
    <w:p w:rsidR="00000000" w:rsidDel="00000000" w:rsidP="00000000" w:rsidRDefault="00000000" w:rsidRPr="00000000" w14:paraId="00000182">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[1] AbuAli, N., Khan, M. B., Ullah, F., Hayajneh, M., Ullah, H., &amp; Mumtaz, S. (2024). "Software defined radio frequency sensing framework for Internet of Medical Things." </w:t>
      </w:r>
      <w:r w:rsidDel="00000000" w:rsidR="00000000" w:rsidRPr="00000000">
        <w:rPr>
          <w:i w:val="1"/>
          <w:sz w:val="22"/>
          <w:szCs w:val="22"/>
          <w:highlight w:val="white"/>
          <w:rtl w:val="0"/>
        </w:rPr>
        <w:t xml:space="preserve">Information Fusion</w:t>
      </w:r>
      <w:r w:rsidDel="00000000" w:rsidR="00000000" w:rsidRPr="00000000">
        <w:rPr>
          <w:sz w:val="22"/>
          <w:szCs w:val="22"/>
          <w:highlight w:val="white"/>
          <w:rtl w:val="0"/>
        </w:rPr>
        <w:t xml:space="preserve">, vol. 103, p. 102106.</w:t>
        <w:br w:type="textWrapping"/>
        <w:t xml:space="preserve">[2] Astaiza, E., &amp; otros. (2017). "Efficient Wideband Spectrum Sensing Based on Compressive Sensing and Multiband Signal Covariance." </w:t>
      </w:r>
      <w:r w:rsidDel="00000000" w:rsidR="00000000" w:rsidRPr="00000000">
        <w:rPr>
          <w:i w:val="1"/>
          <w:sz w:val="22"/>
          <w:szCs w:val="22"/>
          <w:highlight w:val="white"/>
          <w:rtl w:val="0"/>
        </w:rPr>
        <w:t xml:space="preserve">IEEE Latin America Transactions</w:t>
      </w:r>
      <w:r w:rsidDel="00000000" w:rsidR="00000000" w:rsidRPr="00000000">
        <w:rPr>
          <w:sz w:val="22"/>
          <w:szCs w:val="22"/>
          <w:highlight w:val="white"/>
          <w:rtl w:val="0"/>
        </w:rPr>
        <w:t xml:space="preserve">, vol. 15, no. 3, pp. 393-399.</w:t>
        <w:br w:type="textWrapping"/>
        <w:t xml:space="preserve">[3] Ataman, F. (2021). "The Spectrum Sensing Techniques and Methods." </w:t>
      </w:r>
      <w:r w:rsidDel="00000000" w:rsidR="00000000" w:rsidRPr="00000000">
        <w:rPr>
          <w:i w:val="1"/>
          <w:sz w:val="22"/>
          <w:szCs w:val="22"/>
          <w:highlight w:val="white"/>
          <w:rtl w:val="0"/>
        </w:rPr>
        <w:t xml:space="preserve">International Research in Engineering Sciences</w:t>
      </w:r>
      <w:r w:rsidDel="00000000" w:rsidR="00000000" w:rsidRPr="00000000">
        <w:rPr>
          <w:sz w:val="22"/>
          <w:szCs w:val="22"/>
          <w:highlight w:val="white"/>
          <w:rtl w:val="0"/>
        </w:rPr>
        <w:t xml:space="preserve">, vol. 156.</w:t>
        <w:br w:type="textWrapping"/>
        <w:t xml:space="preserve">[4] Golvaei, M., &amp; Fakharzadeh, M. (2021). "A Fast Soft Decision Algorithm for Cooperative Spectrum Sensing." </w:t>
      </w:r>
      <w:r w:rsidDel="00000000" w:rsidR="00000000" w:rsidRPr="00000000">
        <w:rPr>
          <w:i w:val="1"/>
          <w:sz w:val="22"/>
          <w:szCs w:val="22"/>
          <w:highlight w:val="white"/>
          <w:rtl w:val="0"/>
        </w:rPr>
        <w:t xml:space="preserve">IEEE Transactions on Circuits and Systems II: Express Briefs</w:t>
      </w:r>
      <w:r w:rsidDel="00000000" w:rsidR="00000000" w:rsidRPr="00000000">
        <w:rPr>
          <w:sz w:val="22"/>
          <w:szCs w:val="22"/>
          <w:highlight w:val="white"/>
          <w:rtl w:val="0"/>
        </w:rPr>
        <w:t xml:space="preserve">, vol. 68, no. 1, pp. 241–245.</w:t>
        <w:br w:type="textWrapping"/>
        <w:t xml:space="preserve">[5] Hossain, M. A., &amp; otros. (2021). "Machine Learning-Based Cooperative Spectrum Sensing in Dynamic Segmentation Enabled Cognitive Radio Vehicular Network." </w:t>
      </w:r>
      <w:r w:rsidDel="00000000" w:rsidR="00000000" w:rsidRPr="00000000">
        <w:rPr>
          <w:i w:val="1"/>
          <w:sz w:val="22"/>
          <w:szCs w:val="22"/>
          <w:highlight w:val="white"/>
          <w:rtl w:val="0"/>
        </w:rPr>
        <w:t xml:space="preserve">Energies</w:t>
      </w:r>
      <w:r w:rsidDel="00000000" w:rsidR="00000000" w:rsidRPr="00000000">
        <w:rPr>
          <w:sz w:val="22"/>
          <w:szCs w:val="22"/>
          <w:highlight w:val="white"/>
          <w:rtl w:val="0"/>
        </w:rPr>
        <w:t xml:space="preserve">, vol. 14, no. 4, p. 1169.</w:t>
        <w:br w:type="textWrapping"/>
        <w:t xml:space="preserve">[6] Kassri, N., Ennouaary, A., Bah, S., &amp; Baghdadi, H. (2021). "A Review on SDR, Spectrum Sensing, and CR-based IoT in Cognitive Radio Networks." </w:t>
      </w:r>
      <w:r w:rsidDel="00000000" w:rsidR="00000000" w:rsidRPr="00000000">
        <w:rPr>
          <w:i w:val="1"/>
          <w:sz w:val="22"/>
          <w:szCs w:val="22"/>
          <w:highlight w:val="white"/>
          <w:rtl w:val="0"/>
        </w:rPr>
        <w:t xml:space="preserve">International Journal of Advanced Computer Science and Applications</w:t>
      </w:r>
      <w:r w:rsidDel="00000000" w:rsidR="00000000" w:rsidRPr="00000000">
        <w:rPr>
          <w:sz w:val="22"/>
          <w:szCs w:val="22"/>
          <w:highlight w:val="white"/>
          <w:rtl w:val="0"/>
        </w:rPr>
        <w:t xml:space="preserve">, vol. 12, no. 6.</w:t>
        <w:br w:type="textWrapping"/>
        <w:t xml:space="preserve">[7] Latifoğlu, F. (2020). "A novel singular spectrum analysis-based multi-objective approach for optimal FIR filter design using artificial bee colony algorithm." </w:t>
      </w:r>
      <w:r w:rsidDel="00000000" w:rsidR="00000000" w:rsidRPr="00000000">
        <w:rPr>
          <w:i w:val="1"/>
          <w:sz w:val="22"/>
          <w:szCs w:val="22"/>
          <w:highlight w:val="white"/>
          <w:rtl w:val="0"/>
        </w:rPr>
        <w:t xml:space="preserve">Neural Computing and Applications</w:t>
      </w:r>
      <w:r w:rsidDel="00000000" w:rsidR="00000000" w:rsidRPr="00000000">
        <w:rPr>
          <w:sz w:val="22"/>
          <w:szCs w:val="22"/>
          <w:highlight w:val="white"/>
          <w:rtl w:val="0"/>
        </w:rPr>
        <w:t xml:space="preserve">, vol. 32, no. 17, pp. 13323–13341.</w:t>
        <w:br w:type="textWrapping"/>
        <w:t xml:space="preserve">[8] Lipski, M. V., Kompella, S., &amp; Narayanan, R. M. (2021). "Practical Implementation of Adaptive Threshold Energy Detection using Software Defined Radio." </w:t>
      </w:r>
      <w:r w:rsidDel="00000000" w:rsidR="00000000" w:rsidRPr="00000000">
        <w:rPr>
          <w:i w:val="1"/>
          <w:sz w:val="22"/>
          <w:szCs w:val="22"/>
          <w:highlight w:val="white"/>
          <w:rtl w:val="0"/>
        </w:rPr>
        <w:t xml:space="preserve">IEEE Transactions on Aerospace and Electronic Systems</w:t>
      </w:r>
      <w:r w:rsidDel="00000000" w:rsidR="00000000" w:rsidRPr="00000000">
        <w:rPr>
          <w:sz w:val="22"/>
          <w:szCs w:val="22"/>
          <w:highlight w:val="white"/>
          <w:rtl w:val="0"/>
        </w:rPr>
        <w:t xml:space="preserve">, vol. 57, no. 2, pp. 1227-1241.</w:t>
        <w:br w:type="textWrapping"/>
        <w:t xml:space="preserve">[9] Liu, X., Yan, X., Zhang, S., &amp; otros. (2021). "The Effects of Electromagnetic Fields on Human Health: Recent Advances and Future." </w:t>
      </w:r>
      <w:r w:rsidDel="00000000" w:rsidR="00000000" w:rsidRPr="00000000">
        <w:rPr>
          <w:i w:val="1"/>
          <w:sz w:val="22"/>
          <w:szCs w:val="22"/>
          <w:highlight w:val="white"/>
          <w:rtl w:val="0"/>
        </w:rPr>
        <w:t xml:space="preserve">J Bionic Eng</w:t>
      </w:r>
      <w:r w:rsidDel="00000000" w:rsidR="00000000" w:rsidRPr="00000000">
        <w:rPr>
          <w:sz w:val="22"/>
          <w:szCs w:val="22"/>
          <w:highlight w:val="white"/>
          <w:rtl w:val="0"/>
        </w:rPr>
        <w:t xml:space="preserve">, vol. 18, pp. 210–237.</w:t>
        <w:br w:type="textWrapping"/>
        <w:t xml:space="preserve">[10] Martínez-González, A., Monzó-Cabrera, J., Martínez-Sáez, A. J., &amp; Lozano-Guerrero, A. J. (2022). "Minimization of measuring points for the electric field exposure map generation in indoor environments by means of Kriging interpolation and selective sampling." </w:t>
      </w:r>
      <w:r w:rsidDel="00000000" w:rsidR="00000000" w:rsidRPr="00000000">
        <w:rPr>
          <w:i w:val="1"/>
          <w:sz w:val="22"/>
          <w:szCs w:val="22"/>
          <w:highlight w:val="white"/>
          <w:rtl w:val="0"/>
        </w:rPr>
        <w:t xml:space="preserve">Environmental Research</w:t>
      </w:r>
      <w:r w:rsidDel="00000000" w:rsidR="00000000" w:rsidRPr="00000000">
        <w:rPr>
          <w:sz w:val="22"/>
          <w:szCs w:val="22"/>
          <w:highlight w:val="white"/>
          <w:rtl w:val="0"/>
        </w:rPr>
        <w:t xml:space="preserve">, vol. 212, p. 113577.</w:t>
        <w:br w:type="textWrapping"/>
        <w:t xml:space="preserve">[11] Muhammad Saifullah, Bajwa, I. S., Ibrahim, M., Asghar, M., &amp; Bicocchi, N. (2022). "IoT-Enabled Intelligent System for the Radiation Monitoring and Warning Approach." </w:t>
      </w:r>
      <w:r w:rsidDel="00000000" w:rsidR="00000000" w:rsidRPr="00000000">
        <w:rPr>
          <w:i w:val="1"/>
          <w:sz w:val="22"/>
          <w:szCs w:val="22"/>
          <w:highlight w:val="white"/>
          <w:rtl w:val="0"/>
        </w:rPr>
        <w:t xml:space="preserve">Mobile Information Systems</w:t>
      </w:r>
      <w:r w:rsidDel="00000000" w:rsidR="00000000" w:rsidRPr="00000000">
        <w:rPr>
          <w:sz w:val="22"/>
          <w:szCs w:val="22"/>
          <w:highlight w:val="white"/>
          <w:rtl w:val="0"/>
        </w:rPr>
        <w:t xml:space="preserve">, 2022, Article 2769958.</w:t>
        <w:br w:type="textWrapping"/>
        <w:t xml:space="preserve">[12] Poveda, H., Navarro, K., Merchan, F., Ramos, E., &amp; González González, D. (2021). "A Software Defined Radio-Based Prototype for Wireless Metrics Studies in IoT Applications." </w:t>
      </w:r>
      <w:r w:rsidDel="00000000" w:rsidR="00000000" w:rsidRPr="00000000">
        <w:rPr>
          <w:i w:val="1"/>
          <w:sz w:val="22"/>
          <w:szCs w:val="22"/>
          <w:highlight w:val="white"/>
          <w:rtl w:val="0"/>
        </w:rPr>
        <w:t xml:space="preserve">Wireless Personal Communications</w:t>
      </w:r>
      <w:r w:rsidDel="00000000" w:rsidR="00000000" w:rsidRPr="00000000">
        <w:rPr>
          <w:sz w:val="22"/>
          <w:szCs w:val="22"/>
          <w:highlight w:val="white"/>
          <w:rtl w:val="0"/>
        </w:rPr>
        <w:t xml:space="preserve">, vol. 120, no. 3, pp. 2291-2306.</w:t>
        <w:br w:type="textWrapping"/>
        <w:t xml:space="preserve">[13] Ranjbar, M., &amp; otros. (2021). "Energy efficiency of full-duplex cognitive radio in low-power regimes under imperfect spectrum sensing." </w:t>
      </w:r>
      <w:r w:rsidDel="00000000" w:rsidR="00000000" w:rsidRPr="00000000">
        <w:rPr>
          <w:i w:val="1"/>
          <w:sz w:val="22"/>
          <w:szCs w:val="22"/>
          <w:highlight w:val="white"/>
          <w:rtl w:val="0"/>
        </w:rPr>
        <w:t xml:space="preserve">Mobile Networks and Applications</w:t>
      </w:r>
      <w:r w:rsidDel="00000000" w:rsidR="00000000" w:rsidRPr="00000000">
        <w:rPr>
          <w:sz w:val="22"/>
          <w:szCs w:val="22"/>
          <w:highlight w:val="white"/>
          <w:rtl w:val="0"/>
        </w:rPr>
        <w:t xml:space="preserve">.</w:t>
        <w:br w:type="textWrapping"/>
        <w:t xml:space="preserve">[14] Ren, S., &amp; otros. (2021). "An Adaptive Compressive Wideband Spectrum Sensing Algorithm Based on Least Squares Support Vector Machine." </w:t>
      </w:r>
      <w:r w:rsidDel="00000000" w:rsidR="00000000" w:rsidRPr="00000000">
        <w:rPr>
          <w:i w:val="1"/>
          <w:sz w:val="22"/>
          <w:szCs w:val="22"/>
          <w:highlight w:val="white"/>
          <w:rtl w:val="0"/>
        </w:rPr>
        <w:t xml:space="preserve">IEEE Access</w:t>
      </w:r>
      <w:r w:rsidDel="00000000" w:rsidR="00000000" w:rsidRPr="00000000">
        <w:rPr>
          <w:sz w:val="22"/>
          <w:szCs w:val="22"/>
          <w:highlight w:val="white"/>
          <w:rtl w:val="0"/>
        </w:rPr>
        <w:t xml:space="preserve">.</w:t>
        <w:br w:type="textWrapping"/>
        <w:t xml:space="preserve">[15] Rugeles Uribe, J. de J., Guillen, E. P., &amp; Cardoso, L. S. (2022). "A technical review of wireless security for the internet of things: Software defined radio perspective." </w:t>
      </w:r>
      <w:r w:rsidDel="00000000" w:rsidR="00000000" w:rsidRPr="00000000">
        <w:rPr>
          <w:i w:val="1"/>
          <w:sz w:val="22"/>
          <w:szCs w:val="22"/>
          <w:highlight w:val="white"/>
          <w:rtl w:val="0"/>
        </w:rPr>
        <w:t xml:space="preserve">Journal of King Saud University - Computer and Information Sciences</w:t>
      </w:r>
      <w:r w:rsidDel="00000000" w:rsidR="00000000" w:rsidRPr="00000000">
        <w:rPr>
          <w:sz w:val="22"/>
          <w:szCs w:val="22"/>
          <w:highlight w:val="white"/>
          <w:rtl w:val="0"/>
        </w:rPr>
        <w:t xml:space="preserve">, vol. 34, no. 7, pp. 4122-4134.</w:t>
        <w:br w:type="textWrapping"/>
        <w:t xml:space="preserve">[16] Subray, S., Tschimben, S., &amp; Gifford, K. (2021). "Towards Enhancing Spectrum Sensing: Signal Classification Using Autoencoders." </w:t>
      </w:r>
      <w:r w:rsidDel="00000000" w:rsidR="00000000" w:rsidRPr="00000000">
        <w:rPr>
          <w:i w:val="1"/>
          <w:sz w:val="22"/>
          <w:szCs w:val="22"/>
          <w:highlight w:val="white"/>
          <w:rtl w:val="0"/>
        </w:rPr>
        <w:t xml:space="preserve">IEEE Access</w:t>
      </w:r>
      <w:r w:rsidDel="00000000" w:rsidR="00000000" w:rsidRPr="00000000">
        <w:rPr>
          <w:sz w:val="22"/>
          <w:szCs w:val="22"/>
          <w:highlight w:val="white"/>
          <w:rtl w:val="0"/>
        </w:rPr>
        <w:t xml:space="preserve">, vol. 9, pp. 82288–82299.</w:t>
        <w:br w:type="textWrapping"/>
        <w:t xml:space="preserve">[17] Tuta, L., Panait-Radu, F., Ardelean, F., Gorgoteanu, D., &amp; Rosu, G. (2023). "SDR-Based Portable System for Evaluating Exposure to Ambient Electromagnetic Fields." </w:t>
      </w:r>
      <w:r w:rsidDel="00000000" w:rsidR="00000000" w:rsidRPr="00000000">
        <w:rPr>
          <w:i w:val="1"/>
          <w:sz w:val="22"/>
          <w:szCs w:val="22"/>
          <w:highlight w:val="white"/>
          <w:rtl w:val="0"/>
        </w:rPr>
        <w:t xml:space="preserve">Electronics</w:t>
      </w:r>
      <w:r w:rsidDel="00000000" w:rsidR="00000000" w:rsidRPr="00000000">
        <w:rPr>
          <w:sz w:val="22"/>
          <w:szCs w:val="22"/>
          <w:highlight w:val="white"/>
          <w:rtl w:val="0"/>
        </w:rPr>
        <w:t xml:space="preserve">, vol. 12, no. 24, Article 5003.</w:t>
        <w:br w:type="textWrapping"/>
        <w:t xml:space="preserve">[18] Wang, J., &amp; otros. (2021). "Multiantenna-Assisted Wideband Spectrum Sensing Based on Sub-Nyquist Sampling." </w:t>
      </w:r>
      <w:r w:rsidDel="00000000" w:rsidR="00000000" w:rsidRPr="00000000">
        <w:rPr>
          <w:i w:val="1"/>
          <w:sz w:val="22"/>
          <w:szCs w:val="22"/>
          <w:highlight w:val="white"/>
          <w:rtl w:val="0"/>
        </w:rPr>
        <w:t xml:space="preserve">IEEE Wireless Communications Letters</w:t>
      </w:r>
      <w:r w:rsidDel="00000000" w:rsidR="00000000" w:rsidRPr="00000000">
        <w:rPr>
          <w:sz w:val="22"/>
          <w:szCs w:val="22"/>
          <w:highlight w:val="white"/>
          <w:rtl w:val="0"/>
        </w:rPr>
        <w:t xml:space="preserve">.</w:t>
        <w:br w:type="textWrapping"/>
        <w:t xml:space="preserve">[19] Wright, D. P., &amp; Ball, E. A. (2020). "Highly Portable, Low-Cost SDR Instrument for RF Propagation Studies." </w:t>
      </w:r>
      <w:r w:rsidDel="00000000" w:rsidR="00000000" w:rsidRPr="00000000">
        <w:rPr>
          <w:i w:val="1"/>
          <w:sz w:val="22"/>
          <w:szCs w:val="22"/>
          <w:highlight w:val="white"/>
          <w:rtl w:val="0"/>
        </w:rPr>
        <w:t xml:space="preserve">IEEE Transactions on Instrumentation and Measurement</w:t>
      </w:r>
      <w:r w:rsidDel="00000000" w:rsidR="00000000" w:rsidRPr="00000000">
        <w:rPr>
          <w:sz w:val="22"/>
          <w:szCs w:val="22"/>
          <w:highlight w:val="white"/>
          <w:rtl w:val="0"/>
        </w:rPr>
        <w:t xml:space="preserve">, vol. 69, no. 8, pp. 5446-5457.</w:t>
        <w:br w:type="textWrapping"/>
        <w:t xml:space="preserve">[20] Žarić, M.L., Draganić, A., Orović, I., &amp; otros. (2023). "Combining Gradient-Based and Thresholding Methods for Improved Signal Reconstruction Performance." </w:t>
      </w:r>
      <w:r w:rsidDel="00000000" w:rsidR="00000000" w:rsidRPr="00000000">
        <w:rPr>
          <w:i w:val="1"/>
          <w:sz w:val="22"/>
          <w:szCs w:val="22"/>
          <w:highlight w:val="white"/>
          <w:rtl w:val="0"/>
        </w:rPr>
        <w:t xml:space="preserve">J Sign Process Syst</w:t>
      </w:r>
      <w:r w:rsidDel="00000000" w:rsidR="00000000" w:rsidRPr="00000000">
        <w:rPr>
          <w:sz w:val="22"/>
          <w:szCs w:val="22"/>
          <w:highlight w:val="white"/>
          <w:rtl w:val="0"/>
        </w:rPr>
        <w:t xml:space="preserve">, vol. 95, pp. 643–656.</w:t>
        <w:br w:type="textWrapping"/>
        <w:t xml:space="preserve">[21] Peñaloza, M. L. S., &amp; Vesga, C. B. (2021). "Hacia una gestión innovadora del espectro radioeléctrico en Colombia: acceso dinámico y mejores prácticas." </w:t>
      </w:r>
      <w:r w:rsidDel="00000000" w:rsidR="00000000" w:rsidRPr="00000000">
        <w:rPr>
          <w:i w:val="1"/>
          <w:sz w:val="22"/>
          <w:szCs w:val="22"/>
          <w:highlight w:val="white"/>
          <w:rtl w:val="0"/>
        </w:rPr>
        <w:t xml:space="preserve">Las TIC y las Sociedad Digital. Doce años después la Ley. Tomo I Modernización para el Sector TIC y sus recursos esenciales</w:t>
      </w:r>
      <w:r w:rsidDel="00000000" w:rsidR="00000000" w:rsidRPr="00000000">
        <w:rPr>
          <w:sz w:val="22"/>
          <w:szCs w:val="22"/>
          <w:highlight w:val="white"/>
          <w:rtl w:val="0"/>
        </w:rPr>
        <w:t xml:space="preserve">.</w:t>
      </w:r>
    </w:p>
    <w:p w:rsidR="00000000" w:rsidDel="00000000" w:rsidP="00000000" w:rsidRDefault="00000000" w:rsidRPr="00000000" w14:paraId="00000183">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[22] Gummineni, M., &amp; Polipalli, T. R. (2020). "Implementation of reconfigurable transceiver using GNU Radio and HackRF One." </w:t>
      </w:r>
      <w:r w:rsidDel="00000000" w:rsidR="00000000" w:rsidRPr="00000000">
        <w:rPr>
          <w:i w:val="1"/>
          <w:sz w:val="22"/>
          <w:szCs w:val="22"/>
          <w:highlight w:val="white"/>
          <w:rtl w:val="0"/>
        </w:rPr>
        <w:t xml:space="preserve">Wireless Personal Communications</w:t>
      </w:r>
      <w:r w:rsidDel="00000000" w:rsidR="00000000" w:rsidRPr="00000000">
        <w:rPr>
          <w:sz w:val="22"/>
          <w:szCs w:val="22"/>
          <w:highlight w:val="white"/>
          <w:rtl w:val="0"/>
        </w:rPr>
        <w:t xml:space="preserve">, vol. 112, no. 2, pp. 889-905.</w:t>
      </w:r>
    </w:p>
    <w:p w:rsidR="00000000" w:rsidDel="00000000" w:rsidP="00000000" w:rsidRDefault="00000000" w:rsidRPr="00000000" w14:paraId="00000184">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[23] Alarcon, O. C., Suaña, J. A. R., Montoya, J. J. M., &amp; Aguilar, M. D. G. (2021). "Estudio de uso de Radio Definida por Software RTL-SDR y HackRF One para Recepción de FM." </w:t>
      </w:r>
      <w:r w:rsidDel="00000000" w:rsidR="00000000" w:rsidRPr="00000000">
        <w:rPr>
          <w:i w:val="1"/>
          <w:sz w:val="22"/>
          <w:szCs w:val="22"/>
          <w:highlight w:val="white"/>
          <w:rtl w:val="0"/>
        </w:rPr>
        <w:t xml:space="preserve">Revista Científica Investigación Andina</w:t>
      </w:r>
      <w:r w:rsidDel="00000000" w:rsidR="00000000" w:rsidRPr="00000000">
        <w:rPr>
          <w:sz w:val="22"/>
          <w:szCs w:val="22"/>
          <w:highlight w:val="white"/>
          <w:rtl w:val="0"/>
        </w:rPr>
        <w:t xml:space="preserve">, vol. 20, no. 2.</w:t>
      </w:r>
    </w:p>
    <w:p w:rsidR="00000000" w:rsidDel="00000000" w:rsidP="00000000" w:rsidRDefault="00000000" w:rsidRPr="00000000" w14:paraId="00000185">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[24] Vazquez, J. A. E. (2023). "Nvidia Jetson nano, un mini pc para desarrollo de robótica e inteligencia artificial." </w:t>
      </w:r>
      <w:r w:rsidDel="00000000" w:rsidR="00000000" w:rsidRPr="00000000">
        <w:rPr>
          <w:i w:val="1"/>
          <w:sz w:val="22"/>
          <w:szCs w:val="22"/>
          <w:highlight w:val="white"/>
          <w:rtl w:val="0"/>
        </w:rPr>
        <w:t xml:space="preserve">Inicio</w:t>
      </w:r>
      <w:r w:rsidDel="00000000" w:rsidR="00000000" w:rsidRPr="00000000">
        <w:rPr>
          <w:sz w:val="22"/>
          <w:szCs w:val="22"/>
          <w:highlight w:val="white"/>
          <w:rtl w:val="0"/>
        </w:rPr>
        <w:t xml:space="preserve">, vol. 1, no. 1, pp. 1-4.</w:t>
      </w:r>
    </w:p>
    <w:p w:rsidR="00000000" w:rsidDel="00000000" w:rsidP="00000000" w:rsidRDefault="00000000" w:rsidRPr="00000000" w14:paraId="00000186">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[25] Escobar Molina, M. C. (2023). "Comparativa de plataformas Raspberry PI 4 y Jetson Nano para aplicaciones de agricultura de precisión (Bachelor's thesis)."</w:t>
      </w:r>
    </w:p>
    <w:p w:rsidR="00000000" w:rsidDel="00000000" w:rsidP="00000000" w:rsidRDefault="00000000" w:rsidRPr="00000000" w14:paraId="00000187">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[26] Del Barrio, A. A., Manzano, J. P., Maroto, V. M., Villarín, Á., Pagán, J., Zapater, M., ... &amp; Hermida, R. (2023). "HackRF+ GNU Radio: A software-defined radio to teach communication theory." </w:t>
      </w:r>
      <w:r w:rsidDel="00000000" w:rsidR="00000000" w:rsidRPr="00000000">
        <w:rPr>
          <w:i w:val="1"/>
          <w:sz w:val="22"/>
          <w:szCs w:val="22"/>
          <w:highlight w:val="white"/>
          <w:rtl w:val="0"/>
        </w:rPr>
        <w:t xml:space="preserve">The International Journal of Electrical Engineering &amp; Education</w:t>
      </w:r>
      <w:r w:rsidDel="00000000" w:rsidR="00000000" w:rsidRPr="00000000">
        <w:rPr>
          <w:sz w:val="22"/>
          <w:szCs w:val="22"/>
          <w:highlight w:val="white"/>
          <w:rtl w:val="0"/>
        </w:rPr>
        <w:t xml:space="preserve">, vol. 60, no. 1, pp. 23-40.</w:t>
      </w:r>
    </w:p>
    <w:p w:rsidR="00000000" w:rsidDel="00000000" w:rsidP="00000000" w:rsidRDefault="00000000" w:rsidRPr="00000000" w14:paraId="00000188">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[27] He, M., Feng, L. &amp; Zhao, D. (2020). "A method to enhance SNR based on CEEMDAN and the interval thresholding in Φ_OTDR systems." </w:t>
      </w:r>
      <w:r w:rsidDel="00000000" w:rsidR="00000000" w:rsidRPr="00000000">
        <w:rPr>
          <w:i w:val="1"/>
          <w:sz w:val="22"/>
          <w:szCs w:val="22"/>
          <w:highlight w:val="white"/>
          <w:rtl w:val="0"/>
        </w:rPr>
        <w:t xml:space="preserve">Applied Physics B</w:t>
      </w:r>
      <w:r w:rsidDel="00000000" w:rsidR="00000000" w:rsidRPr="00000000">
        <w:rPr>
          <w:sz w:val="22"/>
          <w:szCs w:val="22"/>
          <w:highlight w:val="white"/>
          <w:rtl w:val="0"/>
        </w:rPr>
        <w:t xml:space="preserve">, vol. 126, no. 97.</w:t>
      </w:r>
    </w:p>
    <w:p w:rsidR="00000000" w:rsidDel="00000000" w:rsidP="00000000" w:rsidRDefault="00000000" w:rsidRPr="00000000" w14:paraId="00000189">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[28] Kansal, P., Gangadharappa, . &amp; Kumar, A. (2022). "An Efficient Composite Two-Tier Threshold Cooperative Spectrum Sensing Technique for 5G Systems." </w:t>
      </w:r>
      <w:r w:rsidDel="00000000" w:rsidR="00000000" w:rsidRPr="00000000">
        <w:rPr>
          <w:i w:val="1"/>
          <w:sz w:val="22"/>
          <w:szCs w:val="22"/>
          <w:highlight w:val="white"/>
          <w:rtl w:val="0"/>
        </w:rPr>
        <w:t xml:space="preserve">Arab Journal of Science and Engineering</w:t>
      </w:r>
      <w:r w:rsidDel="00000000" w:rsidR="00000000" w:rsidRPr="00000000">
        <w:rPr>
          <w:sz w:val="22"/>
          <w:szCs w:val="22"/>
          <w:highlight w:val="white"/>
          <w:rtl w:val="0"/>
        </w:rPr>
        <w:t xml:space="preserve">, vol. 47, pp. 2865–2879.</w:t>
      </w:r>
    </w:p>
    <w:p w:rsidR="00000000" w:rsidDel="00000000" w:rsidP="00000000" w:rsidRDefault="00000000" w:rsidRPr="00000000" w14:paraId="0000018A">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[29] T. A. A. Santana, H. D. de Andrade, I. S. Queiroz Júnior, and I. B. Tavares da Silva, "Comparison of spatial interpolation methods to determine exposure ratio to electric fields in urban environments," </w:t>
      </w:r>
      <w:r w:rsidDel="00000000" w:rsidR="00000000" w:rsidRPr="00000000">
        <w:rPr>
          <w:i w:val="1"/>
          <w:sz w:val="22"/>
          <w:szCs w:val="22"/>
          <w:highlight w:val="white"/>
          <w:rtl w:val="0"/>
        </w:rPr>
        <w:t xml:space="preserve">Electron. Lett.</w:t>
      </w:r>
      <w:r w:rsidDel="00000000" w:rsidR="00000000" w:rsidRPr="00000000">
        <w:rPr>
          <w:sz w:val="22"/>
          <w:szCs w:val="22"/>
          <w:highlight w:val="white"/>
          <w:rtl w:val="0"/>
        </w:rPr>
        <w:t xml:space="preserve">, vol. 53, no. 18, pp. 1250–1252, 2017.</w:t>
      </w:r>
    </w:p>
    <w:p w:rsidR="00000000" w:rsidDel="00000000" w:rsidP="00000000" w:rsidRDefault="00000000" w:rsidRPr="00000000" w14:paraId="0000018B">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[30] M. Röösli, P. Frei, E. Mohler, and K. Hug, "Systematic review on the health effects of exposure to radiofrequency electromagnetic fields from mobile phone base stations," </w:t>
      </w:r>
      <w:r w:rsidDel="00000000" w:rsidR="00000000" w:rsidRPr="00000000">
        <w:rPr>
          <w:i w:val="1"/>
          <w:sz w:val="22"/>
          <w:szCs w:val="22"/>
          <w:highlight w:val="white"/>
          <w:rtl w:val="0"/>
        </w:rPr>
        <w:t xml:space="preserve">Bull. World Health Organ.</w:t>
      </w:r>
      <w:r w:rsidDel="00000000" w:rsidR="00000000" w:rsidRPr="00000000">
        <w:rPr>
          <w:sz w:val="22"/>
          <w:szCs w:val="22"/>
          <w:highlight w:val="white"/>
          <w:rtl w:val="0"/>
        </w:rPr>
        <w:t xml:space="preserve">, vol. 88, pp. 887–896, 2010.</w:t>
      </w:r>
    </w:p>
    <w:p w:rsidR="00000000" w:rsidDel="00000000" w:rsidP="00000000" w:rsidRDefault="00000000" w:rsidRPr="00000000" w14:paraId="0000018C">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[31] International Commission on Non-Ionizing Radiation Protection, "Guidelines for limiting exposure to electromagnetic fields (100 kHz to 300 GHz)," </w:t>
      </w:r>
      <w:r w:rsidDel="00000000" w:rsidR="00000000" w:rsidRPr="00000000">
        <w:rPr>
          <w:i w:val="1"/>
          <w:sz w:val="22"/>
          <w:szCs w:val="22"/>
          <w:highlight w:val="white"/>
          <w:rtl w:val="0"/>
        </w:rPr>
        <w:t xml:space="preserve">Health Phys.</w:t>
      </w:r>
      <w:r w:rsidDel="00000000" w:rsidR="00000000" w:rsidRPr="00000000">
        <w:rPr>
          <w:sz w:val="22"/>
          <w:szCs w:val="22"/>
          <w:highlight w:val="white"/>
          <w:rtl w:val="0"/>
        </w:rPr>
        <w:t xml:space="preserve">, vol. 118, no. 5, pp. 483-524, May 2020.</w:t>
      </w:r>
    </w:p>
    <w:p w:rsidR="00000000" w:rsidDel="00000000" w:rsidP="00000000" w:rsidRDefault="00000000" w:rsidRPr="00000000" w14:paraId="0000018D">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[32] IEEE, "IEEE Standard for Safety Levels with Respect to Human Exposure to Electric, Magnetic, and Electromagnetic Fields, 0 Hz to 300 GHz - Redline," 2019.</w:t>
      </w:r>
    </w:p>
    <w:p w:rsidR="00000000" w:rsidDel="00000000" w:rsidP="00000000" w:rsidRDefault="00000000" w:rsidRPr="00000000" w14:paraId="0000018E">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[33] R. F. Cleveland and J. J. L. Ulcek, "Questions and answers about biological effects and potential hazards of Radiofrequency electromagnetic fields," </w:t>
      </w:r>
      <w:r w:rsidDel="00000000" w:rsidR="00000000" w:rsidRPr="00000000">
        <w:rPr>
          <w:i w:val="1"/>
          <w:sz w:val="22"/>
          <w:szCs w:val="22"/>
          <w:highlight w:val="white"/>
          <w:rtl w:val="0"/>
        </w:rPr>
        <w:t xml:space="preserve">Off. Eng. Technol. Fed. Commun. Comm</w:t>
      </w:r>
      <w:r w:rsidDel="00000000" w:rsidR="00000000" w:rsidRPr="00000000">
        <w:rPr>
          <w:sz w:val="22"/>
          <w:szCs w:val="22"/>
          <w:highlight w:val="white"/>
          <w:rtl w:val="0"/>
        </w:rPr>
        <w:t xml:space="preserve">, vol. 36, 1999.</w:t>
      </w:r>
    </w:p>
    <w:p w:rsidR="00000000" w:rsidDel="00000000" w:rsidP="00000000" w:rsidRDefault="00000000" w:rsidRPr="00000000" w14:paraId="0000018F">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[34] Directive 2013/35/EU of the European Parliament and of the Council of 26 June 2013 on the Minimum Health and Safety Requirements Regarding the Exposure of Workers to the Risks Arising from Physical Agents (Electromagnetic Fields).</w:t>
      </w:r>
    </w:p>
    <w:p w:rsidR="00000000" w:rsidDel="00000000" w:rsidP="00000000" w:rsidRDefault="00000000" w:rsidRPr="00000000" w14:paraId="00000190">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[35] M. Pinheiro, T. Maranhão, M. Bernardo Filho, et al., "Assessment of non-ionizing radiation from radio frequency energy emitters in the urban area of Natal city, Brazil," </w:t>
      </w:r>
      <w:r w:rsidDel="00000000" w:rsidR="00000000" w:rsidRPr="00000000">
        <w:rPr>
          <w:i w:val="1"/>
          <w:sz w:val="22"/>
          <w:szCs w:val="22"/>
          <w:highlight w:val="white"/>
          <w:rtl w:val="0"/>
        </w:rPr>
        <w:t xml:space="preserve">Sci. Res. Essays</w:t>
      </w:r>
      <w:r w:rsidDel="00000000" w:rsidR="00000000" w:rsidRPr="00000000">
        <w:rPr>
          <w:sz w:val="22"/>
          <w:szCs w:val="22"/>
          <w:highlight w:val="white"/>
          <w:rtl w:val="0"/>
        </w:rPr>
        <w:t xml:space="preserve">, vol. 10, no. 2, pp. 79–85, 2015.</w:t>
      </w:r>
    </w:p>
    <w:p w:rsidR="00000000" w:rsidDel="00000000" w:rsidP="00000000" w:rsidRDefault="00000000" w:rsidRPr="00000000" w14:paraId="00000191">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[36] J. Shan, W. Shao, H. Xue, Y. Xu, and D. Mao, "The method of electromagnetic environment map construction based on Kriging spatial interpolation," in </w:t>
      </w:r>
      <w:r w:rsidDel="00000000" w:rsidR="00000000" w:rsidRPr="00000000">
        <w:rPr>
          <w:i w:val="1"/>
          <w:sz w:val="22"/>
          <w:szCs w:val="22"/>
          <w:highlight w:val="white"/>
          <w:rtl w:val="0"/>
        </w:rPr>
        <w:t xml:space="preserve">Proceedings of the International Conference on Information Systems and Computer Aided Education (ICISCAE)</w:t>
      </w:r>
      <w:r w:rsidDel="00000000" w:rsidR="00000000" w:rsidRPr="00000000">
        <w:rPr>
          <w:sz w:val="22"/>
          <w:szCs w:val="22"/>
          <w:highlight w:val="white"/>
          <w:rtl w:val="0"/>
        </w:rPr>
        <w:t xml:space="preserve">, IEEE, Changchun, China, pp. 212–217, 2018.</w:t>
      </w:r>
    </w:p>
    <w:p w:rsidR="00000000" w:rsidDel="00000000" w:rsidP="00000000" w:rsidRDefault="00000000" w:rsidRPr="00000000" w14:paraId="00000192">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[37] J. Gonzalez-Rubio, A. Najera, E. Arribas, "Comprehensive personal RF-EMF exposure map and its potential use in epidemiological studies," </w:t>
      </w:r>
      <w:r w:rsidDel="00000000" w:rsidR="00000000" w:rsidRPr="00000000">
        <w:rPr>
          <w:i w:val="1"/>
          <w:sz w:val="22"/>
          <w:szCs w:val="22"/>
          <w:highlight w:val="white"/>
          <w:rtl w:val="0"/>
        </w:rPr>
        <w:t xml:space="preserve">Environ. Res.</w:t>
      </w:r>
      <w:r w:rsidDel="00000000" w:rsidR="00000000" w:rsidRPr="00000000">
        <w:rPr>
          <w:sz w:val="22"/>
          <w:szCs w:val="22"/>
          <w:highlight w:val="white"/>
          <w:rtl w:val="0"/>
        </w:rPr>
        <w:t xml:space="preserve">, vol. 149, pp. 105–112, 2016.</w:t>
      </w:r>
    </w:p>
    <w:p w:rsidR="00000000" w:rsidDel="00000000" w:rsidP="00000000" w:rsidRDefault="00000000" w:rsidRPr="00000000" w14:paraId="00000193">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[38] H. D. de Andrade, A. L. de Figueiredo, B. R. Fialho da S., J. L. Paiva de S., I. Queiroz Júnior, M. E. T. Sousa, "Analysis and development of an electromagnetic exposure map based in spatial interpolation," </w:t>
      </w:r>
      <w:r w:rsidDel="00000000" w:rsidR="00000000" w:rsidRPr="00000000">
        <w:rPr>
          <w:i w:val="1"/>
          <w:sz w:val="22"/>
          <w:szCs w:val="22"/>
          <w:highlight w:val="white"/>
          <w:rtl w:val="0"/>
        </w:rPr>
        <w:t xml:space="preserve">Electron. Lett.</w:t>
      </w:r>
      <w:r w:rsidDel="00000000" w:rsidR="00000000" w:rsidRPr="00000000">
        <w:rPr>
          <w:sz w:val="22"/>
          <w:szCs w:val="22"/>
          <w:highlight w:val="white"/>
          <w:rtl w:val="0"/>
        </w:rPr>
        <w:t xml:space="preserve">, vol. 56, no. 8, pp. 373–375, 2020.</w:t>
      </w:r>
    </w:p>
    <w:p w:rsidR="00000000" w:rsidDel="00000000" w:rsidP="00000000" w:rsidRDefault="00000000" w:rsidRPr="00000000" w14:paraId="00000194">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[39] Robert, H., Paul, B., Simona, M., &amp; Annamaria, S. (2021, June). "Real time broadband electromagnetic spectrum monitoring system based on software defined radio technology." In </w:t>
      </w:r>
      <w:r w:rsidDel="00000000" w:rsidR="00000000" w:rsidRPr="00000000">
        <w:rPr>
          <w:i w:val="1"/>
          <w:sz w:val="22"/>
          <w:szCs w:val="22"/>
          <w:highlight w:val="white"/>
          <w:rtl w:val="0"/>
        </w:rPr>
        <w:t xml:space="preserve">2021 9th International Conference on Modern Power Systems (MPS)</w:t>
      </w:r>
      <w:r w:rsidDel="00000000" w:rsidR="00000000" w:rsidRPr="00000000">
        <w:rPr>
          <w:sz w:val="22"/>
          <w:szCs w:val="22"/>
          <w:highlight w:val="white"/>
          <w:rtl w:val="0"/>
        </w:rPr>
        <w:t xml:space="preserve"> (pp. 1-6). IEEE.PMLR.</w:t>
      </w:r>
    </w:p>
    <w:p w:rsidR="00000000" w:rsidDel="00000000" w:rsidP="00000000" w:rsidRDefault="00000000" w:rsidRPr="00000000" w14:paraId="00000195">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[40] H. Sallouha, A. Chiumento, and S. Pollin, “Aerial vehicles tracking using noncoherent crowdsourced wireless networks,” </w:t>
      </w:r>
      <w:r w:rsidDel="00000000" w:rsidR="00000000" w:rsidRPr="00000000">
        <w:rPr>
          <w:i w:val="1"/>
          <w:sz w:val="22"/>
          <w:szCs w:val="22"/>
          <w:highlight w:val="white"/>
          <w:rtl w:val="0"/>
        </w:rPr>
        <w:t xml:space="preserve">IEEE Trans. Veh. Technol.</w:t>
      </w:r>
      <w:r w:rsidDel="00000000" w:rsidR="00000000" w:rsidRPr="00000000">
        <w:rPr>
          <w:sz w:val="22"/>
          <w:szCs w:val="22"/>
          <w:highlight w:val="white"/>
          <w:rtl w:val="0"/>
        </w:rPr>
        <w:t xml:space="preserve">, vol. 70, no. 10, pp. 10780–10791, Oct. 2021.</w:t>
      </w:r>
    </w:p>
    <w:p w:rsidR="00000000" w:rsidDel="00000000" w:rsidP="00000000" w:rsidRDefault="00000000" w:rsidRPr="00000000" w14:paraId="00000196">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[41] Y. Ben-Aboud, M. Ghogho, S. Pollin, and A. Kobbane, “Electrosmog monitoring using low-cost software-defined radio dongles,” </w:t>
      </w:r>
      <w:r w:rsidDel="00000000" w:rsidR="00000000" w:rsidRPr="00000000">
        <w:rPr>
          <w:i w:val="1"/>
          <w:sz w:val="22"/>
          <w:szCs w:val="22"/>
          <w:highlight w:val="white"/>
          <w:rtl w:val="0"/>
        </w:rPr>
        <w:t xml:space="preserve">IEEE Access</w:t>
      </w:r>
      <w:r w:rsidDel="00000000" w:rsidR="00000000" w:rsidRPr="00000000">
        <w:rPr>
          <w:sz w:val="22"/>
          <w:szCs w:val="22"/>
          <w:highlight w:val="white"/>
          <w:rtl w:val="0"/>
        </w:rPr>
        <w:t xml:space="preserve">, vol. 9, pp. 107149–107158, 2021.</w:t>
      </w:r>
    </w:p>
    <w:p w:rsidR="00000000" w:rsidDel="00000000" w:rsidP="00000000" w:rsidRDefault="00000000" w:rsidRPr="00000000" w14:paraId="00000197">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[42] B. Reynders, R. Iyare, S. Rajendran, V. Volskiy, G. A. Vandenbosch, and S. Pollin, “Using cheap RTL-SDRs for measuring electrosmog,” in </w:t>
      </w:r>
      <w:r w:rsidDel="00000000" w:rsidR="00000000" w:rsidRPr="00000000">
        <w:rPr>
          <w:i w:val="1"/>
          <w:sz w:val="22"/>
          <w:szCs w:val="22"/>
          <w:highlight w:val="white"/>
          <w:rtl w:val="0"/>
        </w:rPr>
        <w:t xml:space="preserve">Proc. IEEE Symp. Commun. Veh. Technol.</w:t>
      </w:r>
      <w:r w:rsidDel="00000000" w:rsidR="00000000" w:rsidRPr="00000000">
        <w:rPr>
          <w:sz w:val="22"/>
          <w:szCs w:val="22"/>
          <w:highlight w:val="white"/>
          <w:rtl w:val="0"/>
        </w:rPr>
        <w:t xml:space="preserve">, 2018, pp. 1–2.</w:t>
      </w:r>
    </w:p>
    <w:p w:rsidR="00000000" w:rsidDel="00000000" w:rsidP="00000000" w:rsidRDefault="00000000" w:rsidRPr="00000000" w14:paraId="00000198">
      <w:pPr>
        <w:widowControl w:val="1"/>
        <w:spacing w:after="240" w:before="240" w:line="259" w:lineRule="auto"/>
        <w:jc w:val="both"/>
        <w:rPr>
          <w:color w:val="1155cc"/>
          <w:sz w:val="22"/>
          <w:szCs w:val="22"/>
          <w:highlight w:val="white"/>
          <w:u w:val="single"/>
        </w:rPr>
      </w:pPr>
      <w:r w:rsidDel="00000000" w:rsidR="00000000" w:rsidRPr="00000000">
        <w:rPr>
          <w:sz w:val="22"/>
          <w:szCs w:val="22"/>
          <w:highlight w:val="white"/>
          <w:rtl w:val="0"/>
        </w:rPr>
        <w:t xml:space="preserve">[43] R. Getz, “ADALM PLUTO overview.” Oct. 2021. [Online]. Available:</w:t>
      </w:r>
      <w:hyperlink r:id="rId11">
        <w:r w:rsidDel="00000000" w:rsidR="00000000" w:rsidRPr="00000000">
          <w:rPr>
            <w:sz w:val="22"/>
            <w:szCs w:val="22"/>
            <w:highlight w:val="white"/>
            <w:rtl w:val="0"/>
          </w:rPr>
          <w:t xml:space="preserve"> </w:t>
        </w:r>
      </w:hyperlink>
      <w:hyperlink r:id="rId12">
        <w:r w:rsidDel="00000000" w:rsidR="00000000" w:rsidRPr="00000000">
          <w:rPr>
            <w:color w:val="1155cc"/>
            <w:sz w:val="22"/>
            <w:szCs w:val="22"/>
            <w:highlight w:val="white"/>
            <w:u w:val="single"/>
            <w:rtl w:val="0"/>
          </w:rPr>
          <w:t xml:space="preserve">https://wiki.analog.com/university/tools/pluto</w:t>
        </w:r>
      </w:hyperlink>
      <w:r w:rsidDel="00000000" w:rsidR="00000000" w:rsidRPr="00000000">
        <w:rPr>
          <w:rtl w:val="0"/>
        </w:rPr>
      </w:r>
    </w:p>
    <w:p w:rsidR="00000000" w:rsidDel="00000000" w:rsidP="00000000" w:rsidRDefault="00000000" w:rsidRPr="00000000" w14:paraId="00000199">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[44] “USRPTM E312 battery operated.” Data Sheet, Ettus Res., Austin, TX, USA, Jan. 2019.</w:t>
      </w:r>
    </w:p>
    <w:p w:rsidR="00000000" w:rsidDel="00000000" w:rsidP="00000000" w:rsidRDefault="00000000" w:rsidRPr="00000000" w14:paraId="0000019A">
      <w:pPr>
        <w:widowControl w:val="1"/>
        <w:spacing w:after="240" w:before="240" w:line="259" w:lineRule="auto"/>
        <w:jc w:val="both"/>
        <w:rPr>
          <w:color w:val="1155cc"/>
          <w:sz w:val="22"/>
          <w:szCs w:val="22"/>
          <w:highlight w:val="white"/>
          <w:u w:val="single"/>
        </w:rPr>
      </w:pPr>
      <w:r w:rsidDel="00000000" w:rsidR="00000000" w:rsidRPr="00000000">
        <w:rPr>
          <w:sz w:val="22"/>
          <w:szCs w:val="22"/>
          <w:highlight w:val="white"/>
          <w:rtl w:val="0"/>
        </w:rPr>
        <w:t xml:space="preserve">[45] “RTL-SDR blog V3 datasheet.” Feb. 2018. [Online]. Available:</w:t>
      </w:r>
      <w:hyperlink r:id="rId13">
        <w:r w:rsidDel="00000000" w:rsidR="00000000" w:rsidRPr="00000000">
          <w:rPr>
            <w:sz w:val="22"/>
            <w:szCs w:val="22"/>
            <w:highlight w:val="white"/>
            <w:rtl w:val="0"/>
          </w:rPr>
          <w:t xml:space="preserve"> </w:t>
        </w:r>
      </w:hyperlink>
      <w:hyperlink r:id="rId14">
        <w:r w:rsidDel="00000000" w:rsidR="00000000" w:rsidRPr="00000000">
          <w:rPr>
            <w:color w:val="1155cc"/>
            <w:sz w:val="22"/>
            <w:szCs w:val="22"/>
            <w:highlight w:val="white"/>
            <w:u w:val="single"/>
            <w:rtl w:val="0"/>
          </w:rPr>
          <w:t xml:space="preserve">https://www.rtl-sdr.com</w:t>
        </w:r>
      </w:hyperlink>
      <w:r w:rsidDel="00000000" w:rsidR="00000000" w:rsidRPr="00000000">
        <w:rPr>
          <w:rtl w:val="0"/>
        </w:rPr>
      </w:r>
    </w:p>
    <w:p w:rsidR="00000000" w:rsidDel="00000000" w:rsidP="00000000" w:rsidRDefault="00000000" w:rsidRPr="00000000" w14:paraId="0000019B">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[46] M. B. Perotoni, L. Ferreira, and A. Maniçoba, “Low-cost measurement of electromagnetic Leakage in domestic appliances using software-defined radios,” </w:t>
      </w:r>
      <w:r w:rsidDel="00000000" w:rsidR="00000000" w:rsidRPr="00000000">
        <w:rPr>
          <w:i w:val="1"/>
          <w:sz w:val="22"/>
          <w:szCs w:val="22"/>
          <w:highlight w:val="white"/>
          <w:rtl w:val="0"/>
        </w:rPr>
        <w:t xml:space="preserve">Revista Brasileira de Ensino de Física</w:t>
      </w:r>
      <w:r w:rsidDel="00000000" w:rsidR="00000000" w:rsidRPr="00000000">
        <w:rPr>
          <w:sz w:val="22"/>
          <w:szCs w:val="22"/>
          <w:highlight w:val="white"/>
          <w:rtl w:val="0"/>
        </w:rPr>
        <w:t xml:space="preserve">, vol. 44, Feb. 2022, Art. no. e20220009.</w:t>
      </w:r>
    </w:p>
    <w:p w:rsidR="00000000" w:rsidDel="00000000" w:rsidP="00000000" w:rsidRDefault="00000000" w:rsidRPr="00000000" w14:paraId="0000019C">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[47] H. Robert, B. Paul, M. Simona, and S. Annamaria, “Real time broadband electromagnetic spectrum monitoring system based on software defined radio technology,” in </w:t>
      </w:r>
      <w:r w:rsidDel="00000000" w:rsidR="00000000" w:rsidRPr="00000000">
        <w:rPr>
          <w:i w:val="1"/>
          <w:sz w:val="22"/>
          <w:szCs w:val="22"/>
          <w:highlight w:val="white"/>
          <w:rtl w:val="0"/>
        </w:rPr>
        <w:t xml:space="preserve">Proc. 9th Int. Conf. Modern Power Syst. (MPS)</w:t>
      </w:r>
      <w:r w:rsidDel="00000000" w:rsidR="00000000" w:rsidRPr="00000000">
        <w:rPr>
          <w:sz w:val="22"/>
          <w:szCs w:val="22"/>
          <w:highlight w:val="white"/>
          <w:rtl w:val="0"/>
        </w:rPr>
        <w:t xml:space="preserve">, 2021, pp. 1–6.</w:t>
      </w:r>
    </w:p>
    <w:p w:rsidR="00000000" w:rsidDel="00000000" w:rsidP="00000000" w:rsidRDefault="00000000" w:rsidRPr="00000000" w14:paraId="0000019D">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[48] C. Carciofi, A. Garzia, S. Valbonesi, A. Gandolfo, and R. Franchelli, “RF electromagnetic field levels extensive geographical monitoring in 5G scenarios: Dynamic and standard measurements comparison,” in </w:t>
      </w:r>
      <w:r w:rsidDel="00000000" w:rsidR="00000000" w:rsidRPr="00000000">
        <w:rPr>
          <w:i w:val="1"/>
          <w:sz w:val="22"/>
          <w:szCs w:val="22"/>
          <w:highlight w:val="white"/>
          <w:rtl w:val="0"/>
        </w:rPr>
        <w:t xml:space="preserve">Proc. Int. Conf. Technol. Entrepreneurship (ICTE)</w:t>
      </w:r>
      <w:r w:rsidDel="00000000" w:rsidR="00000000" w:rsidRPr="00000000">
        <w:rPr>
          <w:sz w:val="22"/>
          <w:szCs w:val="22"/>
          <w:highlight w:val="white"/>
          <w:rtl w:val="0"/>
        </w:rPr>
        <w:t xml:space="preserve">, 2020, pp. 1–6.</w:t>
      </w:r>
    </w:p>
    <w:p w:rsidR="00000000" w:rsidDel="00000000" w:rsidP="00000000" w:rsidRDefault="00000000" w:rsidRPr="00000000" w14:paraId="0000019E">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[49] S. Aerts et al., “In situ assessment of 5G NR massive MIMO base station exposure in a commercial network in Bern, Switzerland,” </w:t>
      </w:r>
      <w:r w:rsidDel="00000000" w:rsidR="00000000" w:rsidRPr="00000000">
        <w:rPr>
          <w:i w:val="1"/>
          <w:sz w:val="22"/>
          <w:szCs w:val="22"/>
          <w:highlight w:val="white"/>
          <w:rtl w:val="0"/>
        </w:rPr>
        <w:t xml:space="preserve">Appl. Sci.</w:t>
      </w:r>
      <w:r w:rsidDel="00000000" w:rsidR="00000000" w:rsidRPr="00000000">
        <w:rPr>
          <w:sz w:val="22"/>
          <w:szCs w:val="22"/>
          <w:highlight w:val="white"/>
          <w:rtl w:val="0"/>
        </w:rPr>
        <w:t xml:space="preserve">, vol. 11, no. 8, p. 3592, 2021.</w:t>
      </w:r>
    </w:p>
    <w:p w:rsidR="00000000" w:rsidDel="00000000" w:rsidP="00000000" w:rsidRDefault="00000000" w:rsidRPr="00000000" w14:paraId="0000019F">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[50] R. Iyare, V. Volskiy, and G. A. E. Vandenbosch, “Study of the correlation between outdoor and indoor electromagnetic exposure near cellular base stations in Leuven, Belgium,” </w:t>
      </w:r>
      <w:r w:rsidDel="00000000" w:rsidR="00000000" w:rsidRPr="00000000">
        <w:rPr>
          <w:i w:val="1"/>
          <w:sz w:val="22"/>
          <w:szCs w:val="22"/>
          <w:highlight w:val="white"/>
          <w:rtl w:val="0"/>
        </w:rPr>
        <w:t xml:space="preserve">Environ. Res.</w:t>
      </w:r>
      <w:r w:rsidDel="00000000" w:rsidR="00000000" w:rsidRPr="00000000">
        <w:rPr>
          <w:sz w:val="22"/>
          <w:szCs w:val="22"/>
          <w:highlight w:val="white"/>
          <w:rtl w:val="0"/>
        </w:rPr>
        <w:t xml:space="preserve">, vol. 168, pp. 428–438, Jan. 2019.</w:t>
      </w:r>
    </w:p>
    <w:p w:rsidR="00000000" w:rsidDel="00000000" w:rsidP="00000000" w:rsidRDefault="00000000" w:rsidRPr="00000000" w14:paraId="000001A0">
      <w:pPr>
        <w:widowControl w:val="1"/>
        <w:spacing w:after="240" w:before="240" w:line="259" w:lineRule="auto"/>
        <w:jc w:val="both"/>
        <w:rPr>
          <w:color w:val="1155cc"/>
          <w:sz w:val="22"/>
          <w:szCs w:val="22"/>
          <w:highlight w:val="white"/>
          <w:u w:val="single"/>
        </w:rPr>
      </w:pPr>
      <w:r w:rsidDel="00000000" w:rsidR="00000000" w:rsidRPr="00000000">
        <w:rPr>
          <w:sz w:val="22"/>
          <w:szCs w:val="22"/>
          <w:highlight w:val="white"/>
          <w:rtl w:val="0"/>
        </w:rPr>
        <w:t xml:space="preserve">[51] “Electrosense: A distributed sensor network for crowd-sourced spectrum monitoring.” 2022. [Online]. Available:</w:t>
      </w:r>
      <w:hyperlink r:id="rId15">
        <w:r w:rsidDel="00000000" w:rsidR="00000000" w:rsidRPr="00000000">
          <w:rPr>
            <w:sz w:val="22"/>
            <w:szCs w:val="22"/>
            <w:highlight w:val="white"/>
            <w:rtl w:val="0"/>
          </w:rPr>
          <w:t xml:space="preserve"> </w:t>
        </w:r>
      </w:hyperlink>
      <w:hyperlink r:id="rId16">
        <w:r w:rsidDel="00000000" w:rsidR="00000000" w:rsidRPr="00000000">
          <w:rPr>
            <w:color w:val="1155cc"/>
            <w:sz w:val="22"/>
            <w:szCs w:val="22"/>
            <w:highlight w:val="white"/>
            <w:u w:val="single"/>
            <w:rtl w:val="0"/>
          </w:rPr>
          <w:t xml:space="preserve">https://electrosense.org/</w:t>
        </w:r>
      </w:hyperlink>
      <w:r w:rsidDel="00000000" w:rsidR="00000000" w:rsidRPr="00000000">
        <w:rPr>
          <w:rtl w:val="0"/>
        </w:rPr>
      </w:r>
    </w:p>
    <w:p w:rsidR="00000000" w:rsidDel="00000000" w:rsidP="00000000" w:rsidRDefault="00000000" w:rsidRPr="00000000" w14:paraId="000001A1">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[52] G. Marconi, “Radio telegraphy,” </w:t>
      </w:r>
      <w:r w:rsidDel="00000000" w:rsidR="00000000" w:rsidRPr="00000000">
        <w:rPr>
          <w:i w:val="1"/>
          <w:sz w:val="22"/>
          <w:szCs w:val="22"/>
          <w:highlight w:val="white"/>
          <w:rtl w:val="0"/>
        </w:rPr>
        <w:t xml:space="preserve">J. Amer. Inst. Elect. Eng.</w:t>
      </w:r>
      <w:r w:rsidDel="00000000" w:rsidR="00000000" w:rsidRPr="00000000">
        <w:rPr>
          <w:sz w:val="22"/>
          <w:szCs w:val="22"/>
          <w:highlight w:val="white"/>
          <w:rtl w:val="0"/>
        </w:rPr>
        <w:t xml:space="preserve">, vol. 41, no. 8, pp. 561–570, 1922.</w:t>
      </w:r>
    </w:p>
    <w:p w:rsidR="00000000" w:rsidDel="00000000" w:rsidP="00000000" w:rsidRDefault="00000000" w:rsidRPr="00000000" w14:paraId="000001A2">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[53] R. A. Fessenden, “Wireless telephony,” </w:t>
      </w:r>
      <w:r w:rsidDel="00000000" w:rsidR="00000000" w:rsidRPr="00000000">
        <w:rPr>
          <w:i w:val="1"/>
          <w:sz w:val="22"/>
          <w:szCs w:val="22"/>
          <w:highlight w:val="white"/>
          <w:rtl w:val="0"/>
        </w:rPr>
        <w:t xml:space="preserve">Proc. Amer. Inst. Elect. Eng.</w:t>
      </w:r>
      <w:r w:rsidDel="00000000" w:rsidR="00000000" w:rsidRPr="00000000">
        <w:rPr>
          <w:sz w:val="22"/>
          <w:szCs w:val="22"/>
          <w:highlight w:val="white"/>
          <w:rtl w:val="0"/>
        </w:rPr>
        <w:t xml:space="preserve">, vol. 27, no. 7, pp. 1283–1358, 1908.</w:t>
      </w:r>
    </w:p>
    <w:p w:rsidR="00000000" w:rsidDel="00000000" w:rsidP="00000000" w:rsidRDefault="00000000" w:rsidRPr="00000000" w14:paraId="000001A3">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[54] J. Merritt, G. Wylde, and K. Bettinger, </w:t>
      </w:r>
      <w:r w:rsidDel="00000000" w:rsidR="00000000" w:rsidRPr="00000000">
        <w:rPr>
          <w:i w:val="1"/>
          <w:sz w:val="22"/>
          <w:szCs w:val="22"/>
          <w:highlight w:val="white"/>
          <w:rtl w:val="0"/>
        </w:rPr>
        <w:t xml:space="preserve">State of the Connected World 2020 Edition INSIGHT REPORT</w:t>
      </w:r>
      <w:r w:rsidDel="00000000" w:rsidR="00000000" w:rsidRPr="00000000">
        <w:rPr>
          <w:sz w:val="22"/>
          <w:szCs w:val="22"/>
          <w:highlight w:val="white"/>
          <w:rtl w:val="0"/>
        </w:rPr>
        <w:t xml:space="preserve">, World Econ. Forum, Cologny, Switzerland, Dec. 2020.</w:t>
      </w:r>
    </w:p>
    <w:p w:rsidR="00000000" w:rsidDel="00000000" w:rsidP="00000000" w:rsidRDefault="00000000" w:rsidRPr="00000000" w14:paraId="000001A4">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[55] C. L. Russell, “5 G wireless telecommunications expansion: Public health and environmental implications,” </w:t>
      </w:r>
      <w:r w:rsidDel="00000000" w:rsidR="00000000" w:rsidRPr="00000000">
        <w:rPr>
          <w:i w:val="1"/>
          <w:sz w:val="22"/>
          <w:szCs w:val="22"/>
          <w:highlight w:val="white"/>
          <w:rtl w:val="0"/>
        </w:rPr>
        <w:t xml:space="preserve">Environ. Res.</w:t>
      </w:r>
      <w:r w:rsidDel="00000000" w:rsidR="00000000" w:rsidRPr="00000000">
        <w:rPr>
          <w:sz w:val="22"/>
          <w:szCs w:val="22"/>
          <w:highlight w:val="white"/>
          <w:rtl w:val="0"/>
        </w:rPr>
        <w:t xml:space="preserve">, vol. 165, pp. 484–495, Aug. 2018.</w:t>
      </w:r>
    </w:p>
    <w:p w:rsidR="00000000" w:rsidDel="00000000" w:rsidP="00000000" w:rsidRDefault="00000000" w:rsidRPr="00000000" w14:paraId="000001A5">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[56] A. Balmori, “Electrosmog and species conservation,” </w:t>
      </w:r>
      <w:r w:rsidDel="00000000" w:rsidR="00000000" w:rsidRPr="00000000">
        <w:rPr>
          <w:i w:val="1"/>
          <w:sz w:val="22"/>
          <w:szCs w:val="22"/>
          <w:highlight w:val="white"/>
          <w:rtl w:val="0"/>
        </w:rPr>
        <w:t xml:space="preserve">Sci. Total Environ.</w:t>
      </w:r>
      <w:r w:rsidDel="00000000" w:rsidR="00000000" w:rsidRPr="00000000">
        <w:rPr>
          <w:sz w:val="22"/>
          <w:szCs w:val="22"/>
          <w:highlight w:val="white"/>
          <w:rtl w:val="0"/>
        </w:rPr>
        <w:t xml:space="preserve">, vol. 496, pp. 314–316, Oct. 2014.</w:t>
      </w:r>
    </w:p>
    <w:p w:rsidR="00000000" w:rsidDel="00000000" w:rsidP="00000000" w:rsidRDefault="00000000" w:rsidRPr="00000000" w14:paraId="000001A6">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[57] M. L. Pall, “Wi-Fi is an important threat to human health,” </w:t>
      </w:r>
      <w:r w:rsidDel="00000000" w:rsidR="00000000" w:rsidRPr="00000000">
        <w:rPr>
          <w:i w:val="1"/>
          <w:sz w:val="22"/>
          <w:szCs w:val="22"/>
          <w:highlight w:val="white"/>
          <w:rtl w:val="0"/>
        </w:rPr>
        <w:t xml:space="preserve">Environ. Res.</w:t>
      </w:r>
      <w:r w:rsidDel="00000000" w:rsidR="00000000" w:rsidRPr="00000000">
        <w:rPr>
          <w:sz w:val="22"/>
          <w:szCs w:val="22"/>
          <w:highlight w:val="white"/>
          <w:rtl w:val="0"/>
        </w:rPr>
        <w:t xml:space="preserve">, vol. 164, pp. 405–416, Jul. 2018.</w:t>
      </w:r>
    </w:p>
    <w:p w:rsidR="00000000" w:rsidDel="00000000" w:rsidP="00000000" w:rsidRDefault="00000000" w:rsidRPr="00000000" w14:paraId="000001A7">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[58] M. Salovarda and K. Malaric, “Measurements of electromagnetic smog,” in </w:t>
      </w:r>
      <w:r w:rsidDel="00000000" w:rsidR="00000000" w:rsidRPr="00000000">
        <w:rPr>
          <w:i w:val="1"/>
          <w:sz w:val="22"/>
          <w:szCs w:val="22"/>
          <w:highlight w:val="white"/>
          <w:rtl w:val="0"/>
        </w:rPr>
        <w:t xml:space="preserve">Proc. IEEE Mediterr. Electrotechn. Conf. (MELECON)</w:t>
      </w:r>
      <w:r w:rsidDel="00000000" w:rsidR="00000000" w:rsidRPr="00000000">
        <w:rPr>
          <w:sz w:val="22"/>
          <w:szCs w:val="22"/>
          <w:highlight w:val="white"/>
          <w:rtl w:val="0"/>
        </w:rPr>
        <w:t xml:space="preserve">, May 2006, pp. 470–473.</w:t>
      </w:r>
    </w:p>
    <w:p w:rsidR="00000000" w:rsidDel="00000000" w:rsidP="00000000" w:rsidRDefault="00000000" w:rsidRPr="00000000" w14:paraId="000001A8">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[59] W. H. Bailey, B. R. T. Cotts, and P. J. Dopart, “Wireless 5G Radiofrequency technology—An overview of small cell exposures, standards and science,” </w:t>
      </w:r>
      <w:r w:rsidDel="00000000" w:rsidR="00000000" w:rsidRPr="00000000">
        <w:rPr>
          <w:i w:val="1"/>
          <w:sz w:val="22"/>
          <w:szCs w:val="22"/>
          <w:highlight w:val="white"/>
          <w:rtl w:val="0"/>
        </w:rPr>
        <w:t xml:space="preserve">IEEE Access</w:t>
      </w:r>
      <w:r w:rsidDel="00000000" w:rsidR="00000000" w:rsidRPr="00000000">
        <w:rPr>
          <w:sz w:val="22"/>
          <w:szCs w:val="22"/>
          <w:highlight w:val="white"/>
          <w:rtl w:val="0"/>
        </w:rPr>
        <w:t xml:space="preserve">, vol. 8, pp. 140792–140797, 2020.</w:t>
      </w:r>
    </w:p>
    <w:p w:rsidR="00000000" w:rsidDel="00000000" w:rsidP="00000000" w:rsidRDefault="00000000" w:rsidRPr="00000000" w14:paraId="000001A9">
      <w:pPr>
        <w:widowControl w:val="1"/>
        <w:spacing w:after="240" w:before="240" w:line="259" w:lineRule="auto"/>
        <w:jc w:val="both"/>
        <w:rPr>
          <w:color w:val="1155cc"/>
          <w:sz w:val="22"/>
          <w:szCs w:val="22"/>
          <w:highlight w:val="white"/>
          <w:u w:val="single"/>
        </w:rPr>
      </w:pPr>
      <w:r w:rsidDel="00000000" w:rsidR="00000000" w:rsidRPr="00000000">
        <w:rPr>
          <w:sz w:val="22"/>
          <w:szCs w:val="22"/>
          <w:highlight w:val="white"/>
          <w:rtl w:val="0"/>
        </w:rPr>
        <w:t xml:space="preserve">[60] “ICNIRP Website.” International Commission on Non-Ionising Radiation Protection. Jul. 2021. [Online]. Available:</w:t>
      </w:r>
      <w:hyperlink r:id="rId17">
        <w:r w:rsidDel="00000000" w:rsidR="00000000" w:rsidRPr="00000000">
          <w:rPr>
            <w:sz w:val="22"/>
            <w:szCs w:val="22"/>
            <w:highlight w:val="white"/>
            <w:rtl w:val="0"/>
          </w:rPr>
          <w:t xml:space="preserve"> </w:t>
        </w:r>
      </w:hyperlink>
      <w:hyperlink r:id="rId18">
        <w:r w:rsidDel="00000000" w:rsidR="00000000" w:rsidRPr="00000000">
          <w:rPr>
            <w:color w:val="1155cc"/>
            <w:sz w:val="22"/>
            <w:szCs w:val="22"/>
            <w:highlight w:val="white"/>
            <w:u w:val="single"/>
            <w:rtl w:val="0"/>
          </w:rPr>
          <w:t xml:space="preserve">https://www.icnirp.org</w:t>
        </w:r>
      </w:hyperlink>
      <w:r w:rsidDel="00000000" w:rsidR="00000000" w:rsidRPr="00000000">
        <w:rPr>
          <w:rtl w:val="0"/>
        </w:rPr>
      </w:r>
    </w:p>
    <w:p w:rsidR="00000000" w:rsidDel="00000000" w:rsidP="00000000" w:rsidRDefault="00000000" w:rsidRPr="00000000" w14:paraId="000001AA">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[61] International Commission on Non-Ionizing Radiation Protection (ICNIRP), “Guidelines for limiting exposure to electromagnetic fields (100 kHz to 300 GHz),” </w:t>
      </w:r>
      <w:r w:rsidDel="00000000" w:rsidR="00000000" w:rsidRPr="00000000">
        <w:rPr>
          <w:i w:val="1"/>
          <w:sz w:val="22"/>
          <w:szCs w:val="22"/>
          <w:highlight w:val="white"/>
          <w:rtl w:val="0"/>
        </w:rPr>
        <w:t xml:space="preserve">Health Phys.</w:t>
      </w:r>
      <w:r w:rsidDel="00000000" w:rsidR="00000000" w:rsidRPr="00000000">
        <w:rPr>
          <w:sz w:val="22"/>
          <w:szCs w:val="22"/>
          <w:highlight w:val="white"/>
          <w:rtl w:val="0"/>
        </w:rPr>
        <w:t xml:space="preserve">, vol. 118, no. 5, pp. 483–524, Mar. 2020, doi: 10.1097/HP.0000000000001210.</w:t>
      </w:r>
    </w:p>
    <w:p w:rsidR="00000000" w:rsidDel="00000000" w:rsidP="00000000" w:rsidRDefault="00000000" w:rsidRPr="00000000" w14:paraId="000001AB">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[62] T. G. Crainic, B. Di Chiara, M. Nonato, and L. Tarricone, “Tackling electrosmog in completely configured 3G networks by parallel cooperative meta-heuristics,” </w:t>
      </w:r>
      <w:r w:rsidDel="00000000" w:rsidR="00000000" w:rsidRPr="00000000">
        <w:rPr>
          <w:i w:val="1"/>
          <w:sz w:val="22"/>
          <w:szCs w:val="22"/>
          <w:highlight w:val="white"/>
          <w:rtl w:val="0"/>
        </w:rPr>
        <w:t xml:space="preserve">IEEE Wireless Commun.</w:t>
      </w:r>
      <w:r w:rsidDel="00000000" w:rsidR="00000000" w:rsidRPr="00000000">
        <w:rPr>
          <w:sz w:val="22"/>
          <w:szCs w:val="22"/>
          <w:highlight w:val="white"/>
          <w:rtl w:val="0"/>
        </w:rPr>
        <w:t xml:space="preserve">, vol. 13, no. 6, pp. 34–41, Dec. 2006.</w:t>
      </w:r>
    </w:p>
    <w:p w:rsidR="00000000" w:rsidDel="00000000" w:rsidP="00000000" w:rsidRDefault="00000000" w:rsidRPr="00000000" w14:paraId="000001AC">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[63] EMC Near-Field Probes for Oscilloscopes, Rohde Schwarz, Munich, Germany, 2022.</w:t>
      </w:r>
    </w:p>
    <w:p w:rsidR="00000000" w:rsidDel="00000000" w:rsidP="00000000" w:rsidRDefault="00000000" w:rsidRPr="00000000" w14:paraId="000001AD">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[64] M. Kanda and L. D. Driver, “An isotropic electric-field probe with tapered resistive dipoles for broad-band use, 100 kHz to 18 GHz,” </w:t>
      </w:r>
      <w:r w:rsidDel="00000000" w:rsidR="00000000" w:rsidRPr="00000000">
        <w:rPr>
          <w:i w:val="1"/>
          <w:sz w:val="22"/>
          <w:szCs w:val="22"/>
          <w:highlight w:val="white"/>
          <w:rtl w:val="0"/>
        </w:rPr>
        <w:t xml:space="preserve">IEEE Trans. Microw. Theory Techn.</w:t>
      </w:r>
      <w:r w:rsidDel="00000000" w:rsidR="00000000" w:rsidRPr="00000000">
        <w:rPr>
          <w:sz w:val="22"/>
          <w:szCs w:val="22"/>
          <w:highlight w:val="white"/>
          <w:rtl w:val="0"/>
        </w:rPr>
        <w:t xml:space="preserve">, vol. 35, no. 2, pp. 124–130, Feb. 1987.</w:t>
      </w:r>
    </w:p>
    <w:p w:rsidR="00000000" w:rsidDel="00000000" w:rsidP="00000000" w:rsidRDefault="00000000" w:rsidRPr="00000000" w14:paraId="000001AE">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[65] J. A. Shaw, “Radiometry and the Friis transmission equation,” </w:t>
      </w:r>
      <w:r w:rsidDel="00000000" w:rsidR="00000000" w:rsidRPr="00000000">
        <w:rPr>
          <w:i w:val="1"/>
          <w:sz w:val="22"/>
          <w:szCs w:val="22"/>
          <w:highlight w:val="white"/>
          <w:rtl w:val="0"/>
        </w:rPr>
        <w:t xml:space="preserve">Amer. J. Phys.</w:t>
      </w:r>
      <w:r w:rsidDel="00000000" w:rsidR="00000000" w:rsidRPr="00000000">
        <w:rPr>
          <w:sz w:val="22"/>
          <w:szCs w:val="22"/>
          <w:highlight w:val="white"/>
          <w:rtl w:val="0"/>
        </w:rPr>
        <w:t xml:space="preserve">, vol. 81, no. 1, pp. 33–37, 2013.</w:t>
      </w:r>
    </w:p>
    <w:p w:rsidR="00000000" w:rsidDel="00000000" w:rsidP="00000000" w:rsidRDefault="00000000" w:rsidRPr="00000000" w14:paraId="000001AF">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[66] J. Fayos-Fernandez, F. Victoria-Gonzalez, A. M. Martinez-Gonzalez, A. Morote-Marco, and D. Sanchez-Hernandez, “Effect of spectrum analyzer filtering on electromagnetic dosimetry assessment for UMTS base stations,” </w:t>
      </w:r>
      <w:r w:rsidDel="00000000" w:rsidR="00000000" w:rsidRPr="00000000">
        <w:rPr>
          <w:i w:val="1"/>
          <w:sz w:val="22"/>
          <w:szCs w:val="22"/>
          <w:highlight w:val="white"/>
          <w:rtl w:val="0"/>
        </w:rPr>
        <w:t xml:space="preserve">IEEE Trans. Instrum. Meas.</w:t>
      </w:r>
      <w:r w:rsidDel="00000000" w:rsidR="00000000" w:rsidRPr="00000000">
        <w:rPr>
          <w:sz w:val="22"/>
          <w:szCs w:val="22"/>
          <w:highlight w:val="white"/>
          <w:rtl w:val="0"/>
        </w:rPr>
        <w:t xml:space="preserve">, vol. 57, no. 6, pp. 1154–1165, Jun. 2008.</w:t>
      </w:r>
    </w:p>
    <w:p w:rsidR="00000000" w:rsidDel="00000000" w:rsidP="00000000" w:rsidRDefault="00000000" w:rsidRPr="00000000" w14:paraId="000001B0">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[67] D. Gabor, “Theory of communication. Part 1: The analysis of information,” </w:t>
      </w:r>
      <w:r w:rsidDel="00000000" w:rsidR="00000000" w:rsidRPr="00000000">
        <w:rPr>
          <w:i w:val="1"/>
          <w:sz w:val="22"/>
          <w:szCs w:val="22"/>
          <w:highlight w:val="white"/>
          <w:rtl w:val="0"/>
        </w:rPr>
        <w:t xml:space="preserve">J. Inst. Elect. Eng. III, Radio Commun. Eng.</w:t>
      </w:r>
      <w:r w:rsidDel="00000000" w:rsidR="00000000" w:rsidRPr="00000000">
        <w:rPr>
          <w:sz w:val="22"/>
          <w:szCs w:val="22"/>
          <w:highlight w:val="white"/>
          <w:rtl w:val="0"/>
        </w:rPr>
        <w:t xml:space="preserve">, vol. 93, no. 26, pp. 429–441, 1946.</w:t>
      </w:r>
    </w:p>
    <w:p w:rsidR="00000000" w:rsidDel="00000000" w:rsidP="00000000" w:rsidRDefault="00000000" w:rsidRPr="00000000" w14:paraId="000001B1">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[68] A. Pini, "The Fundamentals of Software-Defined Radio," DigiKey, 30-Jun-2020. [Online]. Available:</w:t>
      </w:r>
      <w:hyperlink r:id="rId19">
        <w:r w:rsidDel="00000000" w:rsidR="00000000" w:rsidRPr="00000000">
          <w:rPr>
            <w:sz w:val="22"/>
            <w:szCs w:val="22"/>
            <w:highlight w:val="white"/>
            <w:rtl w:val="0"/>
          </w:rPr>
          <w:t xml:space="preserve"> </w:t>
        </w:r>
      </w:hyperlink>
      <w:hyperlink r:id="rId20">
        <w:r w:rsidDel="00000000" w:rsidR="00000000" w:rsidRPr="00000000">
          <w:rPr>
            <w:color w:val="1155cc"/>
            <w:sz w:val="22"/>
            <w:szCs w:val="22"/>
            <w:highlight w:val="white"/>
            <w:u w:val="single"/>
            <w:rtl w:val="0"/>
          </w:rPr>
          <w:t xml:space="preserve">https://www.digikey.com/en/articles/learn-the-fundamentals-of-software-defined-radio-and-how-to-use-it-with-a-low-cost-module</w:t>
        </w:r>
      </w:hyperlink>
      <w:r w:rsidDel="00000000" w:rsidR="00000000" w:rsidRPr="00000000">
        <w:rPr>
          <w:sz w:val="22"/>
          <w:szCs w:val="22"/>
          <w:highlight w:val="white"/>
          <w:rtl w:val="0"/>
        </w:rPr>
        <w:t xml:space="preserve">. [Accessed: 29-Jul-2024].</w:t>
      </w:r>
    </w:p>
    <w:p w:rsidR="00000000" w:rsidDel="00000000" w:rsidP="00000000" w:rsidRDefault="00000000" w:rsidRPr="00000000" w14:paraId="000001B2">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[69] "Software Defined Radio Use Case for Spectrum Monitoring," Everything RF. [Online]. Available:</w:t>
      </w:r>
      <w:hyperlink r:id="rId21">
        <w:r w:rsidDel="00000000" w:rsidR="00000000" w:rsidRPr="00000000">
          <w:rPr>
            <w:sz w:val="22"/>
            <w:szCs w:val="22"/>
            <w:highlight w:val="white"/>
            <w:rtl w:val="0"/>
          </w:rPr>
          <w:t xml:space="preserve"> </w:t>
        </w:r>
      </w:hyperlink>
      <w:hyperlink r:id="rId22">
        <w:r w:rsidDel="00000000" w:rsidR="00000000" w:rsidRPr="00000000">
          <w:rPr>
            <w:color w:val="1155cc"/>
            <w:sz w:val="22"/>
            <w:szCs w:val="22"/>
            <w:highlight w:val="white"/>
            <w:u w:val="single"/>
            <w:rtl w:val="0"/>
          </w:rPr>
          <w:t xml:space="preserve">https://www.everythingrf.com/articles/software-defined-radio-use-case-for-spectrum-monitoring</w:t>
        </w:r>
      </w:hyperlink>
      <w:r w:rsidDel="00000000" w:rsidR="00000000" w:rsidRPr="00000000">
        <w:rPr>
          <w:sz w:val="22"/>
          <w:szCs w:val="22"/>
          <w:highlight w:val="white"/>
          <w:rtl w:val="0"/>
        </w:rPr>
        <w:t xml:space="preserve">. [Accessed: 29-Jul-2024].</w:t>
      </w:r>
    </w:p>
    <w:p w:rsidR="00000000" w:rsidDel="00000000" w:rsidP="00000000" w:rsidRDefault="00000000" w:rsidRPr="00000000" w14:paraId="000001B3">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[70] "Advantages of SDR | Disadvantages of SDR," RF Wireless World. [Online]. Available:</w:t>
      </w:r>
      <w:hyperlink r:id="rId23">
        <w:r w:rsidDel="00000000" w:rsidR="00000000" w:rsidRPr="00000000">
          <w:rPr>
            <w:sz w:val="22"/>
            <w:szCs w:val="22"/>
            <w:highlight w:val="white"/>
            <w:rtl w:val="0"/>
          </w:rPr>
          <w:t xml:space="preserve"> </w:t>
        </w:r>
      </w:hyperlink>
      <w:hyperlink r:id="rId24">
        <w:r w:rsidDel="00000000" w:rsidR="00000000" w:rsidRPr="00000000">
          <w:rPr>
            <w:color w:val="1155cc"/>
            <w:sz w:val="22"/>
            <w:szCs w:val="22"/>
            <w:highlight w:val="white"/>
            <w:u w:val="single"/>
            <w:rtl w:val="0"/>
          </w:rPr>
          <w:t xml:space="preserve">https://www.rfwireless-world.com/Terminology/Advantages-and-Disadvantages-of-SDR.html</w:t>
        </w:r>
      </w:hyperlink>
      <w:r w:rsidDel="00000000" w:rsidR="00000000" w:rsidRPr="00000000">
        <w:rPr>
          <w:sz w:val="22"/>
          <w:szCs w:val="22"/>
          <w:highlight w:val="white"/>
          <w:rtl w:val="0"/>
        </w:rPr>
        <w:t xml:space="preserve">. [Accessed: 29-Jul-2024].</w:t>
      </w:r>
    </w:p>
    <w:p w:rsidR="00000000" w:rsidDel="00000000" w:rsidP="00000000" w:rsidRDefault="00000000" w:rsidRPr="00000000" w14:paraId="000001B4">
      <w:pPr>
        <w:widowControl w:val="1"/>
        <w:spacing w:after="240" w:before="240" w:line="259" w:lineRule="auto"/>
        <w:jc w:val="both"/>
        <w:rPr>
          <w:sz w:val="22"/>
          <w:szCs w:val="22"/>
          <w:highlight w:val="white"/>
        </w:rPr>
      </w:pPr>
      <w:r w:rsidDel="00000000" w:rsidR="00000000" w:rsidRPr="00000000">
        <w:rPr>
          <w:sz w:val="22"/>
          <w:szCs w:val="22"/>
          <w:highlight w:val="white"/>
          <w:rtl w:val="0"/>
        </w:rPr>
        <w:t xml:space="preserve">[71] X. Liu, C. Sun, M. Zhou, C. Wu, B. Peng and P. Li, "Reinforcement Learning-Based Multislot Double-Threshold Spectrum Sensing With Bayesian Fusion for Industrial Big Spectrum Data," in </w:t>
      </w:r>
      <w:r w:rsidDel="00000000" w:rsidR="00000000" w:rsidRPr="00000000">
        <w:rPr>
          <w:i w:val="1"/>
          <w:sz w:val="22"/>
          <w:szCs w:val="22"/>
          <w:highlight w:val="white"/>
          <w:rtl w:val="0"/>
        </w:rPr>
        <w:t xml:space="preserve">IEEE Transactions on Industrial Informatics</w:t>
      </w:r>
      <w:r w:rsidDel="00000000" w:rsidR="00000000" w:rsidRPr="00000000">
        <w:rPr>
          <w:sz w:val="22"/>
          <w:szCs w:val="22"/>
          <w:highlight w:val="white"/>
          <w:rtl w:val="0"/>
        </w:rPr>
        <w:t xml:space="preserve">, vol. 17, no. 5, pp. 3391-3400, May 2021, doi: 10.1109/TII.2020.2987421. keywords: {Sensors;Signal to noise ratio;Bayes methods;Informatics;Learning (artificial intelligence);Real-time systems;Cognitive industrial system (CIS);idle probability;industrial big spectrum data;reinforcement learning (RL);spectrum sensing}</w:t>
      </w:r>
    </w:p>
    <w:p w:rsidR="00000000" w:rsidDel="00000000" w:rsidP="00000000" w:rsidRDefault="00000000" w:rsidRPr="00000000" w14:paraId="000001B5">
      <w:pPr>
        <w:widowControl w:val="1"/>
        <w:spacing w:after="160" w:line="259" w:lineRule="auto"/>
        <w:jc w:val="both"/>
        <w:rPr>
          <w:sz w:val="22"/>
          <w:szCs w:val="22"/>
        </w:rPr>
      </w:pPr>
      <w:r w:rsidDel="00000000" w:rsidR="00000000" w:rsidRPr="00000000">
        <w:rPr>
          <w:rtl w:val="0"/>
        </w:rPr>
      </w:r>
    </w:p>
    <w:p w:rsidR="00000000" w:rsidDel="00000000" w:rsidP="00000000" w:rsidRDefault="00000000" w:rsidRPr="00000000" w14:paraId="000001B6">
      <w:pPr>
        <w:widowControl w:val="1"/>
        <w:spacing w:after="240" w:before="240" w:lineRule="auto"/>
        <w:jc w:val="both"/>
        <w:rPr>
          <w:sz w:val="22"/>
          <w:szCs w:val="22"/>
          <w:shd w:fill="fcfdfd" w:val="clear"/>
        </w:rPr>
      </w:pPr>
      <w:r w:rsidDel="00000000" w:rsidR="00000000" w:rsidRPr="00000000">
        <w:rPr>
          <w:rtl w:val="0"/>
        </w:rPr>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ind w:left="0" w:firstLine="0"/>
        <w:jc w:val="both"/>
        <w:rPr>
          <w:sz w:val="22"/>
          <w:szCs w:val="22"/>
          <w:shd w:fill="fcfdfd" w:val="clear"/>
        </w:rPr>
      </w:pPr>
      <w:r w:rsidDel="00000000" w:rsidR="00000000" w:rsidRPr="00000000">
        <w:rPr>
          <w:rtl w:val="0"/>
        </w:rPr>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ind w:left="360" w:firstLine="0"/>
        <w:jc w:val="both"/>
        <w:rPr>
          <w:color w:val="000000"/>
          <w:sz w:val="22"/>
          <w:szCs w:val="22"/>
          <w:shd w:fill="fcfdfd" w:val="clear"/>
          <w:vertAlign w:val="baseline"/>
        </w:rPr>
      </w:pPr>
      <w:r w:rsidDel="00000000" w:rsidR="00000000" w:rsidRPr="00000000">
        <w:rPr>
          <w:rtl w:val="0"/>
        </w:rPr>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jc w:val="both"/>
        <w:rPr>
          <w:color w:val="000000"/>
          <w:sz w:val="22"/>
          <w:szCs w:val="22"/>
          <w:shd w:fill="fcfdfd" w:val="clear"/>
          <w:vertAlign w:val="baseline"/>
        </w:rPr>
      </w:pPr>
      <w:r w:rsidDel="00000000" w:rsidR="00000000" w:rsidRPr="00000000">
        <w:rPr>
          <w:rtl w:val="0"/>
        </w:rPr>
      </w:r>
    </w:p>
    <w:p w:rsidR="00000000" w:rsidDel="00000000" w:rsidP="00000000" w:rsidRDefault="00000000" w:rsidRPr="00000000" w14:paraId="000001BA">
      <w:pPr>
        <w:widowControl w:val="1"/>
        <w:numPr>
          <w:ilvl w:val="0"/>
          <w:numId w:val="13"/>
        </w:numPr>
        <w:pBdr>
          <w:top w:space="0" w:sz="0" w:val="nil"/>
          <w:left w:space="0" w:sz="0" w:val="nil"/>
          <w:bottom w:space="0" w:sz="0" w:val="nil"/>
          <w:right w:space="0" w:sz="0" w:val="nil"/>
          <w:between w:space="0" w:sz="0" w:val="nil"/>
        </w:pBdr>
        <w:ind w:left="720" w:hanging="360"/>
        <w:jc w:val="both"/>
        <w:rPr>
          <w:color w:val="000000"/>
          <w:sz w:val="22"/>
          <w:szCs w:val="22"/>
          <w:shd w:fill="fcfdfd" w:val="clear"/>
          <w:vertAlign w:val="baseline"/>
        </w:rPr>
      </w:pPr>
      <w:r w:rsidDel="00000000" w:rsidR="00000000" w:rsidRPr="00000000">
        <w:rPr>
          <w:color w:val="000000"/>
          <w:sz w:val="22"/>
          <w:szCs w:val="22"/>
          <w:shd w:fill="fcfdfd" w:val="clear"/>
          <w:vertAlign w:val="baseline"/>
          <w:rtl w:val="0"/>
        </w:rPr>
        <w:t xml:space="preserve">Anexos</w:t>
      </w:r>
    </w:p>
    <w:p w:rsidR="00000000" w:rsidDel="00000000" w:rsidP="00000000" w:rsidRDefault="00000000" w:rsidRPr="00000000" w14:paraId="000001BB">
      <w:pPr>
        <w:pBdr>
          <w:top w:space="0" w:sz="0" w:val="nil"/>
          <w:left w:space="0" w:sz="0" w:val="nil"/>
          <w:bottom w:space="0" w:sz="0" w:val="nil"/>
          <w:right w:space="0" w:sz="0" w:val="nil"/>
          <w:between w:space="0" w:sz="0" w:val="nil"/>
        </w:pBdr>
        <w:jc w:val="both"/>
        <w:rPr>
          <w:color w:val="000000"/>
          <w:sz w:val="22"/>
          <w:szCs w:val="22"/>
          <w:shd w:fill="fcfdfd" w:val="clear"/>
          <w:vertAlign w:val="baseline"/>
        </w:rPr>
      </w:pPr>
      <w:bookmarkStart w:colFirst="0" w:colLast="0" w:name="_heading=h.1fob9te" w:id="16"/>
      <w:bookmarkEnd w:id="16"/>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jc w:val="both"/>
        <w:rPr>
          <w:color w:val="000000"/>
          <w:sz w:val="22"/>
          <w:szCs w:val="22"/>
          <w:shd w:fill="fcfdfd" w:val="clear"/>
          <w:vertAlign w:val="baseline"/>
        </w:rPr>
      </w:pPr>
      <w:r w:rsidDel="00000000" w:rsidR="00000000" w:rsidRPr="00000000">
        <w:rPr>
          <w:color w:val="000000"/>
          <w:sz w:val="22"/>
          <w:szCs w:val="22"/>
          <w:highlight w:val="yellow"/>
          <w:vertAlign w:val="baseline"/>
          <w:rtl w:val="0"/>
        </w:rPr>
        <w:t xml:space="preserve">NOTA: Favor describir cada uno de los puntos anteriores.</w:t>
      </w: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jc w:val="both"/>
        <w:rPr>
          <w:color w:val="000000"/>
          <w:sz w:val="22"/>
          <w:szCs w:val="22"/>
          <w:shd w:fill="fcfdfd"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Fonts w:ascii="Arial" w:cs="Arial" w:eastAsia="Arial" w:hAnsi="Arial"/>
          <w:b w:val="0"/>
          <w:i w:val="0"/>
          <w:smallCaps w:val="0"/>
          <w:strike w:val="0"/>
          <w:color w:val="000000"/>
          <w:sz w:val="22"/>
          <w:szCs w:val="22"/>
          <w:u w:val="none"/>
          <w:shd w:fill="fcfdfd"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Fonts w:ascii="Arial" w:cs="Arial" w:eastAsia="Arial" w:hAnsi="Arial"/>
          <w:b w:val="0"/>
          <w:i w:val="0"/>
          <w:smallCaps w:val="0"/>
          <w:strike w:val="0"/>
          <w:color w:val="000000"/>
          <w:sz w:val="22"/>
          <w:szCs w:val="22"/>
          <w:u w:val="none"/>
          <w:shd w:fill="fcfdfd" w:val="clear"/>
          <w:vertAlign w:val="baseline"/>
          <w:rtl w:val="0"/>
        </w:rPr>
        <w:t xml:space="preserve">Atentamente,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Fonts w:ascii="Arial" w:cs="Arial" w:eastAsia="Arial" w:hAnsi="Arial"/>
          <w:b w:val="0"/>
          <w:i w:val="0"/>
          <w:smallCaps w:val="0"/>
          <w:strike w:val="0"/>
          <w:color w:val="000000"/>
          <w:sz w:val="22"/>
          <w:szCs w:val="22"/>
          <w:u w:val="none"/>
          <w:shd w:fill="fcfdfd" w:val="clear"/>
          <w:vertAlign w:val="baseline"/>
          <w:rtl w:val="0"/>
        </w:rPr>
        <w:t xml:space="preserve">____________________</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16a8e2"/>
          <w:sz w:val="22"/>
          <w:szCs w:val="22"/>
          <w:u w:val="none"/>
          <w:shd w:fill="auto" w:val="clear"/>
          <w:vertAlign w:val="baseline"/>
        </w:rPr>
      </w:pPr>
      <w:r w:rsidDel="00000000" w:rsidR="00000000" w:rsidRPr="00000000">
        <w:rPr>
          <w:rFonts w:ascii="Arial" w:cs="Arial" w:eastAsia="Arial" w:hAnsi="Arial"/>
          <w:b w:val="1"/>
          <w:i w:val="0"/>
          <w:smallCaps w:val="0"/>
          <w:strike w:val="0"/>
          <w:color w:val="16a8e2"/>
          <w:sz w:val="22"/>
          <w:szCs w:val="22"/>
          <w:u w:val="none"/>
          <w:shd w:fill="auto" w:val="clear"/>
          <w:vertAlign w:val="baseline"/>
          <w:rtl w:val="0"/>
        </w:rPr>
        <w:t xml:space="preserve">[Nombres y Apellidos]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fcfdfd" w:val="clear"/>
          <w:vertAlign w:val="baseline"/>
        </w:rPr>
      </w:pPr>
      <w:r w:rsidDel="00000000" w:rsidR="00000000" w:rsidRPr="00000000">
        <w:rPr>
          <w:rFonts w:ascii="Arial" w:cs="Arial" w:eastAsia="Arial" w:hAnsi="Arial"/>
          <w:b w:val="1"/>
          <w:i w:val="0"/>
          <w:smallCaps w:val="0"/>
          <w:strike w:val="0"/>
          <w:color w:val="16a8e2"/>
          <w:sz w:val="22"/>
          <w:szCs w:val="22"/>
          <w:u w:val="none"/>
          <w:shd w:fill="auto" w:val="clear"/>
          <w:vertAlign w:val="baseline"/>
          <w:rtl w:val="0"/>
        </w:rPr>
        <w:t xml:space="preserve">Director Proyecto</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6a8e2"/>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6a8e2"/>
          <w:sz w:val="22"/>
          <w:szCs w:val="22"/>
          <w:u w:val="none"/>
          <w:shd w:fill="auto" w:val="clear"/>
          <w:vertAlign w:val="baseline"/>
        </w:rPr>
      </w:pPr>
      <w:r w:rsidDel="00000000" w:rsidR="00000000" w:rsidRPr="00000000">
        <w:rPr>
          <w:rtl w:val="0"/>
        </w:rPr>
      </w:r>
    </w:p>
    <w:sectPr>
      <w:headerReference r:id="rId25" w:type="default"/>
      <w:footerReference r:id="rId26" w:type="default"/>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 w:name="Ancizar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ncizar Sans" w:cs="Ancizar Sans" w:eastAsia="Ancizar Sans" w:hAnsi="Ancizar Sans"/>
        <w:b w:val="0"/>
        <w:i w:val="0"/>
        <w:smallCaps w:val="0"/>
        <w:strike w:val="0"/>
        <w:color w:val="221e1f"/>
        <w:sz w:val="22"/>
        <w:szCs w:val="22"/>
        <w:u w:val="none"/>
        <w:shd w:fill="auto" w:val="clear"/>
        <w:vertAlign w:val="baseline"/>
      </w:rPr>
    </w:pPr>
    <w:r w:rsidDel="00000000" w:rsidR="00000000" w:rsidRPr="00000000">
      <w:rPr>
        <w:rFonts w:ascii="Ancizar Sans" w:cs="Ancizar Sans" w:eastAsia="Ancizar Sans" w:hAnsi="Ancizar Sans"/>
        <w:b w:val="1"/>
        <w:i w:val="1"/>
        <w:smallCaps w:val="0"/>
        <w:strike w:val="0"/>
        <w:color w:val="221e1f"/>
        <w:sz w:val="22"/>
        <w:szCs w:val="22"/>
        <w:u w:val="none"/>
        <w:shd w:fill="auto" w:val="clear"/>
        <w:vertAlign w:val="baseline"/>
        <w:rtl w:val="0"/>
      </w:rPr>
      <w:t xml:space="preserve">CONVOCATORIA CONJUNTA</w:t>
    </w:r>
    <w:r w:rsidDel="00000000" w:rsidR="00000000" w:rsidRPr="00000000">
      <w:rPr>
        <w:rFonts w:ascii="Ancizar Sans" w:cs="Ancizar Sans" w:eastAsia="Ancizar Sans" w:hAnsi="Ancizar Sans"/>
        <w:b w:val="0"/>
        <w:i w:val="1"/>
        <w:smallCaps w:val="0"/>
        <w:strike w:val="0"/>
        <w:color w:val="221e1f"/>
        <w:sz w:val="22"/>
        <w:szCs w:val="22"/>
        <w:u w:val="none"/>
        <w:shd w:fill="auto" w:val="clear"/>
        <w:vertAlign w:val="baseline"/>
        <w:rtl w:val="0"/>
      </w:rPr>
      <w:t xml:space="preserve"> UNIVERSIDAD DE CALDAS, </w:t>
    </w:r>
    <w:r w:rsidDel="00000000" w:rsidR="00000000" w:rsidRPr="00000000">
      <w:rPr>
        <w:rtl w:val="0"/>
      </w:rPr>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ncizar Sans" w:cs="Ancizar Sans" w:eastAsia="Ancizar Sans" w:hAnsi="Ancizar Sans"/>
        <w:b w:val="0"/>
        <w:i w:val="0"/>
        <w:smallCaps w:val="0"/>
        <w:strike w:val="0"/>
        <w:color w:val="221e1f"/>
        <w:sz w:val="22"/>
        <w:szCs w:val="22"/>
        <w:u w:val="none"/>
        <w:shd w:fill="auto" w:val="clear"/>
        <w:vertAlign w:val="baseline"/>
      </w:rPr>
    </w:pPr>
    <w:r w:rsidDel="00000000" w:rsidR="00000000" w:rsidRPr="00000000">
      <w:rPr>
        <w:rFonts w:ascii="Ancizar Sans" w:cs="Ancizar Sans" w:eastAsia="Ancizar Sans" w:hAnsi="Ancizar Sans"/>
        <w:b w:val="0"/>
        <w:i w:val="1"/>
        <w:smallCaps w:val="0"/>
        <w:strike w:val="0"/>
        <w:color w:val="221e1f"/>
        <w:sz w:val="22"/>
        <w:szCs w:val="22"/>
        <w:u w:val="none"/>
        <w:shd w:fill="auto" w:val="clear"/>
        <w:vertAlign w:val="baseline"/>
        <w:rtl w:val="0"/>
      </w:rPr>
      <w:t xml:space="preserve">UNIVERSIDAD NACIONAL DE COLOMBIA-SEDE MANIZALES, </w:t>
    </w:r>
    <w:r w:rsidDel="00000000" w:rsidR="00000000" w:rsidRPr="00000000">
      <w:rPr>
        <w:rtl w:val="0"/>
      </w:rPr>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ncizar Sans" w:cs="Ancizar Sans" w:eastAsia="Ancizar Sans" w:hAnsi="Ancizar Sans"/>
        <w:b w:val="0"/>
        <w:i w:val="0"/>
        <w:smallCaps w:val="0"/>
        <w:strike w:val="0"/>
        <w:color w:val="000000"/>
        <w:sz w:val="22"/>
        <w:szCs w:val="22"/>
        <w:u w:val="none"/>
        <w:shd w:fill="auto" w:val="clear"/>
        <w:vertAlign w:val="baseline"/>
      </w:rPr>
    </w:pPr>
    <w:r w:rsidDel="00000000" w:rsidR="00000000" w:rsidRPr="00000000">
      <w:rPr>
        <w:rFonts w:ascii="Ancizar Sans" w:cs="Ancizar Sans" w:eastAsia="Ancizar Sans" w:hAnsi="Ancizar Sans"/>
        <w:b w:val="0"/>
        <w:i w:val="1"/>
        <w:smallCaps w:val="0"/>
        <w:strike w:val="0"/>
        <w:color w:val="221e1f"/>
        <w:sz w:val="22"/>
        <w:szCs w:val="22"/>
        <w:u w:val="none"/>
        <w:shd w:fill="auto" w:val="clear"/>
        <w:vertAlign w:val="baseline"/>
        <w:rtl w:val="0"/>
      </w:rPr>
      <w:t xml:space="preserve">PARA PROYECTOS DE INVESTIGACIÓN 2024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rP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3013075</wp:posOffset>
          </wp:positionH>
          <wp:positionV relativeFrom="paragraph">
            <wp:posOffset>-195578</wp:posOffset>
          </wp:positionV>
          <wp:extent cx="3272790" cy="1009650"/>
          <wp:effectExtent b="0" l="0" r="0" t="0"/>
          <wp:wrapSquare wrapText="bothSides" distB="0" distT="0" distL="114300" distR="114300"/>
          <wp:docPr id="1028" name="image1.png"/>
          <a:graphic>
            <a:graphicData uri="http://schemas.openxmlformats.org/drawingml/2006/picture">
              <pic:pic>
                <pic:nvPicPr>
                  <pic:cNvPr id="0" name="image1.png"/>
                  <pic:cNvPicPr preferRelativeResize="0"/>
                </pic:nvPicPr>
                <pic:blipFill>
                  <a:blip r:embed="rId1"/>
                  <a:srcRect b="90815" l="65440" r="0" t="945"/>
                  <a:stretch>
                    <a:fillRect/>
                  </a:stretch>
                </pic:blipFill>
                <pic:spPr>
                  <a:xfrm>
                    <a:off x="0" y="0"/>
                    <a:ext cx="3272790" cy="1009650"/>
                  </a:xfrm>
                  <a:prstGeom prst="rect"/>
                  <a:ln/>
                </pic:spPr>
              </pic:pic>
            </a:graphicData>
          </a:graphic>
        </wp:anchor>
      </w:drawing>
    </w:r>
  </w:p>
  <w:tbl>
    <w:tblPr>
      <w:tblStyle w:val="Table4"/>
      <w:tblW w:w="8889.0" w:type="dxa"/>
      <w:jc w:val="left"/>
      <w:tblLayout w:type="fixed"/>
      <w:tblLook w:val="0000"/>
    </w:tblPr>
    <w:tblGrid>
      <w:gridCol w:w="4303"/>
      <w:gridCol w:w="4586"/>
      <w:tblGridChange w:id="0">
        <w:tblGrid>
          <w:gridCol w:w="4303"/>
          <w:gridCol w:w="4586"/>
        </w:tblGrid>
      </w:tblGridChange>
    </w:tblGrid>
    <w:tr>
      <w:trPr>
        <w:cantSplit w:val="0"/>
        <w:tblHeader w:val="0"/>
      </w:trPr>
      <w:tc>
        <w:tcPr>
          <w:vAlign w:val="center"/>
        </w:tcPr>
        <w:p w:rsidR="00000000" w:rsidDel="00000000" w:rsidP="00000000" w:rsidRDefault="00000000" w:rsidRPr="00000000" w14:paraId="000001C8">
          <w:pPr>
            <w:jc w:val="center"/>
            <w:rPr>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1C9">
          <w:pPr>
            <w:jc w:val="center"/>
            <w:rPr>
              <w:sz w:val="22"/>
              <w:szCs w:val="22"/>
              <w:vertAlign w:val="baseline"/>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1CA">
          <w:pPr>
            <w:jc w:val="center"/>
            <w:rPr>
              <w:sz w:val="22"/>
              <w:szCs w:val="22"/>
              <w:vertAlign w:val="baseline"/>
            </w:rPr>
          </w:pPr>
          <w:r w:rsidDel="00000000" w:rsidR="00000000" w:rsidRPr="00000000">
            <w:rPr>
              <w:rtl w:val="0"/>
            </w:rPr>
          </w:r>
        </w:p>
      </w:tc>
    </w:tr>
  </w:tbl>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upperRoman"/>
      <w:lvlText w:val="%1-"/>
      <w:lvlJc w:val="left"/>
      <w:pPr>
        <w:ind w:left="1440" w:hanging="72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O"/>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widowControl w:val="0"/>
      <w:suppressAutoHyphens w:val="1"/>
      <w:autoSpaceDE w:val="0"/>
      <w:autoSpaceDN w:val="0"/>
      <w:adjustRightInd w:val="0"/>
      <w:spacing w:line="1" w:lineRule="atLeast"/>
      <w:ind w:leftChars="-1" w:rightChars="0" w:firstLineChars="-1"/>
      <w:textDirection w:val="btLr"/>
      <w:textAlignment w:val="top"/>
      <w:outlineLvl w:val="0"/>
    </w:pPr>
    <w:rPr>
      <w:rFonts w:ascii="Arial" w:cs="Arial" w:eastAsia="Times New Roman" w:hAnsi="Arial"/>
      <w:w w:val="100"/>
      <w:position w:val="-1"/>
      <w:sz w:val="24"/>
      <w:szCs w:val="24"/>
      <w:effect w:val="none"/>
      <w:vertAlign w:val="baseline"/>
      <w:cs w:val="0"/>
      <w:em w:val="none"/>
      <w:lang w:bidi="ar-SA" w:eastAsia="es-CO" w:val="es-CO"/>
    </w:rPr>
  </w:style>
  <w:style w:type="paragraph" w:styleId="Título1">
    <w:name w:val="Título 1"/>
    <w:basedOn w:val="Normal"/>
    <w:next w:val="Normal"/>
    <w:autoRedefine w:val="0"/>
    <w:hidden w:val="0"/>
    <w:qFormat w:val="0"/>
    <w:pPr>
      <w:keepNext w:val="1"/>
      <w:widowControl w:val="0"/>
      <w:suppressAutoHyphens w:val="1"/>
      <w:autoSpaceDE w:val="0"/>
      <w:autoSpaceDN w:val="0"/>
      <w:adjustRightInd w:val="0"/>
      <w:spacing w:after="60" w:before="240" w:line="1" w:lineRule="atLeast"/>
      <w:ind w:leftChars="-1" w:rightChars="0" w:firstLineChars="-1"/>
      <w:textDirection w:val="btLr"/>
      <w:textAlignment w:val="top"/>
      <w:outlineLvl w:val="0"/>
    </w:pPr>
    <w:rPr>
      <w:rFonts w:ascii="Cambria" w:cs="Times New Roman" w:eastAsia="Times New Roman" w:hAnsi="Cambria"/>
      <w:b w:val="1"/>
      <w:bCs w:val="1"/>
      <w:w w:val="100"/>
      <w:kern w:val="32"/>
      <w:position w:val="-1"/>
      <w:sz w:val="32"/>
      <w:szCs w:val="32"/>
      <w:effect w:val="none"/>
      <w:vertAlign w:val="baseline"/>
      <w:cs w:val="0"/>
      <w:em w:val="none"/>
      <w:lang w:bidi="ar-SA" w:eastAsia="es-CO" w:val="und"/>
    </w:rPr>
  </w:style>
  <w:style w:type="paragraph" w:styleId="Título2">
    <w:name w:val="Título 2"/>
    <w:basedOn w:val="Normal"/>
    <w:next w:val="Normal"/>
    <w:autoRedefine w:val="0"/>
    <w:hidden w:val="0"/>
    <w:qFormat w:val="1"/>
    <w:pPr>
      <w:keepNext w:val="1"/>
      <w:widowControl w:val="0"/>
      <w:suppressAutoHyphens w:val="1"/>
      <w:autoSpaceDE w:val="0"/>
      <w:autoSpaceDN w:val="0"/>
      <w:adjustRightInd w:val="0"/>
      <w:spacing w:after="60" w:before="240" w:line="1" w:lineRule="atLeast"/>
      <w:ind w:leftChars="-1" w:rightChars="0" w:firstLineChars="-1"/>
      <w:textDirection w:val="btLr"/>
      <w:textAlignment w:val="top"/>
      <w:outlineLvl w:val="1"/>
    </w:pPr>
    <w:rPr>
      <w:rFonts w:ascii="Calibri Light" w:cs="Times New Roman" w:eastAsia="Times New Roman" w:hAnsi="Calibri Light"/>
      <w:b w:val="1"/>
      <w:bCs w:val="1"/>
      <w:i w:val="1"/>
      <w:iCs w:val="1"/>
      <w:w w:val="100"/>
      <w:position w:val="-1"/>
      <w:sz w:val="28"/>
      <w:szCs w:val="28"/>
      <w:effect w:val="none"/>
      <w:vertAlign w:val="baseline"/>
      <w:cs w:val="0"/>
      <w:em w:val="none"/>
      <w:lang w:bidi="ar-SA" w:eastAsia="es-CO" w:val="es-CO"/>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character" w:styleId="Título1Car">
    <w:name w:val="Título 1 Car"/>
    <w:next w:val="Título1Car"/>
    <w:autoRedefine w:val="0"/>
    <w:hidden w:val="0"/>
    <w:qFormat w:val="0"/>
    <w:rPr>
      <w:rFonts w:ascii="Cambria" w:cs="Times New Roman" w:eastAsia="Times New Roman" w:hAnsi="Cambria"/>
      <w:b w:val="1"/>
      <w:bCs w:val="1"/>
      <w:w w:val="100"/>
      <w:kern w:val="32"/>
      <w:position w:val="-1"/>
      <w:sz w:val="32"/>
      <w:szCs w:val="32"/>
      <w:effect w:val="none"/>
      <w:vertAlign w:val="baseline"/>
      <w:cs w:val="0"/>
      <w:em w:val="none"/>
      <w:lang w:eastAsia="es-CO"/>
    </w:rPr>
  </w:style>
  <w:style w:type="paragraph" w:styleId="Style2">
    <w:name w:val="Style2"/>
    <w:basedOn w:val="Normal"/>
    <w:next w:val="Style2"/>
    <w:autoRedefine w:val="0"/>
    <w:hidden w:val="0"/>
    <w:qFormat w:val="0"/>
    <w:pPr>
      <w:widowControl w:val="0"/>
      <w:suppressAutoHyphens w:val="1"/>
      <w:autoSpaceDE w:val="0"/>
      <w:autoSpaceDN w:val="0"/>
      <w:adjustRightInd w:val="0"/>
      <w:spacing w:line="1" w:lineRule="atLeast"/>
      <w:ind w:leftChars="-1" w:rightChars="0" w:firstLineChars="-1"/>
      <w:textDirection w:val="btLr"/>
      <w:textAlignment w:val="top"/>
      <w:outlineLvl w:val="0"/>
    </w:pPr>
    <w:rPr>
      <w:rFonts w:ascii="Arial" w:cs="Arial" w:eastAsia="Times New Roman" w:hAnsi="Arial"/>
      <w:w w:val="100"/>
      <w:position w:val="-1"/>
      <w:sz w:val="24"/>
      <w:szCs w:val="24"/>
      <w:effect w:val="none"/>
      <w:vertAlign w:val="baseline"/>
      <w:cs w:val="0"/>
      <w:em w:val="none"/>
      <w:lang w:bidi="ar-SA" w:eastAsia="es-CO" w:val="es-CO"/>
    </w:rPr>
  </w:style>
  <w:style w:type="paragraph" w:styleId="Style7">
    <w:name w:val="Style7"/>
    <w:basedOn w:val="Normal"/>
    <w:next w:val="Style7"/>
    <w:autoRedefine w:val="0"/>
    <w:hidden w:val="0"/>
    <w:qFormat w:val="0"/>
    <w:pPr>
      <w:widowControl w:val="0"/>
      <w:suppressAutoHyphens w:val="1"/>
      <w:autoSpaceDE w:val="0"/>
      <w:autoSpaceDN w:val="0"/>
      <w:adjustRightInd w:val="0"/>
      <w:spacing w:line="245" w:lineRule="atLeast"/>
      <w:ind w:leftChars="-1" w:rightChars="0" w:firstLineChars="-1"/>
      <w:jc w:val="center"/>
      <w:textDirection w:val="btLr"/>
      <w:textAlignment w:val="top"/>
      <w:outlineLvl w:val="0"/>
    </w:pPr>
    <w:rPr>
      <w:rFonts w:ascii="Arial" w:cs="Arial" w:eastAsia="Times New Roman" w:hAnsi="Arial"/>
      <w:w w:val="100"/>
      <w:position w:val="-1"/>
      <w:sz w:val="24"/>
      <w:szCs w:val="24"/>
      <w:effect w:val="none"/>
      <w:vertAlign w:val="baseline"/>
      <w:cs w:val="0"/>
      <w:em w:val="none"/>
      <w:lang w:bidi="ar-SA" w:eastAsia="es-CO" w:val="es-CO"/>
    </w:rPr>
  </w:style>
  <w:style w:type="paragraph" w:styleId="Style8">
    <w:name w:val="Style8"/>
    <w:basedOn w:val="Normal"/>
    <w:next w:val="Style8"/>
    <w:autoRedefine w:val="0"/>
    <w:hidden w:val="0"/>
    <w:qFormat w:val="0"/>
    <w:pPr>
      <w:widowControl w:val="0"/>
      <w:suppressAutoHyphens w:val="1"/>
      <w:autoSpaceDE w:val="0"/>
      <w:autoSpaceDN w:val="0"/>
      <w:adjustRightInd w:val="0"/>
      <w:spacing w:line="1" w:lineRule="atLeast"/>
      <w:ind w:leftChars="-1" w:rightChars="0" w:firstLineChars="-1"/>
      <w:textDirection w:val="btLr"/>
      <w:textAlignment w:val="top"/>
      <w:outlineLvl w:val="0"/>
    </w:pPr>
    <w:rPr>
      <w:rFonts w:ascii="Arial" w:cs="Arial" w:eastAsia="Times New Roman" w:hAnsi="Arial"/>
      <w:w w:val="100"/>
      <w:position w:val="-1"/>
      <w:sz w:val="24"/>
      <w:szCs w:val="24"/>
      <w:effect w:val="none"/>
      <w:vertAlign w:val="baseline"/>
      <w:cs w:val="0"/>
      <w:em w:val="none"/>
      <w:lang w:bidi="ar-SA" w:eastAsia="es-CO" w:val="es-CO"/>
    </w:rPr>
  </w:style>
  <w:style w:type="paragraph" w:styleId="Style9">
    <w:name w:val="Style9"/>
    <w:basedOn w:val="Normal"/>
    <w:next w:val="Style9"/>
    <w:autoRedefine w:val="0"/>
    <w:hidden w:val="0"/>
    <w:qFormat w:val="0"/>
    <w:pPr>
      <w:widowControl w:val="0"/>
      <w:suppressAutoHyphens w:val="1"/>
      <w:autoSpaceDE w:val="0"/>
      <w:autoSpaceDN w:val="0"/>
      <w:adjustRightInd w:val="0"/>
      <w:spacing w:line="242" w:lineRule="atLeast"/>
      <w:ind w:leftChars="-1" w:rightChars="0" w:hanging="278" w:firstLineChars="-1"/>
      <w:jc w:val="both"/>
      <w:textDirection w:val="btLr"/>
      <w:textAlignment w:val="top"/>
      <w:outlineLvl w:val="0"/>
    </w:pPr>
    <w:rPr>
      <w:rFonts w:ascii="Arial" w:cs="Arial" w:eastAsia="Times New Roman" w:hAnsi="Arial"/>
      <w:w w:val="100"/>
      <w:position w:val="-1"/>
      <w:sz w:val="24"/>
      <w:szCs w:val="24"/>
      <w:effect w:val="none"/>
      <w:vertAlign w:val="baseline"/>
      <w:cs w:val="0"/>
      <w:em w:val="none"/>
      <w:lang w:bidi="ar-SA" w:eastAsia="es-CO" w:val="es-CO"/>
    </w:rPr>
  </w:style>
  <w:style w:type="paragraph" w:styleId="Style10">
    <w:name w:val="Style10"/>
    <w:basedOn w:val="Normal"/>
    <w:next w:val="Style10"/>
    <w:autoRedefine w:val="0"/>
    <w:hidden w:val="0"/>
    <w:qFormat w:val="0"/>
    <w:pPr>
      <w:widowControl w:val="0"/>
      <w:suppressAutoHyphens w:val="1"/>
      <w:autoSpaceDE w:val="0"/>
      <w:autoSpaceDN w:val="0"/>
      <w:adjustRightInd w:val="0"/>
      <w:spacing w:line="246" w:lineRule="atLeast"/>
      <w:ind w:leftChars="-1" w:rightChars="0" w:firstLineChars="-1"/>
      <w:jc w:val="both"/>
      <w:textDirection w:val="btLr"/>
      <w:textAlignment w:val="top"/>
      <w:outlineLvl w:val="0"/>
    </w:pPr>
    <w:rPr>
      <w:rFonts w:ascii="Arial" w:cs="Arial" w:eastAsia="Times New Roman" w:hAnsi="Arial"/>
      <w:w w:val="100"/>
      <w:position w:val="-1"/>
      <w:sz w:val="24"/>
      <w:szCs w:val="24"/>
      <w:effect w:val="none"/>
      <w:vertAlign w:val="baseline"/>
      <w:cs w:val="0"/>
      <w:em w:val="none"/>
      <w:lang w:bidi="ar-SA" w:eastAsia="es-CO" w:val="es-CO"/>
    </w:rPr>
  </w:style>
  <w:style w:type="character" w:styleId="FontStyle15">
    <w:name w:val="Font Style15"/>
    <w:next w:val="FontStyle15"/>
    <w:autoRedefine w:val="0"/>
    <w:hidden w:val="0"/>
    <w:qFormat w:val="0"/>
    <w:rPr>
      <w:rFonts w:ascii="Arial" w:cs="Arial" w:hAnsi="Arial"/>
      <w:b w:val="1"/>
      <w:bCs w:val="1"/>
      <w:i w:val="1"/>
      <w:iCs w:val="1"/>
      <w:color w:val="000000"/>
      <w:w w:val="100"/>
      <w:position w:val="-1"/>
      <w:sz w:val="20"/>
      <w:szCs w:val="20"/>
      <w:effect w:val="none"/>
      <w:vertAlign w:val="baseline"/>
      <w:cs w:val="0"/>
      <w:em w:val="none"/>
      <w:lang/>
    </w:rPr>
  </w:style>
  <w:style w:type="character" w:styleId="FontStyle16">
    <w:name w:val="Font Style16"/>
    <w:next w:val="FontStyle16"/>
    <w:autoRedefine w:val="0"/>
    <w:hidden w:val="0"/>
    <w:qFormat w:val="0"/>
    <w:rPr>
      <w:rFonts w:ascii="Arial" w:cs="Arial" w:hAnsi="Arial"/>
      <w:i w:val="1"/>
      <w:iCs w:val="1"/>
      <w:color w:val="000000"/>
      <w:w w:val="100"/>
      <w:position w:val="-1"/>
      <w:sz w:val="20"/>
      <w:szCs w:val="20"/>
      <w:effect w:val="none"/>
      <w:vertAlign w:val="baseline"/>
      <w:cs w:val="0"/>
      <w:em w:val="none"/>
      <w:lang/>
    </w:rPr>
  </w:style>
  <w:style w:type="character" w:styleId="FontStyle17">
    <w:name w:val="Font Style17"/>
    <w:next w:val="FontStyle17"/>
    <w:autoRedefine w:val="0"/>
    <w:hidden w:val="0"/>
    <w:qFormat w:val="0"/>
    <w:rPr>
      <w:rFonts w:ascii="Arial" w:cs="Arial" w:hAnsi="Arial"/>
      <w:color w:val="000000"/>
      <w:w w:val="100"/>
      <w:position w:val="-1"/>
      <w:sz w:val="20"/>
      <w:szCs w:val="20"/>
      <w:effect w:val="none"/>
      <w:vertAlign w:val="baseline"/>
      <w:cs w:val="0"/>
      <w:em w:val="none"/>
      <w:lang/>
    </w:rPr>
  </w:style>
  <w:style w:type="character" w:styleId="FontStyle18">
    <w:name w:val="Font Style18"/>
    <w:next w:val="FontStyle18"/>
    <w:autoRedefine w:val="0"/>
    <w:hidden w:val="0"/>
    <w:qFormat w:val="0"/>
    <w:rPr>
      <w:rFonts w:ascii="Arial" w:cs="Arial" w:hAnsi="Arial"/>
      <w:i w:val="1"/>
      <w:iCs w:val="1"/>
      <w:color w:val="000000"/>
      <w:w w:val="100"/>
      <w:position w:val="-1"/>
      <w:sz w:val="20"/>
      <w:szCs w:val="20"/>
      <w:effect w:val="none"/>
      <w:vertAlign w:val="baseline"/>
      <w:cs w:val="0"/>
      <w:em w:val="none"/>
      <w:lang/>
    </w:rPr>
  </w:style>
  <w:style w:type="character" w:styleId="FontStyle19">
    <w:name w:val="Font Style19"/>
    <w:next w:val="FontStyle19"/>
    <w:autoRedefine w:val="0"/>
    <w:hidden w:val="0"/>
    <w:qFormat w:val="0"/>
    <w:rPr>
      <w:rFonts w:ascii="Arial" w:cs="Arial" w:hAnsi="Arial"/>
      <w:i w:val="1"/>
      <w:iCs w:val="1"/>
      <w:color w:val="000000"/>
      <w:spacing w:val="-20"/>
      <w:w w:val="100"/>
      <w:position w:val="-1"/>
      <w:sz w:val="20"/>
      <w:szCs w:val="20"/>
      <w:effect w:val="none"/>
      <w:vertAlign w:val="baseline"/>
      <w:cs w:val="0"/>
      <w:em w:val="none"/>
      <w:lang/>
    </w:rPr>
  </w:style>
  <w:style w:type="character" w:styleId="FontStyle20">
    <w:name w:val="Font Style20"/>
    <w:next w:val="FontStyle20"/>
    <w:autoRedefine w:val="0"/>
    <w:hidden w:val="0"/>
    <w:qFormat w:val="0"/>
    <w:rPr>
      <w:rFonts w:ascii="SimSun" w:cs="SimSun" w:eastAsia="SimSun"/>
      <w:color w:val="000000"/>
      <w:w w:val="100"/>
      <w:position w:val="-1"/>
      <w:sz w:val="18"/>
      <w:szCs w:val="18"/>
      <w:effect w:val="none"/>
      <w:vertAlign w:val="baseline"/>
      <w:cs w:val="0"/>
      <w:em w:val="none"/>
      <w:lang/>
    </w:rPr>
  </w:style>
  <w:style w:type="character" w:styleId="Ref.decomentario">
    <w:name w:val="Ref. de comentario"/>
    <w:next w:val="Ref.decomentario"/>
    <w:autoRedefine w:val="0"/>
    <w:hidden w:val="0"/>
    <w:qFormat w:val="1"/>
    <w:rPr>
      <w:w w:val="100"/>
      <w:position w:val="-1"/>
      <w:sz w:val="16"/>
      <w:szCs w:val="16"/>
      <w:effect w:val="none"/>
      <w:vertAlign w:val="baseline"/>
      <w:cs w:val="0"/>
      <w:em w:val="none"/>
      <w:lang/>
    </w:rPr>
  </w:style>
  <w:style w:type="paragraph" w:styleId="Textocomentario">
    <w:name w:val="Texto comentario"/>
    <w:basedOn w:val="Normal"/>
    <w:next w:val="Textocomentario"/>
    <w:autoRedefine w:val="0"/>
    <w:hidden w:val="0"/>
    <w:qFormat w:val="1"/>
    <w:pPr>
      <w:widowControl w:val="0"/>
      <w:suppressAutoHyphens w:val="1"/>
      <w:autoSpaceDE w:val="0"/>
      <w:autoSpaceDN w:val="0"/>
      <w:adjustRightInd w:val="0"/>
      <w:spacing w:line="1" w:lineRule="atLeast"/>
      <w:ind w:leftChars="-1" w:rightChars="0" w:firstLineChars="-1"/>
      <w:textDirection w:val="btLr"/>
      <w:textAlignment w:val="top"/>
      <w:outlineLvl w:val="0"/>
    </w:pPr>
    <w:rPr>
      <w:rFonts w:ascii="Arial" w:cs="Times New Roman" w:eastAsia="Times New Roman" w:hAnsi="Arial"/>
      <w:w w:val="100"/>
      <w:position w:val="-1"/>
      <w:sz w:val="20"/>
      <w:szCs w:val="20"/>
      <w:effect w:val="none"/>
      <w:vertAlign w:val="baseline"/>
      <w:cs w:val="0"/>
      <w:em w:val="none"/>
      <w:lang w:bidi="ar-SA" w:eastAsia="und" w:val="und"/>
    </w:rPr>
  </w:style>
  <w:style w:type="character" w:styleId="TextocomentarioCar">
    <w:name w:val="Texto comentario Car"/>
    <w:next w:val="TextocomentarioCar"/>
    <w:autoRedefine w:val="0"/>
    <w:hidden w:val="0"/>
    <w:qFormat w:val="0"/>
    <w:rPr>
      <w:rFonts w:ascii="Arial" w:cs="Times New Roman" w:eastAsia="Times New Roman" w:hAnsi="Arial"/>
      <w:w w:val="100"/>
      <w:position w:val="-1"/>
      <w:sz w:val="20"/>
      <w:szCs w:val="20"/>
      <w:effect w:val="none"/>
      <w:vertAlign w:val="baseline"/>
      <w:cs w:val="0"/>
      <w:em w:val="none"/>
      <w:lang/>
    </w:rPr>
  </w:style>
  <w:style w:type="paragraph" w:styleId="Textodeglobo">
    <w:name w:val="Texto de globo"/>
    <w:basedOn w:val="Normal"/>
    <w:next w:val="Textodeglobo"/>
    <w:autoRedefine w:val="0"/>
    <w:hidden w:val="0"/>
    <w:qFormat w:val="1"/>
    <w:pPr>
      <w:widowControl w:val="0"/>
      <w:suppressAutoHyphens w:val="1"/>
      <w:autoSpaceDE w:val="0"/>
      <w:autoSpaceDN w:val="0"/>
      <w:adjustRightInd w:val="0"/>
      <w:spacing w:line="1" w:lineRule="atLeast"/>
      <w:ind w:leftChars="-1" w:rightChars="0" w:firstLineChars="-1"/>
      <w:textDirection w:val="btLr"/>
      <w:textAlignment w:val="top"/>
      <w:outlineLvl w:val="0"/>
    </w:pPr>
    <w:rPr>
      <w:rFonts w:ascii="Tahoma" w:cs="Times New Roman" w:eastAsia="Times New Roman" w:hAnsi="Tahoma"/>
      <w:w w:val="100"/>
      <w:position w:val="-1"/>
      <w:sz w:val="16"/>
      <w:szCs w:val="16"/>
      <w:effect w:val="none"/>
      <w:vertAlign w:val="baseline"/>
      <w:cs w:val="0"/>
      <w:em w:val="none"/>
      <w:lang w:bidi="ar-SA" w:eastAsia="es-CO" w:val="und"/>
    </w:rPr>
  </w:style>
  <w:style w:type="character" w:styleId="TextodegloboCar">
    <w:name w:val="Texto de globo Car"/>
    <w:next w:val="TextodegloboCar"/>
    <w:autoRedefine w:val="0"/>
    <w:hidden w:val="0"/>
    <w:qFormat w:val="0"/>
    <w:rPr>
      <w:rFonts w:ascii="Tahoma" w:cs="Tahoma" w:eastAsia="Times New Roman" w:hAnsi="Tahoma"/>
      <w:w w:val="100"/>
      <w:position w:val="-1"/>
      <w:sz w:val="16"/>
      <w:szCs w:val="16"/>
      <w:effect w:val="none"/>
      <w:vertAlign w:val="baseline"/>
      <w:cs w:val="0"/>
      <w:em w:val="none"/>
      <w:lang w:eastAsia="es-CO"/>
    </w:rPr>
  </w:style>
  <w:style w:type="paragraph" w:styleId="Asuntodelcomentario">
    <w:name w:val="Asunto del comentario"/>
    <w:basedOn w:val="Textocomentario"/>
    <w:next w:val="Textocomentario"/>
    <w:autoRedefine w:val="0"/>
    <w:hidden w:val="0"/>
    <w:qFormat w:val="1"/>
    <w:pPr>
      <w:widowControl w:val="0"/>
      <w:suppressAutoHyphens w:val="1"/>
      <w:autoSpaceDE w:val="0"/>
      <w:autoSpaceDN w:val="0"/>
      <w:adjustRightInd w:val="0"/>
      <w:spacing w:line="1" w:lineRule="atLeast"/>
      <w:ind w:leftChars="-1" w:rightChars="0" w:firstLineChars="-1"/>
      <w:textDirection w:val="btLr"/>
      <w:textAlignment w:val="top"/>
      <w:outlineLvl w:val="0"/>
    </w:pPr>
    <w:rPr>
      <w:rFonts w:ascii="Arial" w:cs="Times New Roman" w:eastAsia="Times New Roman" w:hAnsi="Arial"/>
      <w:b w:val="1"/>
      <w:bCs w:val="1"/>
      <w:w w:val="100"/>
      <w:position w:val="-1"/>
      <w:sz w:val="20"/>
      <w:szCs w:val="20"/>
      <w:effect w:val="none"/>
      <w:vertAlign w:val="baseline"/>
      <w:cs w:val="0"/>
      <w:em w:val="none"/>
      <w:lang w:bidi="ar-SA" w:eastAsia="und" w:val="und"/>
    </w:rPr>
  </w:style>
  <w:style w:type="character" w:styleId="AsuntodelcomentarioCar">
    <w:name w:val="Asunto del comentario Car"/>
    <w:next w:val="AsuntodelcomentarioCar"/>
    <w:autoRedefine w:val="0"/>
    <w:hidden w:val="0"/>
    <w:qFormat w:val="0"/>
    <w:rPr>
      <w:rFonts w:ascii="Arial" w:cs="Arial" w:eastAsia="Times New Roman" w:hAnsi="Arial"/>
      <w:b w:val="1"/>
      <w:bCs w:val="1"/>
      <w:w w:val="100"/>
      <w:position w:val="-1"/>
      <w:sz w:val="20"/>
      <w:szCs w:val="20"/>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rFonts w:ascii="Calibri" w:cs="Times New Roman" w:eastAsia="Calibri" w:hAnsi="Calibri"/>
      <w:w w:val="100"/>
      <w:position w:val="-1"/>
      <w:sz w:val="22"/>
      <w:szCs w:val="22"/>
      <w:effect w:val="none"/>
      <w:vertAlign w:val="baseline"/>
      <w:cs w:val="0"/>
      <w:em w:val="none"/>
      <w:lang w:eastAsia="en-US"/>
    </w:rPr>
    <w:tblPr>
      <w:tblStyle w:val="Tablaconcuadrícula"/>
      <w:jc w:val="left"/>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independiente">
    <w:name w:val="Texto independiente"/>
    <w:basedOn w:val="Normal"/>
    <w:next w:val="Textoindependiente"/>
    <w:autoRedefine w:val="0"/>
    <w:hidden w:val="0"/>
    <w:qFormat w:val="0"/>
    <w:pPr>
      <w:widowControl w:val="0"/>
      <w:suppressAutoHyphens w:val="0"/>
      <w:autoSpaceDE w:val="1"/>
      <w:autoSpaceDN w:val="1"/>
      <w:adjustRightInd w:val="1"/>
      <w:spacing w:line="100" w:lineRule="atLeast"/>
      <w:ind w:leftChars="-1" w:rightChars="0" w:firstLineChars="-1"/>
      <w:textDirection w:val="btLr"/>
      <w:textAlignment w:val="top"/>
      <w:outlineLvl w:val="0"/>
    </w:pPr>
    <w:rPr>
      <w:rFonts w:ascii="Verdana" w:cs="Times New Roman" w:eastAsia="Verdana" w:hAnsi="Verdana"/>
      <w:w w:val="100"/>
      <w:position w:val="-1"/>
      <w:sz w:val="24"/>
      <w:szCs w:val="24"/>
      <w:effect w:val="none"/>
      <w:vertAlign w:val="baseline"/>
      <w:cs w:val="0"/>
      <w:em w:val="none"/>
      <w:lang w:bidi="ar-SA" w:eastAsia="und" w:val="und"/>
    </w:rPr>
  </w:style>
  <w:style w:type="character" w:styleId="TextoindependienteCar">
    <w:name w:val="Texto independiente Car"/>
    <w:next w:val="TextoindependienteCar"/>
    <w:autoRedefine w:val="0"/>
    <w:hidden w:val="0"/>
    <w:qFormat w:val="0"/>
    <w:rPr>
      <w:rFonts w:ascii="Verdana" w:eastAsia="Verdana" w:hAnsi="Verdana"/>
      <w:w w:val="100"/>
      <w:position w:val="-1"/>
      <w:sz w:val="24"/>
      <w:szCs w:val="24"/>
      <w:effect w:val="none"/>
      <w:vertAlign w:val="baseline"/>
      <w:cs w:val="0"/>
      <w:em w:val="none"/>
      <w:lang w:eastAsia="und" w:val="und"/>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widowControl w:val="1"/>
      <w:suppressAutoHyphens w:val="1"/>
      <w:autoSpaceDE w:val="1"/>
      <w:autoSpaceDN w:val="1"/>
      <w:adjustRightInd w:val="1"/>
      <w:spacing w:after="200" w:line="276" w:lineRule="auto"/>
      <w:ind w:left="720" w:leftChars="-1" w:rightChars="0" w:firstLineChars="-1"/>
      <w:contextualSpacing w:val="1"/>
      <w:textDirection w:val="btLr"/>
      <w:textAlignment w:val="top"/>
      <w:outlineLvl w:val="0"/>
    </w:pPr>
    <w:rPr>
      <w:rFonts w:ascii="Calibri" w:cs="Times New Roman" w:eastAsia="Times New Roman" w:hAnsi="Calibri"/>
      <w:w w:val="100"/>
      <w:position w:val="-1"/>
      <w:sz w:val="22"/>
      <w:szCs w:val="22"/>
      <w:effect w:val="none"/>
      <w:vertAlign w:val="baseline"/>
      <w:cs w:val="0"/>
      <w:em w:val="none"/>
      <w:lang w:bidi="ar-SA" w:eastAsia="es-CO" w:val="es-CO"/>
    </w:rPr>
  </w:style>
  <w:style w:type="paragraph" w:styleId="Sinespaciado">
    <w:name w:val="Sin espaciado"/>
    <w:next w:val="Sinespaciado"/>
    <w:autoRedefine w:val="0"/>
    <w:hidden w:val="0"/>
    <w:qFormat w:val="0"/>
    <w:pPr>
      <w:widowControl w:val="0"/>
      <w:suppressAutoHyphens w:val="1"/>
      <w:autoSpaceDE w:val="0"/>
      <w:autoSpaceDN w:val="0"/>
      <w:adjustRightInd w:val="0"/>
      <w:spacing w:line="1" w:lineRule="atLeast"/>
      <w:ind w:leftChars="-1" w:rightChars="0" w:firstLineChars="-1"/>
      <w:textDirection w:val="btLr"/>
      <w:textAlignment w:val="top"/>
      <w:outlineLvl w:val="0"/>
    </w:pPr>
    <w:rPr>
      <w:rFonts w:ascii="Arial" w:cs="Arial" w:eastAsia="Times New Roman" w:hAnsi="Arial"/>
      <w:w w:val="100"/>
      <w:position w:val="-1"/>
      <w:sz w:val="24"/>
      <w:szCs w:val="24"/>
      <w:effect w:val="none"/>
      <w:vertAlign w:val="baseline"/>
      <w:cs w:val="0"/>
      <w:em w:val="none"/>
      <w:lang w:bidi="ar-SA" w:eastAsia="es-CO" w:val="es-CO"/>
    </w:rPr>
  </w:style>
  <w:style w:type="paragraph" w:styleId="Textonotapie">
    <w:name w:val="Texto nota pie"/>
    <w:basedOn w:val="Normal"/>
    <w:next w:val="Textonotapie"/>
    <w:autoRedefine w:val="0"/>
    <w:hidden w:val="0"/>
    <w:qFormat w:val="1"/>
    <w:pPr>
      <w:widowControl w:val="1"/>
      <w:suppressAutoHyphens w:val="1"/>
      <w:autoSpaceDE w:val="1"/>
      <w:autoSpaceDN w:val="1"/>
      <w:adjustRightInd w:val="1"/>
      <w:spacing w:line="1" w:lineRule="atLeast"/>
      <w:ind w:leftChars="-1" w:rightChars="0" w:firstLineChars="-1"/>
      <w:textDirection w:val="btLr"/>
      <w:textAlignment w:val="top"/>
      <w:outlineLvl w:val="0"/>
    </w:pPr>
    <w:rPr>
      <w:rFonts w:ascii="Calibri" w:cs="Times New Roman" w:eastAsia="Calibri" w:hAnsi="Calibri"/>
      <w:w w:val="100"/>
      <w:position w:val="-1"/>
      <w:sz w:val="20"/>
      <w:szCs w:val="20"/>
      <w:effect w:val="none"/>
      <w:vertAlign w:val="baseline"/>
      <w:cs w:val="0"/>
      <w:em w:val="none"/>
      <w:lang w:bidi="ar-SA" w:eastAsia="en-US" w:val="es-ES"/>
    </w:rPr>
  </w:style>
  <w:style w:type="character" w:styleId="TextonotapieCar">
    <w:name w:val="Texto nota pie Car"/>
    <w:next w:val="TextonotapieCar"/>
    <w:autoRedefine w:val="0"/>
    <w:hidden w:val="0"/>
    <w:qFormat w:val="0"/>
    <w:rPr>
      <w:rFonts w:ascii="Calibri" w:cs="Times New Roman" w:eastAsia="Calibri" w:hAnsi="Calibri"/>
      <w:w w:val="100"/>
      <w:position w:val="-1"/>
      <w:effect w:val="none"/>
      <w:vertAlign w:val="baseline"/>
      <w:cs w:val="0"/>
      <w:em w:val="none"/>
      <w:lang w:eastAsia="en-US" w:val="es-ES"/>
    </w:r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Arial" w:hAnsi="Arial"/>
      <w:color w:val="000000"/>
      <w:w w:val="100"/>
      <w:position w:val="-1"/>
      <w:sz w:val="24"/>
      <w:szCs w:val="24"/>
      <w:effect w:val="none"/>
      <w:vertAlign w:val="baseline"/>
      <w:cs w:val="0"/>
      <w:em w:val="none"/>
      <w:lang w:bidi="ar-SA" w:eastAsia="es-CO" w:val="es-CO"/>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character" w:styleId="Título2Car">
    <w:name w:val="Título 2 Car"/>
    <w:next w:val="Título2Car"/>
    <w:autoRedefine w:val="0"/>
    <w:hidden w:val="0"/>
    <w:qFormat w:val="0"/>
    <w:rPr>
      <w:rFonts w:ascii="Calibri Light" w:cs="Times New Roman" w:eastAsia="Times New Roman" w:hAnsi="Calibri Light"/>
      <w:b w:val="1"/>
      <w:bCs w:val="1"/>
      <w:i w:val="1"/>
      <w:iCs w:val="1"/>
      <w:w w:val="100"/>
      <w:position w:val="-1"/>
      <w:sz w:val="28"/>
      <w:szCs w:val="28"/>
      <w:effect w:val="none"/>
      <w:vertAlign w:val="baseline"/>
      <w:cs w:val="0"/>
      <w:em w:val="none"/>
      <w:lang/>
    </w:rPr>
  </w:style>
  <w:style w:type="paragraph" w:styleId="Encabezado">
    <w:name w:val="Encabezado"/>
    <w:basedOn w:val="Normal"/>
    <w:next w:val="Encabezado"/>
    <w:autoRedefine w:val="0"/>
    <w:hidden w:val="0"/>
    <w:qFormat w:val="1"/>
    <w:pPr>
      <w:widowControl w:val="0"/>
      <w:tabs>
        <w:tab w:val="center" w:leader="none" w:pos="4419"/>
        <w:tab w:val="right" w:leader="none" w:pos="8838"/>
      </w:tabs>
      <w:suppressAutoHyphens w:val="1"/>
      <w:autoSpaceDE w:val="0"/>
      <w:autoSpaceDN w:val="0"/>
      <w:adjustRightInd w:val="0"/>
      <w:spacing w:line="1" w:lineRule="atLeast"/>
      <w:ind w:leftChars="-1" w:rightChars="0" w:firstLineChars="-1"/>
      <w:textDirection w:val="btLr"/>
      <w:textAlignment w:val="top"/>
      <w:outlineLvl w:val="0"/>
    </w:pPr>
    <w:rPr>
      <w:rFonts w:ascii="Arial" w:cs="Arial" w:eastAsia="Times New Roman" w:hAnsi="Arial"/>
      <w:w w:val="100"/>
      <w:position w:val="-1"/>
      <w:sz w:val="24"/>
      <w:szCs w:val="24"/>
      <w:effect w:val="none"/>
      <w:vertAlign w:val="baseline"/>
      <w:cs w:val="0"/>
      <w:em w:val="none"/>
      <w:lang w:bidi="ar-SA" w:eastAsia="es-CO" w:val="es-CO"/>
    </w:rPr>
  </w:style>
  <w:style w:type="character" w:styleId="EncabezadoCar">
    <w:name w:val="Encabezado Car"/>
    <w:next w:val="EncabezadoCar"/>
    <w:autoRedefine w:val="0"/>
    <w:hidden w:val="0"/>
    <w:qFormat w:val="0"/>
    <w:rPr>
      <w:rFonts w:ascii="Arial" w:cs="Arial" w:eastAsia="Times New Roman" w:hAnsi="Arial"/>
      <w:w w:val="100"/>
      <w:position w:val="-1"/>
      <w:sz w:val="24"/>
      <w:szCs w:val="24"/>
      <w:effect w:val="none"/>
      <w:vertAlign w:val="baseline"/>
      <w:cs w:val="0"/>
      <w:em w:val="none"/>
      <w:lang/>
    </w:rPr>
  </w:style>
  <w:style w:type="paragraph" w:styleId="Piedepágina">
    <w:name w:val="Pie de página"/>
    <w:basedOn w:val="Normal"/>
    <w:next w:val="Piedepágina"/>
    <w:autoRedefine w:val="0"/>
    <w:hidden w:val="0"/>
    <w:qFormat w:val="1"/>
    <w:pPr>
      <w:widowControl w:val="0"/>
      <w:tabs>
        <w:tab w:val="center" w:leader="none" w:pos="4419"/>
        <w:tab w:val="right" w:leader="none" w:pos="8838"/>
      </w:tabs>
      <w:suppressAutoHyphens w:val="1"/>
      <w:autoSpaceDE w:val="0"/>
      <w:autoSpaceDN w:val="0"/>
      <w:adjustRightInd w:val="0"/>
      <w:spacing w:line="1" w:lineRule="atLeast"/>
      <w:ind w:leftChars="-1" w:rightChars="0" w:firstLineChars="-1"/>
      <w:textDirection w:val="btLr"/>
      <w:textAlignment w:val="top"/>
      <w:outlineLvl w:val="0"/>
    </w:pPr>
    <w:rPr>
      <w:rFonts w:ascii="Arial" w:cs="Arial" w:eastAsia="Times New Roman" w:hAnsi="Arial"/>
      <w:w w:val="100"/>
      <w:position w:val="-1"/>
      <w:sz w:val="24"/>
      <w:szCs w:val="24"/>
      <w:effect w:val="none"/>
      <w:vertAlign w:val="baseline"/>
      <w:cs w:val="0"/>
      <w:em w:val="none"/>
      <w:lang w:bidi="ar-SA" w:eastAsia="es-CO" w:val="es-CO"/>
    </w:rPr>
  </w:style>
  <w:style w:type="character" w:styleId="PiedepáginaCar">
    <w:name w:val="Pie de página Car"/>
    <w:next w:val="PiedepáginaCar"/>
    <w:autoRedefine w:val="0"/>
    <w:hidden w:val="0"/>
    <w:qFormat w:val="0"/>
    <w:rPr>
      <w:rFonts w:ascii="Arial" w:cs="Arial" w:eastAsia="Times New Roman" w:hAnsi="Arial"/>
      <w:w w:val="100"/>
      <w:position w:val="-1"/>
      <w:sz w:val="24"/>
      <w:szCs w:val="24"/>
      <w:effect w:val="none"/>
      <w:vertAlign w:val="baseline"/>
      <w:cs w:val="0"/>
      <w:em w:val="none"/>
      <w:lang/>
    </w:rPr>
  </w:style>
  <w:style w:type="paragraph" w:styleId="Revisión">
    <w:name w:val="Revisión"/>
    <w:next w:val="Revisión"/>
    <w:autoRedefine w:val="0"/>
    <w:hidden w:val="0"/>
    <w:qFormat w:val="0"/>
    <w:pPr>
      <w:suppressAutoHyphens w:val="1"/>
      <w:spacing w:line="1" w:lineRule="atLeast"/>
      <w:ind w:leftChars="-1" w:rightChars="0" w:firstLineChars="-1"/>
      <w:textDirection w:val="btLr"/>
      <w:textAlignment w:val="top"/>
      <w:outlineLvl w:val="0"/>
    </w:pPr>
    <w:rPr>
      <w:rFonts w:ascii="Arial" w:cs="Arial" w:eastAsia="Times New Roman" w:hAnsi="Arial"/>
      <w:w w:val="100"/>
      <w:position w:val="-1"/>
      <w:sz w:val="24"/>
      <w:szCs w:val="24"/>
      <w:effect w:val="none"/>
      <w:vertAlign w:val="baseline"/>
      <w:cs w:val="0"/>
      <w:em w:val="none"/>
      <w:lang w:bidi="ar-SA" w:eastAsia="es-CO" w:val="es-CO"/>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digikey.com/en/articles/learn-the-fundamentals-of-software-defined-radio-and-how-to-use-it-with-a-low-cost-module" TargetMode="External"/><Relationship Id="rId22" Type="http://schemas.openxmlformats.org/officeDocument/2006/relationships/hyperlink" Target="https://www.everythingrf.com/articles/software-defined-radio-use-case-for-spectrum-monitoring" TargetMode="External"/><Relationship Id="rId21" Type="http://schemas.openxmlformats.org/officeDocument/2006/relationships/hyperlink" Target="https://www.everythingrf.com/articles/software-defined-radio-use-case-for-spectrum-monitoring" TargetMode="External"/><Relationship Id="rId24" Type="http://schemas.openxmlformats.org/officeDocument/2006/relationships/hyperlink" Target="https://www.rfwireless-world.com/Terminology/Advantages-and-Disadvantages-of-SDR.html" TargetMode="External"/><Relationship Id="rId23" Type="http://schemas.openxmlformats.org/officeDocument/2006/relationships/hyperlink" Target="https://www.rfwireless-world.com/Terminology/Advantages-and-Disadvantages-of-SDR.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ienti.minciencias.gov.co/cvlac/EnFormacionComple/all.do?isTrayectoria=FC" TargetMode="External"/><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ienti1.colciencias.gov.co:8081/cvlac/visualizador/generarCurriculoCv.do?cod_rh=0000043257" TargetMode="External"/><Relationship Id="rId8" Type="http://schemas.openxmlformats.org/officeDocument/2006/relationships/hyperlink" Target="https://scienti.minciencias.gov.co/cvlac/visualizador/generarCurriculoCv.do?cod_rh=0002098779" TargetMode="External"/><Relationship Id="rId11" Type="http://schemas.openxmlformats.org/officeDocument/2006/relationships/hyperlink" Target="https://wiki.analog.com/university/tools/pluto" TargetMode="External"/><Relationship Id="rId10" Type="http://schemas.openxmlformats.org/officeDocument/2006/relationships/hyperlink" Target="https://scienti.minciencias.gov.co/gruplac/jsp/visualiza/visualizagr.jsp?nro=00000000001375" TargetMode="External"/><Relationship Id="rId13" Type="http://schemas.openxmlformats.org/officeDocument/2006/relationships/hyperlink" Target="https://www.rtl-sdr.com" TargetMode="External"/><Relationship Id="rId12" Type="http://schemas.openxmlformats.org/officeDocument/2006/relationships/hyperlink" Target="https://wiki.analog.com/university/tools/pluto" TargetMode="External"/><Relationship Id="rId15" Type="http://schemas.openxmlformats.org/officeDocument/2006/relationships/hyperlink" Target="https://electrosense.org/" TargetMode="External"/><Relationship Id="rId14" Type="http://schemas.openxmlformats.org/officeDocument/2006/relationships/hyperlink" Target="https://www.rtl-sdr.com" TargetMode="External"/><Relationship Id="rId17" Type="http://schemas.openxmlformats.org/officeDocument/2006/relationships/hyperlink" Target="https://www.icnirp.org" TargetMode="External"/><Relationship Id="rId16" Type="http://schemas.openxmlformats.org/officeDocument/2006/relationships/hyperlink" Target="https://electrosense.org/" TargetMode="External"/><Relationship Id="rId19" Type="http://schemas.openxmlformats.org/officeDocument/2006/relationships/hyperlink" Target="https://www.digikey.com/en/articles/learn-the-fundamentals-of-software-defined-radio-and-how-to-use-it-with-a-low-cost-module" TargetMode="External"/><Relationship Id="rId18" Type="http://schemas.openxmlformats.org/officeDocument/2006/relationships/hyperlink" Target="https://www.icnirp.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ncizarSans-regular.ttf"/><Relationship Id="rId4" Type="http://schemas.openxmlformats.org/officeDocument/2006/relationships/font" Target="fonts/AncizarSans-bold.ttf"/><Relationship Id="rId5" Type="http://schemas.openxmlformats.org/officeDocument/2006/relationships/font" Target="fonts/AncizarSans-italic.ttf"/><Relationship Id="rId6" Type="http://schemas.openxmlformats.org/officeDocument/2006/relationships/font" Target="fonts/Ancizar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EgNFJhtDVwGz8VzRJ6fe8qgWiA==">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2024-07-21T18:30:00Z</dcterms:created>
  <dc:creator>Funcionario USTA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267e7c7c6352d95fa6b3ab80b649ee59493eec0f221a720daeb90e3ec06006d3</vt:lpwstr>
  </property>
</Properties>
</file>