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heading=h.inagbdcuh95w" w:id="0"/>
      <w:bookmarkEnd w:id="0"/>
      <w:r w:rsidDel="00000000" w:rsidR="00000000" w:rsidRPr="00000000">
        <w:rPr>
          <w:sz w:val="48"/>
          <w:szCs w:val="48"/>
          <w:rtl w:val="0"/>
        </w:rPr>
        <w:t xml:space="preserve">VHF-AeroSense: detección inteligente de interferencias aeronáuticas con SDR y redes informadas por física </w:t>
      </w:r>
      <w:r w:rsidDel="00000000" w:rsidR="00000000" w:rsidRPr="00000000">
        <w:rPr>
          <w:rtl w:val="0"/>
        </w:rPr>
      </w:r>
    </w:p>
    <w:p w:rsidR="00000000" w:rsidDel="00000000" w:rsidP="00000000" w:rsidRDefault="00000000" w:rsidRPr="00000000" w14:paraId="00000002">
      <w:pPr>
        <w:pStyle w:val="Heading1"/>
        <w:jc w:val="both"/>
        <w:rPr/>
      </w:pPr>
      <w:bookmarkStart w:colFirst="0" w:colLast="0" w:name="_heading=h.o7wk5rbwei2o" w:id="1"/>
      <w:bookmarkEnd w:id="1"/>
      <w:r w:rsidDel="00000000" w:rsidR="00000000" w:rsidRPr="00000000">
        <w:rPr>
          <w:rtl w:val="0"/>
        </w:rPr>
        <w:t xml:space="preserve">Presentación y justificación institucional</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 Universidad Nacional de Colombia ha consolidado durante los últimos años una participación activa en proyectos relacionados con el análisis, monitoreo y gestión del espectro radioeléctrico en colaboración con la Agencia Nacional del Espectro (ANE), particularmente desde las sedes Manizales y Bogotá. Estas iniciativas han permitido fortalecer capacidades técnicas y científicas en áreas asociadas al procesamiento de señales, análisis estadístico y aplicación de herramientas computacionales para el estudio del comportamiento espectral, generando avances significativos en la construcción de soluciones orientadas a las necesidades actuales del país en materia de supervisión y uso eficiente del espectro radioeléctrico.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En este contexto, la presente propuesta surge como una alianza estratégica interdisciplinaria entre actores del Sistema de Investigación de la Universidad Nacional de Colombia (SIUN), orientada a integrar capacidades complementarias entre las diferentes sedes participantes. La Sede Manizales aportará su experiencia en análisis de datos, inteligencia artificial, machine learning y procesamiento avanzado de información espectral y, como valor agregado, fortalecerá el abordaje técnico y experimental mediante la participación del profesor Jorge Iván Montes Monsalve, quien contribuirá desde áreas relacionadas con la física, la electrónica y la mecatrónica al análisis del espectro radioeléctrico y sus fenómenos de interferencia. Por su parte, la Sede Bogotá complementará estas capacidades desde su experiencia en telecomunicaciones y caracterización del entorno radioeléctrico. Esta integración busca fortalecer nuevas capacidades colaborativas dentro de la Universidad Nacional de Colombia, promoviendo la articulación de enfoques físicos y computacionales aplicados a problemáticas estratégicas del país.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De manera complementaria, la Agencia Nacional del Espectro participará como aliado estratégico externo mediante el acompañamiento técnico especializado y la orientación sobre requerimientos y problemáticas reales asociadas a la gestión y monitoreo espectral en Colombia.</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La creciente complejidad del entorno radioeléctrico, el aumento de dispositivos inalámbricos y la necesidad de garantizar un uso eficiente, seguro y técnicamente adecuado del espectro demandan nuevas metodologías capaces de mejorar los procesos tradicionales de análisis y supervisión. En este escenario, la inteligencia artificial y las técnicas de machine learning representan herramientas con alto potencial para fortalecer procesos de detección, análisis estadístico, identificación de patrones de interferencia y apoyo a la toma de decisiones técnicas, permitiendo optimizar tiempos de procesamiento, mejorar capacidades de monitoreo y facilitar el análisis de grandes volúmenes de información espectral.</w:t>
      </w:r>
    </w:p>
    <w:p w:rsidR="00000000" w:rsidDel="00000000" w:rsidP="00000000" w:rsidRDefault="00000000" w:rsidRPr="00000000" w14:paraId="00000007">
      <w:pPr>
        <w:spacing w:after="240" w:before="240" w:lineRule="auto"/>
        <w:jc w:val="both"/>
        <w:rPr>
          <w:b w:val="1"/>
          <w:bCs w:val="1"/>
        </w:rPr>
      </w:pPr>
      <w:r w:rsidDel="00000000" w:rsidR="00000000" w:rsidRPr="00000000">
        <w:rPr>
          <w:rtl w:val="0"/>
        </w:rPr>
        <w:t xml:space="preserve">En concordancia con los objetivos del Sistema de Investigación de la Universidad Nacional de Colombia y con el propósito de fortalecer alianzas interdisciplinarias con impacto nacional, esta propuesta busca consolidar una articulación académica e institucional que contribuya tanto al fortalecimiento científico de la Universidad como al desarrollo de soluciones tecnológicas aplicadas a problemáticas estratégicas del país. Asimismo, se espera promover espacios de formación investigativa, transferencia de conocimiento y desarrollo colaborativo entre diferentes áreas del conocimiento, integrando capacidades en ingeniería, física, estadística, telecomunicaciones e inteligencia artificial para aportar al fortalecimiento de las capacidades nacionales en monitoreo y análisis del espectro radioeléctrico.</w:t>
      </w:r>
      <w:r w:rsidDel="00000000" w:rsidR="00000000" w:rsidRPr="00000000">
        <w:rPr>
          <w:rtl w:val="0"/>
        </w:rPr>
      </w:r>
    </w:p>
    <w:p w:rsidR="00000000" w:rsidDel="00000000" w:rsidP="00000000" w:rsidRDefault="00000000" w:rsidRPr="00000000" w14:paraId="00000008">
      <w:pPr>
        <w:pStyle w:val="Heading1"/>
        <w:jc w:val="both"/>
        <w:rPr>
          <w:b w:val="1"/>
          <w:bCs w:val="1"/>
        </w:rPr>
      </w:pPr>
      <w:bookmarkStart w:colFirst="0" w:colLast="0" w:name="_heading=h.hn4y4ajbh6xg" w:id="2"/>
      <w:bookmarkEnd w:id="2"/>
      <w:r w:rsidDel="00000000" w:rsidR="00000000" w:rsidRPr="00000000">
        <w:rPr>
          <w:b w:val="1"/>
          <w:bCs w:val="1"/>
          <w:rtl w:val="0"/>
        </w:rPr>
        <w:t xml:space="preserve">Población objetivo</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La presente propuesta está dirigida a los actores del Sistema de Investigación de la Universidad Nacional de Colombia (SIUN) vinculados a áreas relacionadas con telecomunicaciones, procesamiento de señales, inteligencia artificial, machine learning, análisis estadístico, física aplicada, electrónica y mecatrónica, pertenecientes principalmente a las sedes Manizales y Bogotá. Asimismo, involucra la participación de docentes investigadores, grupos de investigación, estudiantes de pregrado y posgrado y actores institucionales interesados en el desarrollo de soluciones tecnológicas aplicadas al monitoreo y análisis del espectro radioeléctrico.</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alianza estará conformada por los siguientes actores principales del SIUN: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370"/>
        <w:gridCol w:w="1620"/>
        <w:gridCol w:w="2685"/>
        <w:tblGridChange w:id="0">
          <w:tblGrid>
            <w:gridCol w:w="2205"/>
            <w:gridCol w:w="2370"/>
            <w:gridCol w:w="1620"/>
            <w:gridCol w:w="268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NOMBRE DEL ACTOR</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SEDE / CIUDAD</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DEPENDENCIA / FACULTAD / UNIDAD</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jc w:val="both"/>
              <w:rPr/>
            </w:pPr>
            <w:r w:rsidDel="00000000" w:rsidR="00000000" w:rsidRPr="00000000">
              <w:rPr>
                <w:rtl w:val="0"/>
              </w:rPr>
              <w:t xml:space="preserve">Investigador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Cesar Germán Castellanos Domínguez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Manizales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Facultad de Ingeniería y Arquitectura / Departamento de Ingeniería Eléctrica, Electrónica y Computación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Grupo de Investigación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Grupo de Control y Procesamiento Digital de Señales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Manizales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Facultad de Ingeniería y Arquitectura / Departamento de Ingeniería Eléctrica, Electrónica y Computación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jc w:val="both"/>
              <w:rPr/>
            </w:pPr>
            <w:r w:rsidDel="00000000" w:rsidR="00000000" w:rsidRPr="00000000">
              <w:rPr>
                <w:rtl w:val="0"/>
              </w:rPr>
              <w:t xml:space="preserve">Investigador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Javier Enrique Arévalo Peña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Bogotá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Facultad de Ingeniería / Departamento de Ingeniería Eléctrica y Electrónica</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jc w:val="both"/>
              <w:rPr/>
            </w:pPr>
            <w:r w:rsidDel="00000000" w:rsidR="00000000" w:rsidRPr="00000000">
              <w:rPr>
                <w:rtl w:val="0"/>
              </w:rPr>
              <w:t xml:space="preserve">Grupo de Investigación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Grupo de Investigación en Electrónica de Alta Frecuencia y Telecomunicaciones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Bogotá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Facultad de Ingeniería / Departamento de Ingeniería Eléctrica y Electrónica</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jc w:val="both"/>
              <w:rPr/>
            </w:pPr>
            <w:r w:rsidDel="00000000" w:rsidR="00000000" w:rsidRPr="00000000">
              <w:rPr>
                <w:rtl w:val="0"/>
              </w:rPr>
              <w:t xml:space="preserve">Investigador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Andrés Marino Álvarez Meza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Manizales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Facultad de Ingeniería y Arquitectura / Departamento de Ingeniería Eléctrica, Electrónica y Computación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Investigador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Jorge Iván Montes Monsalve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Manizales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Facultad de Administración / Departamento de Informática y Computación</w:t>
            </w:r>
          </w:p>
        </w:tc>
      </w:tr>
    </w:tbl>
    <w:p w:rsidR="00000000" w:rsidDel="00000000" w:rsidP="00000000" w:rsidRDefault="00000000" w:rsidRPr="00000000" w14:paraId="00000027">
      <w:pPr>
        <w:spacing w:after="240" w:before="240" w:lineRule="auto"/>
        <w:jc w:val="both"/>
        <w:rPr/>
      </w:pPr>
      <w:r w:rsidDel="00000000" w:rsidR="00000000" w:rsidRPr="00000000">
        <w:rPr>
          <w:rtl w:val="0"/>
        </w:rPr>
        <w:t xml:space="preserve">De manera complementaria, la propuesta beneficiará a entidades y actores asociados a la gestión y supervisión del espectro radioeléctrico en Colombia, particularmente a la Agencia Nacional del Espectro (ANE), mediante el fortalecimiento de capacidades técnicas, metodológicas y analíticas orientadas al estudio de variables espectrales, detección de interferencias y apoyo a procesos de análisis y toma de decisiones técnicas relacionadas con el uso eficiente del espectro radioeléctrico.</w:t>
      </w:r>
    </w:p>
    <w:p w:rsidR="00000000" w:rsidDel="00000000" w:rsidP="00000000" w:rsidRDefault="00000000" w:rsidRPr="00000000" w14:paraId="00000028">
      <w:pPr>
        <w:pStyle w:val="Heading1"/>
        <w:spacing w:after="240" w:before="240" w:lineRule="auto"/>
        <w:jc w:val="both"/>
        <w:rPr/>
      </w:pPr>
      <w:bookmarkStart w:colFirst="0" w:colLast="0" w:name="_heading=h.cneud1tad9b5" w:id="3"/>
      <w:bookmarkEnd w:id="3"/>
      <w:r w:rsidDel="00000000" w:rsidR="00000000" w:rsidRPr="00000000">
        <w:rPr>
          <w:rtl w:val="0"/>
        </w:rPr>
        <w:t xml:space="preserve">Descripción del problema</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Las comunicaciones aeronáuticas en banda VHF operan en entornos con creciente ocupación espectral y presencia de emisiones provenientes de servicios adyacentes de radiodifusión y telecomunicaciones [1, 2]. En escenarios donde existen transmisores de alta potencia cercanos al rango aeronáutico, se presentan fenómenos de intermodulación, emisiones espurias, interferencias co-canal e interferencias de canal adyacente que degradan la relación señal–ruido y afectan la recepción de señales débiles [3, 4]. Estas condiciones generan alta variabilidad temporal y espectral dentro del entorno RF, dificultando la detección y caracterización oportuna de eventos interferentes relevantes para la supervisión aeronáutica [5, 6].</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En los últimos años, los modelos de visión profunda han sido utilizados para tareas de detección automática sobre representaciones tiempo–frecuencia en aplicaciones de monitoreo espectral [7, 6]. Sin embargo, estos enfoques presentan una alta dependencia de bases de datos extensas, balanceadas y completamente etiquetadas, condición que rara vez se cumple en escenarios reales de monitoreo aeronáutico [8, 9]. La disponibilidad de conjuntos de datos públicos relacionados con interferencias perjudiciales, interferencias no intencionales, emisiones espurias, interferencias co-canal, interferencias de canal adyacente y productos de intermodulación en la banda aeronáutica VHF continúa siendo limitada [10, 11]. Adicionalmente, las señales presentes en estos entornos exhiben alta variabilidad temporal y espectral, generando distribuciones desbalanceadas donde existen grandes volúmenes de datos con baja densidad de información relevante asociada a eventos críticos o anómalos [12, 13]. Bajo estas condiciones, los modelos convencionales presentan dificultades para generalizar adecuadamente frente a escenarios reales de operación, favoreciendo comportamientos de sobreajuste y reduciendo la capacidad de identificar oportunamente eventos que afectan la confiabilidad de las comunicaciones aeronáuticas aire–tierra [14, 15, 16].</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Así mismo, la detección y diferenciación entre emisiones legítimas, interferencias perjudiciales y productos de intermodulación dentro de la banda aeronáutica VHF requiere analizar simultáneamente parámetros espectrales como ancho de banda, potencia relativa, ocupación frecuencial y tipo de modulación presente en la señal [17, 18]. La coexistence electromagnética entre múltiples servicios radioeléctricos y la similitud espectral existente entre algunas emisiones válidas y señales interferentes dificultan la separación precisa de eventos espectrales, especialmente en escenarios con baja relación señal–ruido, alta ocupación espectral y elevada dinámica temporal del entorno RF [2, 19]. En este contexto, los sistemas convencionales presentan limitaciones para discriminar correctamente eventos interferentes dentro de la banda aeronáutica, incrementando el riesgo de falsas detecciones, pérdida de trazabilidad espectral y degradación en la supervisión de comunicaciones críticas para navegación y control aéreo [4, 20]. Adicionalmente, muchas arquitecturas profundas presentan baja interpretabilidad física sobre las decisiones tomadas por el sistema, dificultando relacionar las predicciones con restricciones electromagnéticas reales presentes en el entorno aeronáutico [21, 22].</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Por otra parte, los sistemas convencionales de monitoreo espectral en entornos aeronáuticos suelen depender de analizadores especializados, estaciones de medición de gran tamaño y equipos de alto costo que requieren infraestructura fija y personal técnico para su operación [23, 24]. Estas condiciones dificultan el despliegue flexible de sistemas de supervisión en diferentes espacialidades dentro de aeropuertos, corredores aéreos o zonas con posibles fuentes de interferencia, limitando la capacidad de realizar monitoreo continuo y distribuido sobre la banda aeronáutica VHF [5, 25]. Como consecuencia, la dependencia de infraestructura centralizada y equipamiento especializado continúa elevando los costos operacionales, reduciendo la escalabilidad de los sistemas de supervisión y aumentando los tiempos de respuesta asociados a tareas de vigilancia espectral aeronáutica [26, 27].</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Frente a este escenario, resulta necesario desarrollar estrategias de monitoreo espectral inteligente basadas en arquitecturas shallow, procesamiento en el borde y mecanismos de interpretabilidad informada por física, capaces de operar sobre plataformas SDR costo-eficientes y dispositivos embebidos de menor tamaño [28, 29]. La integración de procesamiento distribuido, modelos compactos y restricciones electromagnéticas asociadas a ancho de banda, potencia relativa, ocupación frecuencial y tipo de modulación permitirá fortalecer la coherencia física de las predicciones, mejorar la capacidad de generalización frente a escenarios RF variables y favorecer esquemas de supervisión espectral más escalables, interpretables y compatibles con escenarios reales de operación aeronáutica [22, 30, 31].</w:t>
      </w:r>
    </w:p>
    <w:p w:rsidR="00000000" w:rsidDel="00000000" w:rsidP="00000000" w:rsidRDefault="00000000" w:rsidRPr="00000000" w14:paraId="0000002E">
      <w:pPr>
        <w:spacing w:after="240" w:before="240" w:lineRule="auto"/>
        <w:jc w:val="both"/>
        <w:rPr/>
      </w:pP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pStyle w:val="Heading1"/>
        <w:jc w:val="both"/>
        <w:rPr>
          <w:b w:val="1"/>
          <w:bCs w:val="1"/>
        </w:rPr>
      </w:pPr>
      <w:bookmarkStart w:colFirst="0" w:colLast="0" w:name="_heading=h.w99555ord90h" w:id="4"/>
      <w:bookmarkEnd w:id="4"/>
      <w:r w:rsidDel="00000000" w:rsidR="00000000" w:rsidRPr="00000000">
        <w:rPr>
          <w:b w:val="1"/>
          <w:bCs w:val="1"/>
          <w:rtl w:val="0"/>
        </w:rPr>
        <w:t xml:space="preserve">Justificación</w:t>
      </w:r>
    </w:p>
    <w:p w:rsidR="00000000" w:rsidDel="00000000" w:rsidP="00000000" w:rsidRDefault="00000000" w:rsidRPr="00000000" w14:paraId="00000031">
      <w:pPr>
        <w:spacing w:after="240" w:lineRule="auto"/>
        <w:jc w:val="both"/>
        <w:rPr/>
      </w:pPr>
      <w:r w:rsidDel="00000000" w:rsidR="00000000" w:rsidRPr="00000000">
        <w:rPr>
          <w:rtl w:val="0"/>
        </w:rPr>
        <w:t xml:space="preserve">La Convocatoria Nacional para el Fortalecimiento de Alianzas Estratégicas Interdisciplinarias entre los actores del Sistema de Investigación de la Universidad Nacional de Colombia (SIUN 2025–2027) promueve la integración de capacidades científicas y tecnológicas entre sedes con el propósito de desarrollar soluciones innovadoras orientadas a problemáticas estratégicas del país [42]. En concordancia con las políticas institucionales de fortalecimiento de la investigación interdisciplinaria, transformación digital y desarrollo tecnológico impulsadas por la Universidad Nacional de Colombia, el monitoreo inteligente del espectro radioeléctrico en bandas aeronáuticas representa un área prioritaria debido a su relación con la seguridad operacional, la supervisión de comunicaciones críticas y el desarrollo de tecnologías nacionales basadas en inteligencia artificial, telecomunicaciones y sistemas embebidos [43]. La articulación entre grupos de investigación de distintas sedes permitirá consolidar capacidades complementarias en procesamiento digital de señales, análisis electromagnético, inteligencia artificial y hardware SDR, fortaleciendo la capacidad institucional para abordar escenarios reales de alta complejidad tecnológica [44].</w:t>
      </w:r>
    </w:p>
    <w:p w:rsidR="00000000" w:rsidDel="00000000" w:rsidP="00000000" w:rsidRDefault="00000000" w:rsidRPr="00000000" w14:paraId="00000032">
      <w:pPr>
        <w:spacing w:after="240" w:lineRule="auto"/>
        <w:jc w:val="both"/>
        <w:rPr/>
      </w:pPr>
      <w:r w:rsidDel="00000000" w:rsidR="00000000" w:rsidRPr="00000000">
        <w:rPr>
          <w:rtl w:val="0"/>
        </w:rPr>
        <w:t xml:space="preserve">La creciente coexistencia entre comunicaciones aeronáuticas VHF y emisiones provenientes de servicios cercanos de radiodifusión y telecomunicaciones ha incrementado la exposición a fenómenos de intermodulación, emisiones espurias e interferencias perjudiciales que afectan la estabilidad de las comunicaciones aire–tierra [32, 33]. En particular, la presencia de interferencias co-canal e interferencias de canal adyacente representa una limitación importante para garantizar condiciones adecuadas de recepción en sistemas aeronáuticos críticos [33]. Aunque existen metodologías tradicionales de monitoreo espectral basadas en instrumentación especializada y análisis manuales, estas soluciones suelen depender de infraestructura fija, procesamiento centralizado y campañas de medición discontinuas, dificultando su implementación continua y distribuida en escenarios reales de supervisión RF [34, 35].</w:t>
      </w:r>
    </w:p>
    <w:p w:rsidR="00000000" w:rsidDel="00000000" w:rsidP="00000000" w:rsidRDefault="00000000" w:rsidRPr="00000000" w14:paraId="00000033">
      <w:pPr>
        <w:spacing w:after="240" w:lineRule="auto"/>
        <w:jc w:val="both"/>
        <w:rPr/>
      </w:pPr>
      <w:r w:rsidDel="00000000" w:rsidR="00000000" w:rsidRPr="00000000">
        <w:rPr>
          <w:rtl w:val="0"/>
        </w:rPr>
        <w:t xml:space="preserve">En este contexto, el desarrollo de metodologías de monitoreo espectral inteligente basadas en plataformas SDR y procesamiento automatizado representa una alternativa relevante para fortalecer las capacidades de detección y caracterización de eventos interferentes en la banda aeronáutica VHF [34, 36]. El uso de representaciones tiempo–frecuencia y técnicas de inteligencia artificial permitirá automatizar el análisis de señales RF en escenarios con alta ocupación espectral, variabilidad temporal y baja relación señal–ruido, favoreciendo mecanismos de supervisión más adaptables frente a condiciones reales de operación aeronáutica [37, 38].</w:t>
      </w:r>
    </w:p>
    <w:p w:rsidR="00000000" w:rsidDel="00000000" w:rsidP="00000000" w:rsidRDefault="00000000" w:rsidRPr="00000000" w14:paraId="00000034">
      <w:pPr>
        <w:spacing w:after="240" w:lineRule="auto"/>
        <w:jc w:val="both"/>
        <w:rPr/>
      </w:pPr>
      <w:r w:rsidDel="00000000" w:rsidR="00000000" w:rsidRPr="00000000">
        <w:rPr>
          <w:rtl w:val="0"/>
        </w:rPr>
        <w:t xml:space="preserve">Bajo estas condiciones, resulta fundamental disponer de mecanismos de adquisición y caracterización de señales RF reales capaces de capturar escenarios asociados a interferencias perjudiciales, emisiones espurias, productos de intermodulación e interferencias de canal adyacente [33, 32]. La construcción de representaciones espectrales obtenidas bajo condiciones reales de operación permitirá generar conjuntos de datos más representativos frente a ambientes dinámicos y distribuciones desbalanceadas, fortaleciendo las capacidades de análisis sobre señales degradadas y eventos críticos dentro de la banda aeronáutica VHF [38, 34].</w:t>
      </w:r>
    </w:p>
    <w:p w:rsidR="00000000" w:rsidDel="00000000" w:rsidP="00000000" w:rsidRDefault="00000000" w:rsidRPr="00000000" w14:paraId="00000035">
      <w:pPr>
        <w:spacing w:after="240" w:lineRule="auto"/>
        <w:jc w:val="both"/>
        <w:rPr/>
      </w:pPr>
      <w:r w:rsidDel="00000000" w:rsidR="00000000" w:rsidRPr="00000000">
        <w:rPr>
          <w:rtl w:val="0"/>
        </w:rPr>
        <w:t xml:space="preserve">De manera complementaria, la implementación de estrategias de análisis automático sobre plataformas embebidas permitirá avanzar hacia esquemas de monitoreo distribuido y procesamiento en el borde, reduciendo la dependencia de infraestructura especializada y equipos de gran tamaño [39, 40]. La utilización de arquitecturas compactas orientadas a dispositivos SDR costo-eficientes favorecerá el despliegue flexible de sistemas de supervisión espectral en diferentes espacialidades asociadas a aeropuertos, corredores aéreos y entornos con posibles fuentes de interferencia, manteniendo capacidades de operación bajo escenarios con alta variabilidad espectral y baja relación señal–ruido [41, 42].</w:t>
      </w:r>
    </w:p>
    <w:p w:rsidR="00000000" w:rsidDel="00000000" w:rsidP="00000000" w:rsidRDefault="00000000" w:rsidRPr="00000000" w14:paraId="00000036">
      <w:pPr>
        <w:spacing w:after="240" w:lineRule="auto"/>
        <w:jc w:val="both"/>
        <w:rPr/>
      </w:pPr>
      <w:r w:rsidDel="00000000" w:rsidR="00000000" w:rsidRPr="00000000">
        <w:rPr>
          <w:rtl w:val="0"/>
        </w:rPr>
        <w:t xml:space="preserve">Asimismo, las aplicaciones asociadas a seguridad operacional requieren mecanismos capaces de interpretar las detecciones realizadas por el sistema y relacionarlas con parámetros físicos relevantes dentro del entorno electromagnético [43]. En este sentido, la incorporación de estrategias informadas por física permitirá integrar restricciones asociadas a ancho de banda, potencia relativa, ocupación frecuencial y tipo de modulación presentes en señales e interferencias de la banda aeronáutica VHF, fortaleciendo la coherencia electromagnética de las predicciones y aumentando la interpretabilidad técnica de los resultados obtenidos [43].</w:t>
      </w:r>
    </w:p>
    <w:p w:rsidR="00000000" w:rsidDel="00000000" w:rsidP="00000000" w:rsidRDefault="00000000" w:rsidRPr="00000000" w14:paraId="00000037">
      <w:pPr>
        <w:spacing w:after="240" w:lineRule="auto"/>
        <w:jc w:val="both"/>
        <w:rPr/>
      </w:pPr>
      <w:r w:rsidDel="00000000" w:rsidR="00000000" w:rsidRPr="00000000">
        <w:rPr>
          <w:rtl w:val="0"/>
        </w:rPr>
        <w:t xml:space="preserve">Finalmente, el desarrollo de esta propuesta permitirá fortalecer las capacidades nacionales en monitoreo inteligente del espectro aeronáutico mediante el uso de tecnologías SDR, inteligencia artificial y procesamiento embebido orientadas a escenarios reales de operación. La integración de adquisición distribuida, análisis espectral automatizado y modelos informados por física contribuirá a mejorar las capacidades de supervisión y detección temprana de interferencias en la banda aeronáutica VHF, favoreciendo sistemas de monitoreo más escalables, interpretables y costo-eficientes. Asimismo, el proyecto promoverá la generación de nuevo conocimiento y el fortalecimiento de capacidades interdisciplinarias entre sedes de la Universidad Nacional de Colombia en áreas relacionadas con telecomunicaciones, inteligencia artificial y sistemas embebidos [15].</w:t>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pStyle w:val="Heading1"/>
        <w:jc w:val="both"/>
        <w:rPr>
          <w:b w:val="1"/>
          <w:bCs w:val="1"/>
        </w:rPr>
      </w:pPr>
      <w:bookmarkStart w:colFirst="0" w:colLast="0" w:name="_heading=h.ikd1w9spzdos" w:id="5"/>
      <w:bookmarkEnd w:id="5"/>
      <w:r w:rsidDel="00000000" w:rsidR="00000000" w:rsidRPr="00000000">
        <w:rPr>
          <w:b w:val="1"/>
          <w:bCs w:val="1"/>
          <w:rtl w:val="0"/>
        </w:rPr>
        <w:t xml:space="preserve">Objetivo general </w:t>
      </w:r>
    </w:p>
    <w:p w:rsidR="00000000" w:rsidDel="00000000" w:rsidP="00000000" w:rsidRDefault="00000000" w:rsidRPr="00000000" w14:paraId="0000003B">
      <w:pPr>
        <w:jc w:val="both"/>
        <w:rPr/>
      </w:pPr>
      <w:r w:rsidDel="00000000" w:rsidR="00000000" w:rsidRPr="00000000">
        <w:rPr>
          <w:rtl w:val="0"/>
        </w:rPr>
        <w:t xml:space="preserve">Desarrollar una metodología inteligente de monitoreo espectral para la banda aeronáutica VHF mediante técnicas de inteligencia artificial, arquitecturas de análisis espectral y modelos compactos compatibles con tecnologías edge computing, capaces de operar sobre escenarios con alta variabilidad espectral, distribuciones desbalanceadas y restricciones espectrales asociadas a señales e interferencias aeronáuticas.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1"/>
        <w:jc w:val="both"/>
        <w:rPr>
          <w:b w:val="1"/>
          <w:bCs w:val="1"/>
        </w:rPr>
      </w:pPr>
      <w:bookmarkStart w:colFirst="0" w:colLast="0" w:name="_heading=h.htjwfjw32j69" w:id="6"/>
      <w:bookmarkEnd w:id="6"/>
      <w:r w:rsidDel="00000000" w:rsidR="00000000" w:rsidRPr="00000000">
        <w:rPr>
          <w:b w:val="1"/>
          <w:bCs w:val="1"/>
          <w:rtl w:val="0"/>
        </w:rPr>
        <w:t xml:space="preserve">Objetivos específicos </w:t>
      </w:r>
    </w:p>
    <w:p w:rsidR="00000000" w:rsidDel="00000000" w:rsidP="00000000" w:rsidRDefault="00000000" w:rsidRPr="00000000" w14:paraId="0000003E">
      <w:pPr>
        <w:numPr>
          <w:ilvl w:val="0"/>
          <w:numId w:val="11"/>
        </w:numPr>
        <w:spacing w:after="240" w:before="240" w:lineRule="auto"/>
        <w:ind w:left="720" w:hanging="360"/>
        <w:jc w:val="both"/>
        <w:rPr/>
      </w:pPr>
      <w:r w:rsidDel="00000000" w:rsidR="00000000" w:rsidRPr="00000000">
        <w:rPr>
          <w:rtl w:val="0"/>
        </w:rPr>
        <w:t xml:space="preserve">Diseñar e implementar una metodología de adquisición, procesamiento y almacenamiento de datos espectrales adaptable a escenarios con grandes volúmenes de datos, baja densidad de información relevante y alta variabilidad espectral en la banda aeronáutica VHF para el monitoreo inteligente.</w:t>
      </w:r>
    </w:p>
    <w:p w:rsidR="00000000" w:rsidDel="00000000" w:rsidP="00000000" w:rsidRDefault="00000000" w:rsidRPr="00000000" w14:paraId="0000003F">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0">
      <w:pPr>
        <w:numPr>
          <w:ilvl w:val="0"/>
          <w:numId w:val="11"/>
        </w:numPr>
        <w:spacing w:after="240" w:before="240" w:lineRule="auto"/>
        <w:ind w:left="720" w:hanging="360"/>
        <w:jc w:val="both"/>
        <w:rPr/>
      </w:pPr>
      <w:r w:rsidDel="00000000" w:rsidR="00000000" w:rsidRPr="00000000">
        <w:rPr>
          <w:rtl w:val="0"/>
        </w:rPr>
        <w:t xml:space="preserve">Desarrollar un framework inteligente de análisis espectral basado en arquitecturas shallow e interpretabilidad informada por física, capaz de operar bajo restricciones asociadas a ancho de banda, potencia relativa, ocupación frecuencial y tipo de modulación presentes en señales de la banda aeronáutica VHF para apoyar procesos de monitoreo y toma de decisiones inteligentes.</w:t>
      </w:r>
    </w:p>
    <w:p w:rsidR="00000000" w:rsidDel="00000000" w:rsidP="00000000" w:rsidRDefault="00000000" w:rsidRPr="00000000" w14:paraId="0000004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2">
      <w:pPr>
        <w:numPr>
          <w:ilvl w:val="0"/>
          <w:numId w:val="11"/>
        </w:numPr>
        <w:spacing w:after="240" w:before="240" w:lineRule="auto"/>
        <w:ind w:left="720" w:hanging="360"/>
        <w:jc w:val="both"/>
        <w:rPr/>
      </w:pPr>
      <w:r w:rsidDel="00000000" w:rsidR="00000000" w:rsidRPr="00000000">
        <w:rPr>
          <w:rtl w:val="0"/>
        </w:rPr>
        <w:t xml:space="preserve">Implementar y validar arquitecturas compactas de monitoreo espectral sobre plataformas SDR embebidas y dispositivos costo-eficientes orientados a edge computing, permitiendo procesamiento distribuido y operación en escenarios reales de supervisión aeronáutica VHF.</w:t>
      </w:r>
    </w:p>
    <w:p w:rsidR="00000000" w:rsidDel="00000000" w:rsidP="00000000" w:rsidRDefault="00000000" w:rsidRPr="00000000" w14:paraId="0000004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ind w:left="0" w:firstLine="0"/>
        <w:rPr>
          <w:b w:val="1"/>
          <w:bCs w:val="1"/>
          <w:sz w:val="46"/>
          <w:szCs w:val="46"/>
        </w:rPr>
      </w:pPr>
      <w:bookmarkStart w:colFirst="0" w:colLast="0" w:name="_heading=h.r392bsvofl95" w:id="7"/>
      <w:bookmarkEnd w:id="7"/>
      <w:r w:rsidDel="00000000" w:rsidR="00000000" w:rsidRPr="00000000">
        <w:rPr>
          <w:b w:val="1"/>
          <w:bCs w:val="1"/>
          <w:sz w:val="46"/>
          <w:szCs w:val="46"/>
          <w:rtl w:val="0"/>
        </w:rPr>
        <w:t xml:space="preserve">Metodología</w:t>
      </w:r>
      <w:r w:rsidDel="00000000" w:rsidR="00000000" w:rsidRPr="00000000">
        <w:rPr>
          <w:b w:val="1"/>
          <w:bCs w:val="1"/>
          <w:sz w:val="46"/>
          <w:szCs w:val="46"/>
        </w:rPr>
        <w:drawing>
          <wp:inline distB="114300" distT="114300" distL="114300" distR="114300">
            <wp:extent cx="5731200" cy="28702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pPr>
      <w:r w:rsidDel="00000000" w:rsidR="00000000" w:rsidRPr="00000000">
        <w:rPr>
          <w:rtl w:val="0"/>
        </w:rPr>
        <w:t xml:space="preserve">El proyecto propuesto se desarrollará a través de una metodología interdisciplinaria enfocada en el monitoreo inteligente del espectro de radiofrecuencia (RF) en la banda aeronáutica VHF. El enfoque metodológico integra Radio Definido por Software (SDR), procesamiento digital de señales (DSP), inteligencia artificial (IA), computación en el borde (edge computing), sistemas embebidos y estrategias de aprendizaje informadas por la física para abordar la complejidad operativa de los entornos de monitoreo aeronáutico del mundo real [22, 26].</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La metodología está estructurada para abordar los desafíos asociados con la interferencia perjudicial, los productos de intermodulación, la interferencia de canal adyacente, las condiciones de baja relación señal-ruido (SNR) y la disponibilidad limitada de conjuntos de datos espectrales representativos. En consecuencia, el proyecto incorpora arquitecturas compactas de aprendizaje profundo, representaciones espectrales robustas, estrategias de aumentación de datos y restricciones informadas por la física para mejorar la generalización, la interpretabilidad y la confiabilidad operativa bajo condiciones dinámicas de RF [6, 9, 16].</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La ejecución metodológica se llevará a cabo de manera colaborativa entre las sedes de Manizales y Bogotá de la Universidad Nacional de Colombia, junto con la orientación técnica de la Agencia Nacional del Espectro (ANE) y el soporte de infraestructura de BIOS para el almacenamiento de datos y el procesamiento computacional.</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La sede Manizales liderará las actividades relacionadas con la infraestructura SDR, la experimentación en RF, los sistemas embebidos, la inteligencia artificial y el procesamiento digital de señales. Esto incluye el despliegue y la configuración de dispositivos SDR, antenas, plataformas Raspberry Pi y sistemas embebidos NVIDIA Jetson. Adicionalmente, la sede coordinará la adquisición experimental de datos espectrales y la implementación de modelos inteligentes de análisis del espectro.</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La sede Bogotá contribuirá a la caracterización del entorno espectral aeronáutico, el análisis regulatorio y la contextualización técnica de las comunicaciones VHF y los escenarios de interferencia. Como valor agregado de la sede Manizales, la participación del profesor Jorge Iván Montes Monsalve fortalecerá la incorporación de estrategias de aprendizaje informadas por la física y de restricciones electromagnéticas en el marco del análisis espectral inteligente [22, 30]. Paralelamente, la ANE proporcionará supervisión técnica con respecto a los criterios de monitoreo del espectro y la validación operativa, mientras que BIOS apoyará el almacenamiento de datos a gran escala y los recursos computacionales distribuidos.</w:t>
      </w:r>
    </w:p>
    <w:p w:rsidR="00000000" w:rsidDel="00000000" w:rsidP="00000000" w:rsidRDefault="00000000" w:rsidRPr="00000000" w14:paraId="0000004A">
      <w:pPr>
        <w:pStyle w:val="Heading2"/>
        <w:keepNext w:val="0"/>
        <w:keepLines w:val="0"/>
        <w:spacing w:after="80" w:lineRule="auto"/>
        <w:ind w:left="720" w:hanging="720"/>
        <w:rPr>
          <w:b w:val="1"/>
          <w:bCs w:val="1"/>
          <w:sz w:val="34"/>
          <w:szCs w:val="34"/>
        </w:rPr>
      </w:pPr>
      <w:bookmarkStart w:colFirst="0" w:colLast="0" w:name="_heading=h.gmy0gscfpr0s" w:id="8"/>
      <w:bookmarkEnd w:id="8"/>
      <w:r w:rsidDel="00000000" w:rsidR="00000000" w:rsidRPr="00000000">
        <w:rPr>
          <w:b w:val="1"/>
          <w:bCs w:val="1"/>
          <w:sz w:val="34"/>
          <w:szCs w:val="34"/>
          <w:rtl w:val="0"/>
        </w:rPr>
        <w:t xml:space="preserve">Metodología para el Objetivo Específico 1</w:t>
      </w:r>
    </w:p>
    <w:p w:rsidR="00000000" w:rsidDel="00000000" w:rsidP="00000000" w:rsidRDefault="00000000" w:rsidRPr="00000000" w14:paraId="0000004B">
      <w:pPr>
        <w:pStyle w:val="Heading3"/>
        <w:keepNext w:val="0"/>
        <w:keepLines w:val="0"/>
        <w:spacing w:before="280" w:lineRule="auto"/>
        <w:ind w:left="720" w:hanging="360"/>
        <w:rPr>
          <w:b w:val="1"/>
          <w:bCs w:val="1"/>
          <w:color w:val="000000"/>
          <w:sz w:val="26"/>
          <w:szCs w:val="26"/>
        </w:rPr>
      </w:pPr>
      <w:bookmarkStart w:colFirst="0" w:colLast="0" w:name="_heading=h.jzbdebju9tx2" w:id="9"/>
      <w:bookmarkEnd w:id="9"/>
      <w:r w:rsidDel="00000000" w:rsidR="00000000" w:rsidRPr="00000000">
        <w:rPr>
          <w:b w:val="1"/>
          <w:bCs w:val="1"/>
          <w:color w:val="000000"/>
          <w:sz w:val="26"/>
          <w:szCs w:val="26"/>
          <w:rtl w:val="0"/>
        </w:rPr>
        <w:t xml:space="preserve">Actividad 1.1: Definir escenarios y requisitos para el monitoreo del espectro aeronáutico</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identificarán y caracterizarán los escenarios asociados con interferencias perjudiciales, emisiones espurias, interferencia de canal adyacente, interferencia de cocanal y productos de intermodulación en la banda aeronáutica VHF. Esta actividad se justifica por la alta variabilidad espectral y la complejidad operativa observada en los entornos de comunicaciones aeronáuticas, donde las condiciones de interferencia fluctúan dinámicamente y requieren una caracterización espectral precisa para un monitoreo confiable [6, 18]. La actividad incluye la definición de parámetros espectrales, condiciones de adquisición y requisitos operativos para el procesamiento de señales de RF en entornos de monitoreo del mundo real.</w:t>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Bogotá, Universidad Nacional de Colombia – Sede Manizales, Agencia Nacional del Espectro (ANE).</w:t>
      </w:r>
    </w:p>
    <w:p w:rsidR="00000000" w:rsidDel="00000000" w:rsidP="00000000" w:rsidRDefault="00000000" w:rsidRPr="00000000" w14:paraId="0000004E">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4F">
      <w:pPr>
        <w:numPr>
          <w:ilvl w:val="0"/>
          <w:numId w:val="6"/>
        </w:numPr>
        <w:spacing w:after="0" w:before="240" w:lineRule="auto"/>
        <w:ind w:left="720" w:hanging="360"/>
        <w:jc w:val="both"/>
        <w:rPr/>
      </w:pPr>
      <w:r w:rsidDel="00000000" w:rsidR="00000000" w:rsidRPr="00000000">
        <w:rPr>
          <w:rtl w:val="0"/>
        </w:rPr>
        <w:t xml:space="preserve">Identificación de frecuencias y servicios aeronáuticos objetivo.</w:t>
      </w:r>
    </w:p>
    <w:p w:rsidR="00000000" w:rsidDel="00000000" w:rsidP="00000000" w:rsidRDefault="00000000" w:rsidRPr="00000000" w14:paraId="00000050">
      <w:pPr>
        <w:numPr>
          <w:ilvl w:val="0"/>
          <w:numId w:val="6"/>
        </w:numPr>
        <w:spacing w:after="0" w:before="0" w:lineRule="auto"/>
        <w:ind w:left="720" w:hanging="360"/>
        <w:jc w:val="both"/>
        <w:rPr/>
      </w:pPr>
      <w:r w:rsidDel="00000000" w:rsidR="00000000" w:rsidRPr="00000000">
        <w:rPr>
          <w:rtl w:val="0"/>
        </w:rPr>
        <w:t xml:space="preserve">Definición de variables de RF y parámetros espectrales relevantes.</w:t>
      </w:r>
    </w:p>
    <w:p w:rsidR="00000000" w:rsidDel="00000000" w:rsidP="00000000" w:rsidRDefault="00000000" w:rsidRPr="00000000" w14:paraId="00000051">
      <w:pPr>
        <w:numPr>
          <w:ilvl w:val="0"/>
          <w:numId w:val="6"/>
        </w:numPr>
        <w:spacing w:after="0" w:before="0" w:lineRule="auto"/>
        <w:ind w:left="720" w:hanging="360"/>
        <w:jc w:val="both"/>
        <w:rPr/>
      </w:pPr>
      <w:r w:rsidDel="00000000" w:rsidR="00000000" w:rsidRPr="00000000">
        <w:rPr>
          <w:rtl w:val="0"/>
        </w:rPr>
        <w:t xml:space="preserve">Caracterización de escenarios de interferencia e intermodulación.</w:t>
      </w:r>
    </w:p>
    <w:p w:rsidR="00000000" w:rsidDel="00000000" w:rsidP="00000000" w:rsidRDefault="00000000" w:rsidRPr="00000000" w14:paraId="00000052">
      <w:pPr>
        <w:numPr>
          <w:ilvl w:val="0"/>
          <w:numId w:val="6"/>
        </w:numPr>
        <w:spacing w:after="240" w:before="0" w:lineRule="auto"/>
        <w:ind w:left="720" w:hanging="360"/>
        <w:jc w:val="both"/>
        <w:rPr/>
      </w:pPr>
      <w:r w:rsidDel="00000000" w:rsidR="00000000" w:rsidRPr="00000000">
        <w:rPr>
          <w:rtl w:val="0"/>
        </w:rPr>
        <w:t xml:space="preserve">Definición de requisitos técnicos para la adquisición y el almacenamiento.</w:t>
      </w:r>
    </w:p>
    <w:p w:rsidR="00000000" w:rsidDel="00000000" w:rsidP="00000000" w:rsidRDefault="00000000" w:rsidRPr="00000000" w14:paraId="00000053">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Documento de especificaciones técnicas que describa los escenarios de RF y los requisitos de monitoreo para la vigilancia del espectro aeronáutico VHF.</w:t>
      </w:r>
    </w:p>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Informes técnicos, documentación de la línea base metodológica y registros de validación interdisciplinaria.</w:t>
      </w:r>
    </w:p>
    <w:p w:rsidR="00000000" w:rsidDel="00000000" w:rsidP="00000000" w:rsidRDefault="00000000" w:rsidRPr="00000000" w14:paraId="00000055">
      <w:pPr>
        <w:pStyle w:val="Heading3"/>
        <w:keepNext w:val="0"/>
        <w:keepLines w:val="0"/>
        <w:spacing w:before="280" w:lineRule="auto"/>
        <w:ind w:left="720" w:hanging="360"/>
        <w:rPr>
          <w:b w:val="1"/>
          <w:bCs w:val="1"/>
          <w:color w:val="000000"/>
          <w:sz w:val="26"/>
          <w:szCs w:val="26"/>
        </w:rPr>
      </w:pPr>
      <w:bookmarkStart w:colFirst="0" w:colLast="0" w:name="_heading=h.lr2e5zjny6c6" w:id="10"/>
      <w:bookmarkEnd w:id="10"/>
      <w:r w:rsidDel="00000000" w:rsidR="00000000" w:rsidRPr="00000000">
        <w:rPr>
          <w:b w:val="1"/>
          <w:bCs w:val="1"/>
          <w:color w:val="000000"/>
          <w:sz w:val="26"/>
          <w:szCs w:val="26"/>
          <w:rtl w:val="0"/>
        </w:rPr>
        <w:t xml:space="preserve">Actividad 1.2: Implementar la infraestructura SDR y capturar experimentalmente señales de RF</w:t>
      </w:r>
    </w:p>
    <w:p w:rsidR="00000000" w:rsidDel="00000000" w:rsidP="00000000" w:rsidRDefault="00000000" w:rsidRPr="00000000" w14:paraId="00000056">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desarrollará una infraestructura experimental basada en SDR y plataformas embebidas para capturar señales VHF aeronáuticas y fenómenos de interferencia asociados. Esta actividad se justifica por la flexibilidad y escalabilidad de las tecnologías SDR para aplicaciones de detección dinámica del espectro y monitoreo distribuido de RF [24, 44]. La infraestructura permitirá la adquisición espectral a gran escala manteniendo la compatibilidad con los paradigmas de computación en el borde y los sistemas de procesamiento embebidos.</w:t>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Manizales, BIOS, Semillero de Investigación en Telecomunicaciones y SDR.</w:t>
      </w:r>
    </w:p>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59">
      <w:pPr>
        <w:numPr>
          <w:ilvl w:val="0"/>
          <w:numId w:val="4"/>
        </w:numPr>
        <w:spacing w:after="0" w:before="240" w:lineRule="auto"/>
        <w:ind w:left="720" w:hanging="360"/>
        <w:jc w:val="both"/>
        <w:rPr/>
      </w:pPr>
      <w:r w:rsidDel="00000000" w:rsidR="00000000" w:rsidRPr="00000000">
        <w:rPr>
          <w:rtl w:val="0"/>
        </w:rPr>
        <w:t xml:space="preserve">Configuración de plataformas SDR, Raspberry Pi y NVIDIA Jetson.</w:t>
      </w:r>
    </w:p>
    <w:p w:rsidR="00000000" w:rsidDel="00000000" w:rsidP="00000000" w:rsidRDefault="00000000" w:rsidRPr="00000000" w14:paraId="0000005A">
      <w:pPr>
        <w:numPr>
          <w:ilvl w:val="0"/>
          <w:numId w:val="4"/>
        </w:numPr>
        <w:spacing w:after="0" w:before="0" w:lineRule="auto"/>
        <w:ind w:left="720" w:hanging="360"/>
        <w:jc w:val="both"/>
        <w:rPr/>
      </w:pPr>
      <w:r w:rsidDel="00000000" w:rsidR="00000000" w:rsidRPr="00000000">
        <w:rPr>
          <w:rtl w:val="0"/>
        </w:rPr>
        <w:t xml:space="preserve">Integración de hardware de adquisición de RF y antenas.</w:t>
      </w:r>
    </w:p>
    <w:p w:rsidR="00000000" w:rsidDel="00000000" w:rsidP="00000000" w:rsidRDefault="00000000" w:rsidRPr="00000000" w14:paraId="0000005B">
      <w:pPr>
        <w:numPr>
          <w:ilvl w:val="0"/>
          <w:numId w:val="4"/>
        </w:numPr>
        <w:spacing w:after="0" w:before="0" w:lineRule="auto"/>
        <w:ind w:left="720" w:hanging="360"/>
        <w:jc w:val="both"/>
        <w:rPr/>
      </w:pPr>
      <w:r w:rsidDel="00000000" w:rsidR="00000000" w:rsidRPr="00000000">
        <w:rPr>
          <w:rtl w:val="0"/>
        </w:rPr>
        <w:t xml:space="preserve">Desarrollo de rutinas de captura y almacenamiento de señales IQ.</w:t>
      </w:r>
    </w:p>
    <w:p w:rsidR="00000000" w:rsidDel="00000000" w:rsidP="00000000" w:rsidRDefault="00000000" w:rsidRPr="00000000" w14:paraId="0000005C">
      <w:pPr>
        <w:numPr>
          <w:ilvl w:val="0"/>
          <w:numId w:val="4"/>
        </w:numPr>
        <w:spacing w:after="240" w:before="0" w:lineRule="auto"/>
        <w:ind w:left="720" w:hanging="360"/>
        <w:jc w:val="both"/>
        <w:rPr/>
      </w:pPr>
      <w:r w:rsidDel="00000000" w:rsidR="00000000" w:rsidRPr="00000000">
        <w:rPr>
          <w:rtl w:val="0"/>
        </w:rPr>
        <w:t xml:space="preserve">Validación de la estabilidad de la adquisición y la consistencia espectral.</w:t>
      </w:r>
    </w:p>
    <w:p w:rsidR="00000000" w:rsidDel="00000000" w:rsidP="00000000" w:rsidRDefault="00000000" w:rsidRPr="00000000" w14:paraId="0000005D">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Infraestructura SDR funcional para la adquisición y el almacenamiento distribuido de RF.</w:t>
      </w:r>
    </w:p>
    <w:p w:rsidR="00000000" w:rsidDel="00000000" w:rsidP="00000000" w:rsidRDefault="00000000" w:rsidRPr="00000000" w14:paraId="0000005E">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Bitácoras experimentales, informes operativos y repositorios consolidados de señales IQ.</w:t>
      </w:r>
    </w:p>
    <w:p w:rsidR="00000000" w:rsidDel="00000000" w:rsidP="00000000" w:rsidRDefault="00000000" w:rsidRPr="00000000" w14:paraId="0000005F">
      <w:pPr>
        <w:pStyle w:val="Heading3"/>
        <w:keepNext w:val="0"/>
        <w:keepLines w:val="0"/>
        <w:spacing w:before="280" w:lineRule="auto"/>
        <w:ind w:left="720" w:hanging="360"/>
        <w:rPr>
          <w:b w:val="1"/>
          <w:bCs w:val="1"/>
          <w:color w:val="000000"/>
          <w:sz w:val="26"/>
          <w:szCs w:val="26"/>
        </w:rPr>
      </w:pPr>
      <w:bookmarkStart w:colFirst="0" w:colLast="0" w:name="_heading=h.qmdbgn4dk5to" w:id="11"/>
      <w:bookmarkEnd w:id="11"/>
      <w:r w:rsidDel="00000000" w:rsidR="00000000" w:rsidRPr="00000000">
        <w:rPr>
          <w:b w:val="1"/>
          <w:bCs w:val="1"/>
          <w:color w:val="000000"/>
          <w:sz w:val="26"/>
          <w:szCs w:val="26"/>
          <w:rtl w:val="0"/>
        </w:rPr>
        <w:t xml:space="preserve">Actividad 1.3: Generar representaciones espectrales y organizar el conjunto de datos</w:t>
      </w:r>
    </w:p>
    <w:p w:rsidR="00000000" w:rsidDel="00000000" w:rsidP="00000000" w:rsidRDefault="00000000" w:rsidRPr="00000000" w14:paraId="00000060">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implementarán técnicas de preprocesamiento de señales y análisis de tiempo-frecuencia para generar espectrogramas y representaciones espectrales adecuadas para el análisis inteligente del espectro. Esta actividad se justifica porque los sistemas de monitoreo de RF basados en aprendizaje profundo dependen fuertemente de representaciones espectrales informativas capaces de preservar las características temporales y espectrales bajo condiciones de RF ruidosas y degradadas [44, 6]. Además, se requiere una organización estructurada del conjunto de datos para respaldar la reproducibilidad, la robustez del modelo y la experimentación distribuida.</w:t>
      </w:r>
    </w:p>
    <w:p w:rsidR="00000000" w:rsidDel="00000000" w:rsidP="00000000" w:rsidRDefault="00000000" w:rsidRPr="00000000" w14:paraId="00000061">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Manizales, BIOS.</w:t>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63">
      <w:pPr>
        <w:numPr>
          <w:ilvl w:val="0"/>
          <w:numId w:val="1"/>
        </w:numPr>
        <w:spacing w:after="0" w:before="240" w:lineRule="auto"/>
        <w:ind w:left="720" w:hanging="360"/>
        <w:jc w:val="both"/>
        <w:rPr/>
      </w:pPr>
      <w:r w:rsidDel="00000000" w:rsidR="00000000" w:rsidRPr="00000000">
        <w:rPr>
          <w:rtl w:val="0"/>
        </w:rPr>
        <w:t xml:space="preserve">Filtrado y normalización de las señales de RF capturadas.</w:t>
      </w:r>
    </w:p>
    <w:p w:rsidR="00000000" w:rsidDel="00000000" w:rsidP="00000000" w:rsidRDefault="00000000" w:rsidRPr="00000000" w14:paraId="00000064">
      <w:pPr>
        <w:numPr>
          <w:ilvl w:val="0"/>
          <w:numId w:val="1"/>
        </w:numPr>
        <w:spacing w:after="0" w:before="0" w:lineRule="auto"/>
        <w:ind w:left="720" w:hanging="360"/>
        <w:jc w:val="both"/>
        <w:rPr/>
      </w:pPr>
      <w:r w:rsidDel="00000000" w:rsidR="00000000" w:rsidRPr="00000000">
        <w:rPr>
          <w:rtl w:val="0"/>
        </w:rPr>
        <w:t xml:space="preserve">Generación de espectrogramas y representaciones de tiempo-frecuencia.</w:t>
      </w:r>
    </w:p>
    <w:p w:rsidR="00000000" w:rsidDel="00000000" w:rsidP="00000000" w:rsidRDefault="00000000" w:rsidRPr="00000000" w14:paraId="00000065">
      <w:pPr>
        <w:numPr>
          <w:ilvl w:val="0"/>
          <w:numId w:val="1"/>
        </w:numPr>
        <w:spacing w:after="0" w:before="0" w:lineRule="auto"/>
        <w:ind w:left="720" w:hanging="360"/>
        <w:jc w:val="both"/>
        <w:rPr/>
      </w:pPr>
      <w:r w:rsidDel="00000000" w:rsidR="00000000" w:rsidRPr="00000000">
        <w:rPr>
          <w:rtl w:val="0"/>
        </w:rPr>
        <w:t xml:space="preserve">Definición de criterios de segmentación y etiquetado.</w:t>
      </w:r>
    </w:p>
    <w:p w:rsidR="00000000" w:rsidDel="00000000" w:rsidP="00000000" w:rsidRDefault="00000000" w:rsidRPr="00000000" w14:paraId="00000066">
      <w:pPr>
        <w:numPr>
          <w:ilvl w:val="0"/>
          <w:numId w:val="1"/>
        </w:numPr>
        <w:spacing w:after="240" w:before="0" w:lineRule="auto"/>
        <w:ind w:left="720" w:hanging="360"/>
        <w:jc w:val="both"/>
        <w:rPr/>
      </w:pPr>
      <w:r w:rsidDel="00000000" w:rsidR="00000000" w:rsidRPr="00000000">
        <w:rPr>
          <w:rtl w:val="0"/>
        </w:rPr>
        <w:t xml:space="preserve">Organización estructurada y almacenamiento del conjunto de datos espectrales.</w:t>
      </w:r>
    </w:p>
    <w:p w:rsidR="00000000" w:rsidDel="00000000" w:rsidP="00000000" w:rsidRDefault="00000000" w:rsidRPr="00000000" w14:paraId="00000067">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Conjunto de datos espectrales estructurado y optimizado para el entrenamiento y la validación de modelos inteligentes de monitoreo de RF.</w:t>
      </w:r>
    </w:p>
    <w:p w:rsidR="00000000" w:rsidDel="00000000" w:rsidP="00000000" w:rsidRDefault="00000000" w:rsidRPr="00000000" w14:paraId="00000068">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Repositorios de espectrogramas, conjuntos de datos procesados e informes técnicos sobre el preprocesamiento espectral.</w:t>
      </w:r>
    </w:p>
    <w:p w:rsidR="00000000" w:rsidDel="00000000" w:rsidP="00000000" w:rsidRDefault="00000000" w:rsidRPr="00000000" w14:paraId="00000069">
      <w:pPr>
        <w:pStyle w:val="Heading3"/>
        <w:keepNext w:val="0"/>
        <w:keepLines w:val="0"/>
        <w:spacing w:before="280" w:lineRule="auto"/>
        <w:ind w:left="720" w:hanging="360"/>
        <w:rPr>
          <w:b w:val="1"/>
          <w:bCs w:val="1"/>
          <w:color w:val="000000"/>
          <w:sz w:val="26"/>
          <w:szCs w:val="26"/>
        </w:rPr>
      </w:pPr>
      <w:bookmarkStart w:colFirst="0" w:colLast="0" w:name="_heading=h.q6nwi39pq8dh" w:id="12"/>
      <w:bookmarkEnd w:id="12"/>
      <w:r w:rsidDel="00000000" w:rsidR="00000000" w:rsidRPr="00000000">
        <w:rPr>
          <w:b w:val="1"/>
          <w:bCs w:val="1"/>
          <w:color w:val="000000"/>
          <w:sz w:val="26"/>
          <w:szCs w:val="26"/>
          <w:rtl w:val="0"/>
        </w:rPr>
        <w:t xml:space="preserve">Actividad 1.4: Desarrollar estrategias de entrenamiento para escenarios con información espectral limitada</w:t>
      </w:r>
    </w:p>
    <w:p w:rsidR="00000000" w:rsidDel="00000000" w:rsidP="00000000" w:rsidRDefault="00000000" w:rsidRPr="00000000" w14:paraId="0000006A">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desarrollarán metodologías de entrenamiento robustas para escenarios caracterizados por conjuntos de datos altamente desbalanceados, eventos de interferencia escasos y baja densidad de información espectral relevante. Esta actividad se justifica porque los entornos de monitoreo de RF del mundo real típicamente contienen volúmenes masivos de datos espectrales no informativos y eventos anómalos limitados, lo que afecta negativamente la capacidad de generalización de los modelos inteligentes [9, 11]. Por lo tanto, se incorporarán estrategias de aumentación de datos, entrenamiento adaptativo y aprendizaje de pocos ejemplos (few-shot learning) para mejorar la robustez bajo condiciones espectrales dinámicas y entornos con baja SNR [16, 13].</w:t>
      </w:r>
    </w:p>
    <w:p w:rsidR="00000000" w:rsidDel="00000000" w:rsidP="00000000" w:rsidRDefault="00000000" w:rsidRPr="00000000" w14:paraId="0000006B">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Manizales, Universidad Nacional de Colombia – Sede Bogotá, BIOS, Semillero de Investigación en IA y Telecomunicaciones.</w:t>
      </w:r>
    </w:p>
    <w:p w:rsidR="00000000" w:rsidDel="00000000" w:rsidP="00000000" w:rsidRDefault="00000000" w:rsidRPr="00000000" w14:paraId="0000006C">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6D">
      <w:pPr>
        <w:numPr>
          <w:ilvl w:val="0"/>
          <w:numId w:val="10"/>
        </w:numPr>
        <w:spacing w:after="0" w:before="240" w:lineRule="auto"/>
        <w:ind w:left="720" w:hanging="360"/>
        <w:jc w:val="both"/>
        <w:rPr/>
      </w:pPr>
      <w:r w:rsidDel="00000000" w:rsidR="00000000" w:rsidRPr="00000000">
        <w:rPr>
          <w:rtl w:val="0"/>
        </w:rPr>
        <w:t xml:space="preserve">Análisis estadístico de distribuciones espectrales y eventos de interferencia.</w:t>
      </w:r>
    </w:p>
    <w:p w:rsidR="00000000" w:rsidDel="00000000" w:rsidP="00000000" w:rsidRDefault="00000000" w:rsidRPr="00000000" w14:paraId="0000006E">
      <w:pPr>
        <w:numPr>
          <w:ilvl w:val="0"/>
          <w:numId w:val="10"/>
        </w:numPr>
        <w:spacing w:after="0" w:before="0" w:lineRule="auto"/>
        <w:ind w:left="720" w:hanging="360"/>
        <w:jc w:val="both"/>
        <w:rPr/>
      </w:pPr>
      <w:r w:rsidDel="00000000" w:rsidR="00000000" w:rsidRPr="00000000">
        <w:rPr>
          <w:rtl w:val="0"/>
        </w:rPr>
        <w:t xml:space="preserve">Implementación de técnicas de aumentación de datos de RF.</w:t>
      </w:r>
    </w:p>
    <w:p w:rsidR="00000000" w:rsidDel="00000000" w:rsidP="00000000" w:rsidRDefault="00000000" w:rsidRPr="00000000" w14:paraId="0000006F">
      <w:pPr>
        <w:numPr>
          <w:ilvl w:val="0"/>
          <w:numId w:val="10"/>
        </w:numPr>
        <w:spacing w:after="0" w:before="0" w:lineRule="auto"/>
        <w:ind w:left="720" w:hanging="360"/>
        <w:jc w:val="both"/>
        <w:rPr/>
      </w:pPr>
      <w:r w:rsidDel="00000000" w:rsidR="00000000" w:rsidRPr="00000000">
        <w:rPr>
          <w:rtl w:val="0"/>
        </w:rPr>
        <w:t xml:space="preserve">Definición de criterios de selección de eventos relevantes.</w:t>
      </w:r>
    </w:p>
    <w:p w:rsidR="00000000" w:rsidDel="00000000" w:rsidP="00000000" w:rsidRDefault="00000000" w:rsidRPr="00000000" w14:paraId="00000070">
      <w:pPr>
        <w:numPr>
          <w:ilvl w:val="0"/>
          <w:numId w:val="10"/>
        </w:numPr>
        <w:spacing w:after="0" w:before="0" w:lineRule="auto"/>
        <w:ind w:left="720" w:hanging="360"/>
        <w:jc w:val="both"/>
        <w:rPr/>
      </w:pPr>
      <w:r w:rsidDel="00000000" w:rsidR="00000000" w:rsidRPr="00000000">
        <w:rPr>
          <w:rtl w:val="0"/>
        </w:rPr>
        <w:t xml:space="preserve">Desarrollo de estrategias de entrenamiento adaptativas y robustas.</w:t>
      </w:r>
    </w:p>
    <w:p w:rsidR="00000000" w:rsidDel="00000000" w:rsidP="00000000" w:rsidRDefault="00000000" w:rsidRPr="00000000" w14:paraId="00000071">
      <w:pPr>
        <w:numPr>
          <w:ilvl w:val="0"/>
          <w:numId w:val="10"/>
        </w:numPr>
        <w:spacing w:after="240" w:before="0" w:lineRule="auto"/>
        <w:ind w:left="720" w:hanging="360"/>
        <w:jc w:val="both"/>
        <w:rPr/>
      </w:pPr>
      <w:r w:rsidDel="00000000" w:rsidR="00000000" w:rsidRPr="00000000">
        <w:rPr>
          <w:rtl w:val="0"/>
        </w:rPr>
        <w:t xml:space="preserve">Evaluación preliminar bajo condiciones de RF dinámicas y degradadas.</w:t>
      </w:r>
    </w:p>
    <w:p w:rsidR="00000000" w:rsidDel="00000000" w:rsidP="00000000" w:rsidRDefault="00000000" w:rsidRPr="00000000" w14:paraId="00000072">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Modelos inteligentes robustos capaces de operar bajo condiciones de baja SNR y entornos de RF altamente variables.</w:t>
      </w:r>
    </w:p>
    <w:p w:rsidR="00000000" w:rsidDel="00000000" w:rsidP="00000000" w:rsidRDefault="00000000" w:rsidRPr="00000000" w14:paraId="00000073">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Informes de entrenamiento, evaluaciones de robustez y métricas de validación preliminar.</w:t>
      </w:r>
    </w:p>
    <w:p w:rsidR="00000000" w:rsidDel="00000000" w:rsidP="00000000" w:rsidRDefault="00000000" w:rsidRPr="00000000" w14:paraId="00000074">
      <w:pPr>
        <w:pStyle w:val="Heading1"/>
        <w:keepNext w:val="0"/>
        <w:keepLines w:val="0"/>
        <w:spacing w:before="480" w:lineRule="auto"/>
        <w:rPr>
          <w:b w:val="1"/>
          <w:bCs w:val="1"/>
          <w:sz w:val="34"/>
          <w:szCs w:val="34"/>
        </w:rPr>
      </w:pPr>
      <w:bookmarkStart w:colFirst="0" w:colLast="0" w:name="_heading=h.ucjm07qwd3p5" w:id="13"/>
      <w:bookmarkEnd w:id="13"/>
      <w:r w:rsidDel="00000000" w:rsidR="00000000" w:rsidRPr="00000000">
        <w:rPr>
          <w:b w:val="1"/>
          <w:bCs w:val="1"/>
          <w:sz w:val="34"/>
          <w:szCs w:val="34"/>
          <w:rtl w:val="0"/>
        </w:rPr>
        <w:t xml:space="preserve">Metodología para el Objetivo Específico 2</w:t>
      </w:r>
    </w:p>
    <w:p w:rsidR="00000000" w:rsidDel="00000000" w:rsidP="00000000" w:rsidRDefault="00000000" w:rsidRPr="00000000" w14:paraId="00000075">
      <w:pPr>
        <w:pStyle w:val="Heading2"/>
        <w:keepNext w:val="0"/>
        <w:keepLines w:val="0"/>
        <w:spacing w:after="80" w:lineRule="auto"/>
        <w:ind w:left="720" w:hanging="360"/>
        <w:rPr>
          <w:b w:val="1"/>
          <w:bCs w:val="1"/>
          <w:sz w:val="26"/>
          <w:szCs w:val="26"/>
        </w:rPr>
      </w:pPr>
      <w:bookmarkStart w:colFirst="0" w:colLast="0" w:name="_heading=h.t7wg67eo7lr0" w:id="14"/>
      <w:bookmarkEnd w:id="14"/>
      <w:r w:rsidDel="00000000" w:rsidR="00000000" w:rsidRPr="00000000">
        <w:rPr>
          <w:b w:val="1"/>
          <w:bCs w:val="1"/>
          <w:sz w:val="26"/>
          <w:szCs w:val="26"/>
          <w:rtl w:val="0"/>
        </w:rPr>
        <w:t xml:space="preserve">Actividad 2.1: Desarrollar arquitecturas inteligentes para el análisis espectral</w:t>
      </w:r>
    </w:p>
    <w:p w:rsidR="00000000" w:rsidDel="00000000" w:rsidP="00000000" w:rsidRDefault="00000000" w:rsidRPr="00000000" w14:paraId="00000076">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desarrollarán arquitecturas inteligentes compactas para la identificación de señales aeronáuticas, interferencias perjudiciales y productos de intermodulación en la banda VHF aeronáutica. Esta actividad se justifica por la necesidad de contar con modelos ligeros y robustos capaces de operar bajo escenarios de alta variabilidad espectral, baja relación señal-ruido y distribuciones desbalanceadas [28, 31]. Se priorizarán arquitecturas shallow compatibles con plataformas SDR embebidas y entornos edge computing.</w:t>
      </w:r>
    </w:p>
    <w:p w:rsidR="00000000" w:rsidDel="00000000" w:rsidP="00000000" w:rsidRDefault="00000000" w:rsidRPr="00000000" w14:paraId="00000077">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Manizales, Universidad Nacional de Colombia – Sede Bogotá, BIOS.</w:t>
      </w:r>
    </w:p>
    <w:p w:rsidR="00000000" w:rsidDel="00000000" w:rsidP="00000000" w:rsidRDefault="00000000" w:rsidRPr="00000000" w14:paraId="00000078">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79">
      <w:pPr>
        <w:numPr>
          <w:ilvl w:val="0"/>
          <w:numId w:val="5"/>
        </w:numPr>
        <w:spacing w:after="0" w:before="240" w:lineRule="auto"/>
        <w:ind w:left="720" w:hanging="360"/>
        <w:jc w:val="both"/>
        <w:rPr/>
      </w:pPr>
      <w:r w:rsidDel="00000000" w:rsidR="00000000" w:rsidRPr="00000000">
        <w:rPr>
          <w:rtl w:val="0"/>
        </w:rPr>
        <w:t xml:space="preserve">Diseño de arquitecturas compactas para análisis espectral.</w:t>
      </w:r>
    </w:p>
    <w:p w:rsidR="00000000" w:rsidDel="00000000" w:rsidP="00000000" w:rsidRDefault="00000000" w:rsidRPr="00000000" w14:paraId="0000007A">
      <w:pPr>
        <w:numPr>
          <w:ilvl w:val="0"/>
          <w:numId w:val="5"/>
        </w:numPr>
        <w:spacing w:after="0" w:before="0" w:lineRule="auto"/>
        <w:ind w:left="720" w:hanging="360"/>
        <w:jc w:val="both"/>
        <w:rPr/>
      </w:pPr>
      <w:r w:rsidDel="00000000" w:rsidR="00000000" w:rsidRPr="00000000">
        <w:rPr>
          <w:rtl w:val="0"/>
        </w:rPr>
        <w:t xml:space="preserve">Evaluación bajo escenarios de baja SNR y alta variabilidad espectral.</w:t>
      </w:r>
    </w:p>
    <w:p w:rsidR="00000000" w:rsidDel="00000000" w:rsidP="00000000" w:rsidRDefault="00000000" w:rsidRPr="00000000" w14:paraId="0000007B">
      <w:pPr>
        <w:numPr>
          <w:ilvl w:val="0"/>
          <w:numId w:val="5"/>
        </w:numPr>
        <w:spacing w:after="0" w:before="0" w:lineRule="auto"/>
        <w:ind w:left="720" w:hanging="360"/>
        <w:jc w:val="both"/>
        <w:rPr/>
      </w:pPr>
      <w:r w:rsidDel="00000000" w:rsidR="00000000" w:rsidRPr="00000000">
        <w:rPr>
          <w:rtl w:val="0"/>
        </w:rPr>
        <w:t xml:space="preserve">Comparación entre modelos ligeros y modelos baseline.</w:t>
      </w:r>
    </w:p>
    <w:p w:rsidR="00000000" w:rsidDel="00000000" w:rsidP="00000000" w:rsidRDefault="00000000" w:rsidRPr="00000000" w14:paraId="0000007C">
      <w:pPr>
        <w:numPr>
          <w:ilvl w:val="0"/>
          <w:numId w:val="5"/>
        </w:numPr>
        <w:spacing w:after="0" w:before="0" w:lineRule="auto"/>
        <w:ind w:left="720" w:hanging="360"/>
        <w:jc w:val="both"/>
        <w:rPr/>
      </w:pPr>
      <w:r w:rsidDel="00000000" w:rsidR="00000000" w:rsidRPr="00000000">
        <w:rPr>
          <w:rtl w:val="0"/>
        </w:rPr>
        <w:t xml:space="preserve">Optimización de robustez frente a escenarios desbalanceados.</w:t>
      </w:r>
    </w:p>
    <w:p w:rsidR="00000000" w:rsidDel="00000000" w:rsidP="00000000" w:rsidRDefault="00000000" w:rsidRPr="00000000" w14:paraId="0000007D">
      <w:pPr>
        <w:numPr>
          <w:ilvl w:val="0"/>
          <w:numId w:val="5"/>
        </w:numPr>
        <w:spacing w:after="240" w:before="0" w:lineRule="auto"/>
        <w:ind w:left="720" w:hanging="360"/>
        <w:jc w:val="both"/>
        <w:rPr/>
      </w:pPr>
      <w:r w:rsidDel="00000000" w:rsidR="00000000" w:rsidRPr="00000000">
        <w:rPr>
          <w:rtl w:val="0"/>
        </w:rPr>
        <w:t xml:space="preserve">Validación preliminar de desempeño espectral.</w:t>
      </w:r>
    </w:p>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Modelos inteligentes compactos para monitoreo espectral aeronáutico y framework inicial de clasificación espectral robusta.</w:t>
      </w:r>
    </w:p>
    <w:p w:rsidR="00000000" w:rsidDel="00000000" w:rsidP="00000000" w:rsidRDefault="00000000" w:rsidRPr="00000000" w14:paraId="0000007F">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Resultados comparativos de desempeño, informes técnicos y registros experimentales.</w:t>
      </w:r>
    </w:p>
    <w:p w:rsidR="00000000" w:rsidDel="00000000" w:rsidP="00000000" w:rsidRDefault="00000000" w:rsidRPr="00000000" w14:paraId="00000080">
      <w:pPr>
        <w:spacing w:after="240" w:before="240" w:lineRule="auto"/>
        <w:ind w:left="720" w:hanging="360"/>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ind w:left="720" w:hanging="360"/>
        <w:rPr>
          <w:b w:val="1"/>
          <w:bCs w:val="1"/>
          <w:sz w:val="26"/>
          <w:szCs w:val="26"/>
        </w:rPr>
      </w:pPr>
      <w:bookmarkStart w:colFirst="0" w:colLast="0" w:name="_heading=h.1w334iajvct3" w:id="15"/>
      <w:bookmarkEnd w:id="15"/>
      <w:r w:rsidDel="00000000" w:rsidR="00000000" w:rsidRPr="00000000">
        <w:rPr>
          <w:b w:val="1"/>
          <w:bCs w:val="1"/>
          <w:sz w:val="26"/>
          <w:szCs w:val="26"/>
          <w:rtl w:val="0"/>
        </w:rPr>
        <w:t xml:space="preserve">Actividad 2.2: Integrar restricciones físicas y variables espectrales en los procesos de entrenamiento y validación</w:t>
      </w:r>
    </w:p>
    <w:p w:rsidR="00000000" w:rsidDel="00000000" w:rsidP="00000000" w:rsidRDefault="00000000" w:rsidRPr="00000000" w14:paraId="00000082">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integrarán restricciones espectrales dentro de los procesos de entrenamiento y validación de modelos inteligentes [22, 30]. Esta actividad se justifica por la necesidad de mejorar la consistencia espectral y la robustez de las predicciones bajo escenarios dinámicos de monitoreo aeronáutico. Se incorporarán variables asociadas con ocupación espectral, potencia relativa, ancho de banda y comportamiento de interferencias dentro de los pipelines de entrenamiento.</w:t>
      </w:r>
    </w:p>
    <w:p w:rsidR="00000000" w:rsidDel="00000000" w:rsidP="00000000" w:rsidRDefault="00000000" w:rsidRPr="00000000" w14:paraId="00000083">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Manizales, Universidad Nacional de Colombia – Sede Bogotá.</w:t>
      </w:r>
    </w:p>
    <w:p w:rsidR="00000000" w:rsidDel="00000000" w:rsidP="00000000" w:rsidRDefault="00000000" w:rsidRPr="00000000" w14:paraId="00000084">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85">
      <w:pPr>
        <w:numPr>
          <w:ilvl w:val="0"/>
          <w:numId w:val="2"/>
        </w:numPr>
        <w:spacing w:after="0" w:before="240" w:lineRule="auto"/>
        <w:ind w:left="720" w:hanging="360"/>
        <w:jc w:val="both"/>
        <w:rPr/>
      </w:pPr>
      <w:r w:rsidDel="00000000" w:rsidR="00000000" w:rsidRPr="00000000">
        <w:rPr>
          <w:rtl w:val="0"/>
        </w:rPr>
        <w:t xml:space="preserve">Definición de restricciones y variables espectrales.</w:t>
      </w:r>
    </w:p>
    <w:p w:rsidR="00000000" w:rsidDel="00000000" w:rsidP="00000000" w:rsidRDefault="00000000" w:rsidRPr="00000000" w14:paraId="00000086">
      <w:pPr>
        <w:numPr>
          <w:ilvl w:val="0"/>
          <w:numId w:val="2"/>
        </w:numPr>
        <w:spacing w:after="0" w:before="0" w:lineRule="auto"/>
        <w:ind w:left="720" w:hanging="360"/>
        <w:jc w:val="both"/>
        <w:rPr/>
      </w:pPr>
      <w:r w:rsidDel="00000000" w:rsidR="00000000" w:rsidRPr="00000000">
        <w:rPr>
          <w:rtl w:val="0"/>
        </w:rPr>
        <w:t xml:space="preserve">Integración de parámetros espectrales en pipelines de entrenamiento.</w:t>
      </w:r>
    </w:p>
    <w:p w:rsidR="00000000" w:rsidDel="00000000" w:rsidP="00000000" w:rsidRDefault="00000000" w:rsidRPr="00000000" w14:paraId="00000087">
      <w:pPr>
        <w:numPr>
          <w:ilvl w:val="0"/>
          <w:numId w:val="2"/>
        </w:numPr>
        <w:spacing w:after="0" w:before="0" w:lineRule="auto"/>
        <w:ind w:left="720" w:hanging="360"/>
        <w:jc w:val="both"/>
        <w:rPr/>
      </w:pPr>
      <w:r w:rsidDel="00000000" w:rsidR="00000000" w:rsidRPr="00000000">
        <w:rPr>
          <w:rtl w:val="0"/>
        </w:rPr>
        <w:t xml:space="preserve">Evaluación de coherencia espectral de las predicciones.</w:t>
      </w:r>
    </w:p>
    <w:p w:rsidR="00000000" w:rsidDel="00000000" w:rsidP="00000000" w:rsidRDefault="00000000" w:rsidRPr="00000000" w14:paraId="00000088">
      <w:pPr>
        <w:numPr>
          <w:ilvl w:val="0"/>
          <w:numId w:val="2"/>
        </w:numPr>
        <w:spacing w:after="0" w:before="0" w:lineRule="auto"/>
        <w:ind w:left="720" w:hanging="360"/>
        <w:jc w:val="both"/>
        <w:rPr/>
      </w:pPr>
      <w:r w:rsidDel="00000000" w:rsidR="00000000" w:rsidRPr="00000000">
        <w:rPr>
          <w:rtl w:val="0"/>
        </w:rPr>
        <w:t xml:space="preserve">Comparación entre modelos convencionales y modelos informados por restricciones espectrales.</w:t>
      </w:r>
    </w:p>
    <w:p w:rsidR="00000000" w:rsidDel="00000000" w:rsidP="00000000" w:rsidRDefault="00000000" w:rsidRPr="00000000" w14:paraId="00000089">
      <w:pPr>
        <w:numPr>
          <w:ilvl w:val="0"/>
          <w:numId w:val="2"/>
        </w:numPr>
        <w:spacing w:after="240" w:before="0" w:lineRule="auto"/>
        <w:ind w:left="720" w:hanging="360"/>
        <w:jc w:val="both"/>
        <w:rPr/>
      </w:pPr>
      <w:r w:rsidDel="00000000" w:rsidR="00000000" w:rsidRPr="00000000">
        <w:rPr>
          <w:rtl w:val="0"/>
        </w:rPr>
        <w:t xml:space="preserve">Evaluación bajo escenarios degradados de RF.</w:t>
      </w:r>
    </w:p>
    <w:p w:rsidR="00000000" w:rsidDel="00000000" w:rsidP="00000000" w:rsidRDefault="00000000" w:rsidRPr="00000000" w14:paraId="0000008A">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Framework inteligente con consistencia espectral y mejora de robustez bajo condiciones degradadas.</w:t>
      </w:r>
    </w:p>
    <w:p w:rsidR="00000000" w:rsidDel="00000000" w:rsidP="00000000" w:rsidRDefault="00000000" w:rsidRPr="00000000" w14:paraId="0000008B">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Informes comparativos, resultados de validación experimental y registros de entrenamiento y evaluación.</w:t>
      </w:r>
    </w:p>
    <w:p w:rsidR="00000000" w:rsidDel="00000000" w:rsidP="00000000" w:rsidRDefault="00000000" w:rsidRPr="00000000" w14:paraId="0000008C">
      <w:pPr>
        <w:spacing w:after="240" w:before="240" w:lineRule="auto"/>
        <w:ind w:left="720" w:hanging="360"/>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ind w:left="720" w:hanging="360"/>
        <w:rPr>
          <w:b w:val="1"/>
          <w:bCs w:val="1"/>
          <w:sz w:val="26"/>
          <w:szCs w:val="26"/>
        </w:rPr>
      </w:pPr>
      <w:bookmarkStart w:colFirst="0" w:colLast="0" w:name="_heading=h.tnk88ghobvyu" w:id="16"/>
      <w:bookmarkEnd w:id="16"/>
      <w:r w:rsidDel="00000000" w:rsidR="00000000" w:rsidRPr="00000000">
        <w:rPr>
          <w:b w:val="1"/>
          <w:bCs w:val="1"/>
          <w:sz w:val="26"/>
          <w:szCs w:val="26"/>
          <w:rtl w:val="0"/>
        </w:rPr>
        <w:t xml:space="preserve">Actividad 2.3: Desarrollar mecanismos de interpretabilidad y validar la consistencia espectral de las predicciones</w:t>
      </w:r>
    </w:p>
    <w:p w:rsidR="00000000" w:rsidDel="00000000" w:rsidP="00000000" w:rsidRDefault="00000000" w:rsidRPr="00000000" w14:paraId="0000008E">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desarrollarán mecanismos de interpretabilidad para relacionar las decisiones del sistema inteligente con variables espectrales relevantes [21, 22]. Esta actividad se justifica por la necesidad de mejorar la comprensión operativa de las predicciones realizadas por los modelos inteligentes y fortalecer el soporte técnico para tareas de supervisión espectral aeronáutica.</w:t>
      </w:r>
    </w:p>
    <w:p w:rsidR="00000000" w:rsidDel="00000000" w:rsidP="00000000" w:rsidRDefault="00000000" w:rsidRPr="00000000" w14:paraId="0000008F">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Manizales, Agencia Nacional del Espectro (ANE).</w:t>
      </w:r>
    </w:p>
    <w:p w:rsidR="00000000" w:rsidDel="00000000" w:rsidP="00000000" w:rsidRDefault="00000000" w:rsidRPr="00000000" w14:paraId="00000090">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91">
      <w:pPr>
        <w:numPr>
          <w:ilvl w:val="0"/>
          <w:numId w:val="8"/>
        </w:numPr>
        <w:spacing w:after="0" w:before="240" w:lineRule="auto"/>
        <w:ind w:left="720" w:hanging="360"/>
        <w:jc w:val="both"/>
        <w:rPr/>
      </w:pPr>
      <w:r w:rsidDel="00000000" w:rsidR="00000000" w:rsidRPr="00000000">
        <w:rPr>
          <w:rtl w:val="0"/>
        </w:rPr>
        <w:t xml:space="preserve">Desarrollo de mecanismos post-hoc de interpretabilidad.</w:t>
      </w:r>
    </w:p>
    <w:p w:rsidR="00000000" w:rsidDel="00000000" w:rsidP="00000000" w:rsidRDefault="00000000" w:rsidRPr="00000000" w14:paraId="00000092">
      <w:pPr>
        <w:numPr>
          <w:ilvl w:val="0"/>
          <w:numId w:val="8"/>
        </w:numPr>
        <w:spacing w:after="0" w:before="0" w:lineRule="auto"/>
        <w:ind w:left="720" w:hanging="360"/>
        <w:jc w:val="both"/>
        <w:rPr/>
      </w:pPr>
      <w:r w:rsidDel="00000000" w:rsidR="00000000" w:rsidRPr="00000000">
        <w:rPr>
          <w:rtl w:val="0"/>
        </w:rPr>
        <w:t xml:space="preserve">Visualización de regiones espectrales relevantes.</w:t>
      </w:r>
    </w:p>
    <w:p w:rsidR="00000000" w:rsidDel="00000000" w:rsidP="00000000" w:rsidRDefault="00000000" w:rsidRPr="00000000" w14:paraId="00000093">
      <w:pPr>
        <w:numPr>
          <w:ilvl w:val="0"/>
          <w:numId w:val="8"/>
        </w:numPr>
        <w:spacing w:after="0" w:before="0" w:lineRule="auto"/>
        <w:ind w:left="720" w:hanging="360"/>
        <w:jc w:val="both"/>
        <w:rPr/>
      </w:pPr>
      <w:r w:rsidDel="00000000" w:rsidR="00000000" w:rsidRPr="00000000">
        <w:rPr>
          <w:rtl w:val="0"/>
        </w:rPr>
        <w:t xml:space="preserve">Evaluación de consistencia entre predicciones y comportamiento espectral.</w:t>
      </w:r>
    </w:p>
    <w:p w:rsidR="00000000" w:rsidDel="00000000" w:rsidP="00000000" w:rsidRDefault="00000000" w:rsidRPr="00000000" w14:paraId="00000094">
      <w:pPr>
        <w:numPr>
          <w:ilvl w:val="0"/>
          <w:numId w:val="8"/>
        </w:numPr>
        <w:spacing w:after="0" w:before="0" w:lineRule="auto"/>
        <w:ind w:left="720" w:hanging="360"/>
        <w:jc w:val="both"/>
        <w:rPr/>
      </w:pPr>
      <w:r w:rsidDel="00000000" w:rsidR="00000000" w:rsidRPr="00000000">
        <w:rPr>
          <w:rtl w:val="0"/>
        </w:rPr>
        <w:t xml:space="preserve">Validación bajo escenarios de interferencia y variabilidad espectral.</w:t>
      </w:r>
    </w:p>
    <w:p w:rsidR="00000000" w:rsidDel="00000000" w:rsidP="00000000" w:rsidRDefault="00000000" w:rsidRPr="00000000" w14:paraId="00000095">
      <w:pPr>
        <w:numPr>
          <w:ilvl w:val="0"/>
          <w:numId w:val="8"/>
        </w:numPr>
        <w:spacing w:after="240" w:before="0" w:lineRule="auto"/>
        <w:ind w:left="720" w:hanging="360"/>
        <w:jc w:val="both"/>
        <w:rPr/>
      </w:pPr>
      <w:r w:rsidDel="00000000" w:rsidR="00000000" w:rsidRPr="00000000">
        <w:rPr>
          <w:rtl w:val="0"/>
        </w:rPr>
        <w:t xml:space="preserve">Consolidación de análisis interpretativos para soporte operacional.</w:t>
      </w:r>
    </w:p>
    <w:p w:rsidR="00000000" w:rsidDel="00000000" w:rsidP="00000000" w:rsidRDefault="00000000" w:rsidRPr="00000000" w14:paraId="00000096">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Sistema interpretable para monitoreo espectral aeronáutico y validación de coherencia entre predicciones y comportamiento espectral.</w:t>
      </w:r>
    </w:p>
    <w:p w:rsidR="00000000" w:rsidDel="00000000" w:rsidP="00000000" w:rsidRDefault="00000000" w:rsidRPr="00000000" w14:paraId="00000097">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Reportes de interpretabilidad, resultados experimentales y registros de validación técnica.</w:t>
      </w:r>
    </w:p>
    <w:p w:rsidR="00000000" w:rsidDel="00000000" w:rsidP="00000000" w:rsidRDefault="00000000" w:rsidRPr="00000000" w14:paraId="00000098">
      <w:pPr>
        <w:pStyle w:val="Heading1"/>
        <w:keepNext w:val="0"/>
        <w:keepLines w:val="0"/>
        <w:spacing w:before="480" w:lineRule="auto"/>
        <w:rPr/>
      </w:pPr>
      <w:bookmarkStart w:colFirst="0" w:colLast="0" w:name="_heading=h.bejuw5noaghf" w:id="17"/>
      <w:bookmarkEnd w:id="17"/>
      <w:r w:rsidDel="00000000" w:rsidR="00000000" w:rsidRPr="00000000">
        <w:rPr>
          <w:b w:val="1"/>
          <w:bCs w:val="1"/>
          <w:sz w:val="34"/>
          <w:szCs w:val="34"/>
          <w:rtl w:val="0"/>
        </w:rPr>
        <w:t xml:space="preserve">Metodología para el Objetivo Específico 3</w: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ind w:left="720" w:hanging="360"/>
        <w:rPr>
          <w:b w:val="1"/>
          <w:bCs w:val="1"/>
          <w:sz w:val="26"/>
          <w:szCs w:val="26"/>
        </w:rPr>
      </w:pPr>
      <w:bookmarkStart w:colFirst="0" w:colLast="0" w:name="_heading=h.i4revaju9n7z" w:id="18"/>
      <w:bookmarkEnd w:id="18"/>
      <w:r w:rsidDel="00000000" w:rsidR="00000000" w:rsidRPr="00000000">
        <w:rPr>
          <w:b w:val="1"/>
          <w:bCs w:val="1"/>
          <w:sz w:val="26"/>
          <w:szCs w:val="26"/>
          <w:rtl w:val="0"/>
        </w:rPr>
        <w:t xml:space="preserve">Actividad 3.1: Optimizar los modelos inteligentes para su implementación en plataformas SDR embebidas</w:t>
      </w:r>
    </w:p>
    <w:p w:rsidR="00000000" w:rsidDel="00000000" w:rsidP="00000000" w:rsidRDefault="00000000" w:rsidRPr="00000000" w14:paraId="0000009A">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optimizarán modelos inteligentes compactos para su despliegue sobre plataformas SDR embebidas y sistemas edge computing [27, 29]. Esta actividad se justifica por la necesidad de reducir la complejidad computacional y habilitar inferencia en tiempo real sobre dispositivos de bajo consumo energético utilizados en escenarios de monitoreo espectral distribuido.</w:t>
      </w:r>
    </w:p>
    <w:p w:rsidR="00000000" w:rsidDel="00000000" w:rsidP="00000000" w:rsidRDefault="00000000" w:rsidRPr="00000000" w14:paraId="0000009B">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Manizales, BIOS, Semillero de Investigación en Telecomunicaciones y SDR.</w:t>
      </w:r>
    </w:p>
    <w:p w:rsidR="00000000" w:rsidDel="00000000" w:rsidP="00000000" w:rsidRDefault="00000000" w:rsidRPr="00000000" w14:paraId="0000009C">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9D">
      <w:pPr>
        <w:numPr>
          <w:ilvl w:val="0"/>
          <w:numId w:val="7"/>
        </w:numPr>
        <w:spacing w:after="0" w:before="240" w:lineRule="auto"/>
        <w:ind w:left="720" w:hanging="360"/>
        <w:jc w:val="both"/>
        <w:rPr/>
      </w:pPr>
      <w:r w:rsidDel="00000000" w:rsidR="00000000" w:rsidRPr="00000000">
        <w:rPr>
          <w:rtl w:val="0"/>
        </w:rPr>
        <w:t xml:space="preserve">Optimización de modelos inteligentes para despliegue embebido.</w:t>
      </w:r>
    </w:p>
    <w:p w:rsidR="00000000" w:rsidDel="00000000" w:rsidP="00000000" w:rsidRDefault="00000000" w:rsidRPr="00000000" w14:paraId="0000009E">
      <w:pPr>
        <w:numPr>
          <w:ilvl w:val="0"/>
          <w:numId w:val="7"/>
        </w:numPr>
        <w:spacing w:after="0" w:before="0" w:lineRule="auto"/>
        <w:ind w:left="720" w:hanging="360"/>
        <w:jc w:val="both"/>
        <w:rPr/>
      </w:pPr>
      <w:r w:rsidDel="00000000" w:rsidR="00000000" w:rsidRPr="00000000">
        <w:rPr>
          <w:rtl w:val="0"/>
        </w:rPr>
        <w:t xml:space="preserve">Aplicación de técnicas de quantization y pruning.</w:t>
      </w:r>
    </w:p>
    <w:p w:rsidR="00000000" w:rsidDel="00000000" w:rsidP="00000000" w:rsidRDefault="00000000" w:rsidRPr="00000000" w14:paraId="0000009F">
      <w:pPr>
        <w:numPr>
          <w:ilvl w:val="0"/>
          <w:numId w:val="7"/>
        </w:numPr>
        <w:spacing w:after="0" w:before="0" w:lineRule="auto"/>
        <w:ind w:left="720" w:hanging="360"/>
        <w:jc w:val="both"/>
        <w:rPr/>
      </w:pPr>
      <w:r w:rsidDel="00000000" w:rsidR="00000000" w:rsidRPr="00000000">
        <w:rPr>
          <w:rtl w:val="0"/>
        </w:rPr>
        <w:t xml:space="preserve">Evaluación de complejidad computacional y latencia.</w:t>
      </w:r>
    </w:p>
    <w:p w:rsidR="00000000" w:rsidDel="00000000" w:rsidP="00000000" w:rsidRDefault="00000000" w:rsidRPr="00000000" w14:paraId="000000A0">
      <w:pPr>
        <w:numPr>
          <w:ilvl w:val="0"/>
          <w:numId w:val="7"/>
        </w:numPr>
        <w:spacing w:after="0" w:before="0" w:lineRule="auto"/>
        <w:ind w:left="720" w:hanging="360"/>
        <w:jc w:val="both"/>
        <w:rPr/>
      </w:pPr>
      <w:r w:rsidDel="00000000" w:rsidR="00000000" w:rsidRPr="00000000">
        <w:rPr>
          <w:rtl w:val="0"/>
        </w:rPr>
        <w:t xml:space="preserve">Reducción de consumo de memoria y recursos de procesamiento.</w:t>
      </w:r>
    </w:p>
    <w:p w:rsidR="00000000" w:rsidDel="00000000" w:rsidP="00000000" w:rsidRDefault="00000000" w:rsidRPr="00000000" w14:paraId="000000A1">
      <w:pPr>
        <w:numPr>
          <w:ilvl w:val="0"/>
          <w:numId w:val="7"/>
        </w:numPr>
        <w:spacing w:after="240" w:before="0" w:lineRule="auto"/>
        <w:ind w:left="720" w:hanging="360"/>
        <w:jc w:val="both"/>
        <w:rPr/>
      </w:pPr>
      <w:r w:rsidDel="00000000" w:rsidR="00000000" w:rsidRPr="00000000">
        <w:rPr>
          <w:rtl w:val="0"/>
        </w:rPr>
        <w:t xml:space="preserve">Validación preliminar sobre plataformas embebidas.</w:t>
      </w:r>
    </w:p>
    <w:p w:rsidR="00000000" w:rsidDel="00000000" w:rsidP="00000000" w:rsidRDefault="00000000" w:rsidRPr="00000000" w14:paraId="000000A2">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Modelos optimizados compatibles con plataformas SDR embebidas y reducción de complejidad computacional para inferencia edge.</w:t>
      </w:r>
    </w:p>
    <w:p w:rsidR="00000000" w:rsidDel="00000000" w:rsidP="00000000" w:rsidRDefault="00000000" w:rsidRPr="00000000" w14:paraId="000000A3">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Benchmarks computacionales, bitácoras operativas y resultados experimentales.</w:t>
      </w:r>
    </w:p>
    <w:p w:rsidR="00000000" w:rsidDel="00000000" w:rsidP="00000000" w:rsidRDefault="00000000" w:rsidRPr="00000000" w14:paraId="000000A4">
      <w:pPr>
        <w:pStyle w:val="Heading2"/>
        <w:keepNext w:val="0"/>
        <w:keepLines w:val="0"/>
        <w:spacing w:after="80" w:lineRule="auto"/>
        <w:ind w:left="720" w:hanging="360"/>
        <w:rPr>
          <w:b w:val="1"/>
          <w:bCs w:val="1"/>
          <w:sz w:val="26"/>
          <w:szCs w:val="26"/>
        </w:rPr>
      </w:pPr>
      <w:bookmarkStart w:colFirst="0" w:colLast="0" w:name="_heading=h.td0rnqpyjht" w:id="19"/>
      <w:bookmarkEnd w:id="19"/>
      <w:r w:rsidDel="00000000" w:rsidR="00000000" w:rsidRPr="00000000">
        <w:rPr>
          <w:b w:val="1"/>
          <w:bCs w:val="1"/>
          <w:sz w:val="26"/>
          <w:szCs w:val="26"/>
          <w:rtl w:val="0"/>
        </w:rPr>
        <w:t xml:space="preserve">Actividad 3.2: Desplegar el sistema de monitoreo distribuido en plataformas SDR y dispositivos de edge computing</w:t>
      </w:r>
    </w:p>
    <w:p w:rsidR="00000000" w:rsidDel="00000000" w:rsidP="00000000" w:rsidRDefault="00000000" w:rsidRPr="00000000" w14:paraId="000000A5">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implementarán arquitecturas distribuidas de monitoreo espectral sobre plataformas SDR y dispositivos edge computing para habilitar procesamiento en tiempo real bajo escenarios de supervisión espectral aeronáutica [39, 40]. Esta actividad permitirá integrar procesamiento distribuido, adquisición SDR y monitoreo inteligente en ambientes de operación representativos.</w:t>
      </w:r>
    </w:p>
    <w:p w:rsidR="00000000" w:rsidDel="00000000" w:rsidP="00000000" w:rsidRDefault="00000000" w:rsidRPr="00000000" w14:paraId="000000A6">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Manizales, BIOS, Semillero de Investigación en Telecomunicaciones y SDR, Agencia Nacional del Espectro (ANE).</w:t>
      </w:r>
    </w:p>
    <w:p w:rsidR="00000000" w:rsidDel="00000000" w:rsidP="00000000" w:rsidRDefault="00000000" w:rsidRPr="00000000" w14:paraId="000000A7">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A8">
      <w:pPr>
        <w:numPr>
          <w:ilvl w:val="0"/>
          <w:numId w:val="3"/>
        </w:numPr>
        <w:spacing w:after="0" w:before="240" w:lineRule="auto"/>
        <w:ind w:left="720" w:hanging="360"/>
        <w:jc w:val="both"/>
        <w:rPr/>
      </w:pPr>
      <w:r w:rsidDel="00000000" w:rsidR="00000000" w:rsidRPr="00000000">
        <w:rPr>
          <w:rtl w:val="0"/>
        </w:rPr>
        <w:t xml:space="preserve">Integración en plataformas Raspberry Pi y NVIDIA Jetson.</w:t>
      </w:r>
    </w:p>
    <w:p w:rsidR="00000000" w:rsidDel="00000000" w:rsidP="00000000" w:rsidRDefault="00000000" w:rsidRPr="00000000" w14:paraId="000000A9">
      <w:pPr>
        <w:numPr>
          <w:ilvl w:val="0"/>
          <w:numId w:val="3"/>
        </w:numPr>
        <w:spacing w:after="0" w:before="0" w:lineRule="auto"/>
        <w:ind w:left="720" w:hanging="360"/>
        <w:jc w:val="both"/>
        <w:rPr/>
      </w:pPr>
      <w:r w:rsidDel="00000000" w:rsidR="00000000" w:rsidRPr="00000000">
        <w:rPr>
          <w:rtl w:val="0"/>
        </w:rPr>
        <w:t xml:space="preserve">Implementación de procesamiento espectral distribuido.</w:t>
      </w:r>
    </w:p>
    <w:p w:rsidR="00000000" w:rsidDel="00000000" w:rsidP="00000000" w:rsidRDefault="00000000" w:rsidRPr="00000000" w14:paraId="000000AA">
      <w:pPr>
        <w:numPr>
          <w:ilvl w:val="0"/>
          <w:numId w:val="3"/>
        </w:numPr>
        <w:spacing w:after="0" w:before="0" w:lineRule="auto"/>
        <w:ind w:left="720" w:hanging="360"/>
        <w:jc w:val="both"/>
        <w:rPr/>
      </w:pPr>
      <w:r w:rsidDel="00000000" w:rsidR="00000000" w:rsidRPr="00000000">
        <w:rPr>
          <w:rtl w:val="0"/>
        </w:rPr>
        <w:t xml:space="preserve">Evaluación de desempeño operacional en tiempo real.</w:t>
      </w:r>
    </w:p>
    <w:p w:rsidR="00000000" w:rsidDel="00000000" w:rsidP="00000000" w:rsidRDefault="00000000" w:rsidRPr="00000000" w14:paraId="000000AB">
      <w:pPr>
        <w:numPr>
          <w:ilvl w:val="0"/>
          <w:numId w:val="3"/>
        </w:numPr>
        <w:spacing w:after="0" w:before="0" w:lineRule="auto"/>
        <w:ind w:left="720" w:hanging="360"/>
        <w:jc w:val="both"/>
        <w:rPr/>
      </w:pPr>
      <w:r w:rsidDel="00000000" w:rsidR="00000000" w:rsidRPr="00000000">
        <w:rPr>
          <w:rtl w:val="0"/>
        </w:rPr>
        <w:t xml:space="preserve">Validación de estabilidad bajo escenarios degradados.</w:t>
      </w:r>
    </w:p>
    <w:p w:rsidR="00000000" w:rsidDel="00000000" w:rsidP="00000000" w:rsidRDefault="00000000" w:rsidRPr="00000000" w14:paraId="000000AC">
      <w:pPr>
        <w:numPr>
          <w:ilvl w:val="0"/>
          <w:numId w:val="3"/>
        </w:numPr>
        <w:spacing w:after="240" w:before="0" w:lineRule="auto"/>
        <w:ind w:left="720" w:hanging="360"/>
        <w:jc w:val="both"/>
        <w:rPr/>
      </w:pPr>
      <w:r w:rsidDel="00000000" w:rsidR="00000000" w:rsidRPr="00000000">
        <w:rPr>
          <w:rtl w:val="0"/>
        </w:rPr>
        <w:t xml:space="preserve">Consolidación de arquitectura SDR-edge distribuida.</w:t>
      </w:r>
    </w:p>
    <w:p w:rsidR="00000000" w:rsidDel="00000000" w:rsidP="00000000" w:rsidRDefault="00000000" w:rsidRPr="00000000" w14:paraId="000000AD">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Arquitectura distribuida para monitoreo espectral inteligente e integración funcional entre SDR y edge computing.</w:t>
      </w:r>
    </w:p>
    <w:p w:rsidR="00000000" w:rsidDel="00000000" w:rsidP="00000000" w:rsidRDefault="00000000" w:rsidRPr="00000000" w14:paraId="000000AE">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Registros operacionales, resultados de despliegue e informes técnicos de validación.</w:t>
      </w:r>
    </w:p>
    <w:p w:rsidR="00000000" w:rsidDel="00000000" w:rsidP="00000000" w:rsidRDefault="00000000" w:rsidRPr="00000000" w14:paraId="000000AF">
      <w:pPr>
        <w:spacing w:after="240" w:before="240" w:lineRule="auto"/>
        <w:ind w:left="720" w:hanging="360"/>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ind w:left="720" w:hanging="360"/>
        <w:rPr>
          <w:b w:val="1"/>
          <w:bCs w:val="1"/>
          <w:sz w:val="26"/>
          <w:szCs w:val="26"/>
        </w:rPr>
      </w:pPr>
      <w:bookmarkStart w:colFirst="0" w:colLast="0" w:name="_heading=h.cd5ozwxa5jff" w:id="20"/>
      <w:bookmarkEnd w:id="20"/>
      <w:r w:rsidDel="00000000" w:rsidR="00000000" w:rsidRPr="00000000">
        <w:rPr>
          <w:b w:val="1"/>
          <w:bCs w:val="1"/>
          <w:sz w:val="26"/>
          <w:szCs w:val="26"/>
          <w:rtl w:val="0"/>
        </w:rPr>
        <w:t xml:space="preserve">Actividad 3.3: Validar operacionalmente el sistema y articular los procesos técnicos y regulatorios</w:t>
      </w:r>
    </w:p>
    <w:p w:rsidR="00000000" w:rsidDel="00000000" w:rsidP="00000000" w:rsidRDefault="00000000" w:rsidRPr="00000000" w14:paraId="000000B1">
      <w:pPr>
        <w:spacing w:after="240" w:before="240" w:lineRule="auto"/>
        <w:jc w:val="both"/>
        <w:rPr/>
      </w:pPr>
      <w:r w:rsidDel="00000000" w:rsidR="00000000" w:rsidRPr="00000000">
        <w:rPr>
          <w:b w:val="1"/>
          <w:bCs w:val="1"/>
          <w:rtl w:val="0"/>
        </w:rPr>
        <w:t xml:space="preserve">Descripción:</w:t>
      </w:r>
      <w:r w:rsidDel="00000000" w:rsidR="00000000" w:rsidRPr="00000000">
        <w:rPr>
          <w:rtl w:val="0"/>
        </w:rPr>
        <w:t xml:space="preserve"> Se realizarán procesos de validación operacional del sistema de monitoreo inteligente bajo escenarios representativos de supervisión espectral aeronáutica [20, 21]. Esta actividad se justifica por la necesidad de aproximar el sistema a condiciones semioperacionales compatibles con validaciones tecnológicas avanzadas y fortalecer la articulación institucional con entidades relacionadas con la supervisión del espectro. Se desarrollarán ejercicios de validación técnica con acompañamiento de la Agencia Nacional del Espectro (ANE) y se gestionarán autorizaciones para realizar pruebas controladas en entornos representativos de monitoreo espectral aeronáutico.</w:t>
      </w:r>
    </w:p>
    <w:p w:rsidR="00000000" w:rsidDel="00000000" w:rsidP="00000000" w:rsidRDefault="00000000" w:rsidRPr="00000000" w14:paraId="000000B2">
      <w:pPr>
        <w:spacing w:after="240" w:before="240" w:lineRule="auto"/>
        <w:jc w:val="both"/>
        <w:rPr/>
      </w:pPr>
      <w:r w:rsidDel="00000000" w:rsidR="00000000" w:rsidRPr="00000000">
        <w:rPr>
          <w:b w:val="1"/>
          <w:bCs w:val="1"/>
          <w:rtl w:val="0"/>
        </w:rPr>
        <w:t xml:space="preserve">Partes interesadas:</w:t>
      </w:r>
      <w:r w:rsidDel="00000000" w:rsidR="00000000" w:rsidRPr="00000000">
        <w:rPr>
          <w:rtl w:val="0"/>
        </w:rPr>
        <w:t xml:space="preserve"> Universidad Nacional de Colombia – Sede Manizales, Universidad Nacional de Colombia – Sede Bogotá, Agencia Nacional del Espectro (ANE), BIOS.</w:t>
      </w:r>
    </w:p>
    <w:p w:rsidR="00000000" w:rsidDel="00000000" w:rsidP="00000000" w:rsidRDefault="00000000" w:rsidRPr="00000000" w14:paraId="000000B3">
      <w:pPr>
        <w:spacing w:after="240" w:before="240" w:lineRule="auto"/>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B4">
      <w:pPr>
        <w:numPr>
          <w:ilvl w:val="0"/>
          <w:numId w:val="9"/>
        </w:numPr>
        <w:spacing w:after="0" w:before="240" w:lineRule="auto"/>
        <w:ind w:left="720" w:hanging="360"/>
        <w:jc w:val="both"/>
        <w:rPr/>
      </w:pPr>
      <w:r w:rsidDel="00000000" w:rsidR="00000000" w:rsidRPr="00000000">
        <w:rPr>
          <w:rtl w:val="0"/>
        </w:rPr>
        <w:t xml:space="preserve">Definición de protocolos de validación operacional.</w:t>
      </w:r>
    </w:p>
    <w:p w:rsidR="00000000" w:rsidDel="00000000" w:rsidP="00000000" w:rsidRDefault="00000000" w:rsidRPr="00000000" w14:paraId="000000B5">
      <w:pPr>
        <w:numPr>
          <w:ilvl w:val="0"/>
          <w:numId w:val="9"/>
        </w:numPr>
        <w:spacing w:after="0" w:before="0" w:lineRule="auto"/>
        <w:ind w:left="720" w:hanging="360"/>
        <w:jc w:val="both"/>
        <w:rPr/>
      </w:pPr>
      <w:r w:rsidDel="00000000" w:rsidR="00000000" w:rsidRPr="00000000">
        <w:rPr>
          <w:rtl w:val="0"/>
        </w:rPr>
        <w:t xml:space="preserve">Coordinación técnica y regulatoria con ANE.</w:t>
      </w:r>
    </w:p>
    <w:p w:rsidR="00000000" w:rsidDel="00000000" w:rsidP="00000000" w:rsidRDefault="00000000" w:rsidRPr="00000000" w14:paraId="000000B6">
      <w:pPr>
        <w:numPr>
          <w:ilvl w:val="0"/>
          <w:numId w:val="9"/>
        </w:numPr>
        <w:spacing w:after="0" w:before="0" w:lineRule="auto"/>
        <w:ind w:left="720" w:hanging="360"/>
        <w:jc w:val="both"/>
        <w:rPr/>
      </w:pPr>
      <w:r w:rsidDel="00000000" w:rsidR="00000000" w:rsidRPr="00000000">
        <w:rPr>
          <w:rtl w:val="0"/>
        </w:rPr>
        <w:t xml:space="preserve">Gestión de autorizaciones para pruebas controladas en entornos representativos.</w:t>
      </w:r>
    </w:p>
    <w:p w:rsidR="00000000" w:rsidDel="00000000" w:rsidP="00000000" w:rsidRDefault="00000000" w:rsidRPr="00000000" w14:paraId="000000B7">
      <w:pPr>
        <w:numPr>
          <w:ilvl w:val="0"/>
          <w:numId w:val="9"/>
        </w:numPr>
        <w:spacing w:after="0" w:before="0" w:lineRule="auto"/>
        <w:ind w:left="720" w:hanging="360"/>
        <w:jc w:val="both"/>
        <w:rPr/>
      </w:pPr>
      <w:r w:rsidDel="00000000" w:rsidR="00000000" w:rsidRPr="00000000">
        <w:rPr>
          <w:rtl w:val="0"/>
        </w:rPr>
        <w:t xml:space="preserve">Evaluación experimental de escenarios de interferencia e intermodulación.</w:t>
      </w:r>
    </w:p>
    <w:p w:rsidR="00000000" w:rsidDel="00000000" w:rsidP="00000000" w:rsidRDefault="00000000" w:rsidRPr="00000000" w14:paraId="000000B8">
      <w:pPr>
        <w:numPr>
          <w:ilvl w:val="0"/>
          <w:numId w:val="9"/>
        </w:numPr>
        <w:spacing w:after="0" w:before="0" w:lineRule="auto"/>
        <w:ind w:left="720" w:hanging="360"/>
        <w:jc w:val="both"/>
        <w:rPr/>
      </w:pPr>
      <w:r w:rsidDel="00000000" w:rsidR="00000000" w:rsidRPr="00000000">
        <w:rPr>
          <w:rtl w:val="0"/>
        </w:rPr>
        <w:t xml:space="preserve">Validación de desempeño operacional del sistema SDR-edge.</w:t>
      </w:r>
    </w:p>
    <w:p w:rsidR="00000000" w:rsidDel="00000000" w:rsidP="00000000" w:rsidRDefault="00000000" w:rsidRPr="00000000" w14:paraId="000000B9">
      <w:pPr>
        <w:numPr>
          <w:ilvl w:val="0"/>
          <w:numId w:val="9"/>
        </w:numPr>
        <w:spacing w:after="0" w:before="0" w:lineRule="auto"/>
        <w:ind w:left="720" w:hanging="360"/>
        <w:jc w:val="both"/>
        <w:rPr/>
      </w:pPr>
      <w:r w:rsidDel="00000000" w:rsidR="00000000" w:rsidRPr="00000000">
        <w:rPr>
          <w:rtl w:val="0"/>
        </w:rPr>
        <w:t xml:space="preserve">Consolidación de resultados interdisciplinarios.</w:t>
      </w:r>
    </w:p>
    <w:p w:rsidR="00000000" w:rsidDel="00000000" w:rsidP="00000000" w:rsidRDefault="00000000" w:rsidRPr="00000000" w14:paraId="000000BA">
      <w:pPr>
        <w:numPr>
          <w:ilvl w:val="0"/>
          <w:numId w:val="9"/>
        </w:numPr>
        <w:spacing w:after="240" w:before="0" w:lineRule="auto"/>
        <w:ind w:left="720" w:hanging="360"/>
        <w:jc w:val="both"/>
        <w:rPr/>
      </w:pPr>
      <w:r w:rsidDel="00000000" w:rsidR="00000000" w:rsidRPr="00000000">
        <w:rPr>
          <w:rtl w:val="0"/>
        </w:rPr>
        <w:t xml:space="preserve">Documentación técnica y metodológica de validación.</w:t>
      </w:r>
    </w:p>
    <w:p w:rsidR="00000000" w:rsidDel="00000000" w:rsidP="00000000" w:rsidRDefault="00000000" w:rsidRPr="00000000" w14:paraId="000000BB">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Validación funcional del sistema de monitoreo inteligente en entornos representativos y fortalecimiento del nivel de madurez tecnológica del prototipo hacia escenarios TRL 6.</w:t>
      </w:r>
    </w:p>
    <w:p w:rsidR="00000000" w:rsidDel="00000000" w:rsidP="00000000" w:rsidRDefault="00000000" w:rsidRPr="00000000" w14:paraId="000000BC">
      <w:pPr>
        <w:spacing w:after="240" w:before="240" w:lineRule="auto"/>
        <w:jc w:val="both"/>
        <w:rPr/>
      </w:pPr>
      <w:r w:rsidDel="00000000" w:rsidR="00000000" w:rsidRPr="00000000">
        <w:rPr>
          <w:b w:val="1"/>
          <w:bCs w:val="1"/>
          <w:rtl w:val="0"/>
        </w:rPr>
        <w:t xml:space="preserve">Medios de verificación:</w:t>
      </w:r>
      <w:r w:rsidDel="00000000" w:rsidR="00000000" w:rsidRPr="00000000">
        <w:rPr>
          <w:rtl w:val="0"/>
        </w:rPr>
        <w:t xml:space="preserve"> Reportes experimentales, registros operacionales, informes técnicos de validación y documentación metodológica y regulatoria.</w:t>
      </w:r>
    </w:p>
    <w:p w:rsidR="00000000" w:rsidDel="00000000" w:rsidP="00000000" w:rsidRDefault="00000000" w:rsidRPr="00000000" w14:paraId="000000BD">
      <w:pPr>
        <w:pStyle w:val="Heading1"/>
        <w:spacing w:after="240" w:before="240" w:lineRule="auto"/>
        <w:jc w:val="both"/>
        <w:rPr/>
      </w:pPr>
      <w:bookmarkStart w:colFirst="0" w:colLast="0" w:name="_heading=h.j29ncn5uk2he" w:id="21"/>
      <w:bookmarkEnd w:id="21"/>
      <w:r w:rsidDel="00000000" w:rsidR="00000000" w:rsidRPr="00000000">
        <w:rPr>
          <w:rtl w:val="0"/>
        </w:rPr>
        <w:t xml:space="preserve">Productos esperados</w:t>
      </w:r>
    </w:p>
    <w:tbl>
      <w:tblPr>
        <w:tblStyle w:val="Table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100"/>
        <w:gridCol w:w="2880"/>
        <w:gridCol w:w="2070"/>
        <w:tblGridChange w:id="0">
          <w:tblGrid>
            <w:gridCol w:w="2175"/>
            <w:gridCol w:w="2100"/>
            <w:gridCol w:w="2880"/>
            <w:gridCol w:w="20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b w:val="1"/>
                <w:bCs w:val="1"/>
              </w:rPr>
            </w:pPr>
            <w:r w:rsidDel="00000000" w:rsidR="00000000" w:rsidRPr="00000000">
              <w:rPr>
                <w:b w:val="1"/>
                <w:bCs w:val="1"/>
                <w:rtl w:val="0"/>
              </w:rPr>
              <w:t xml:space="preserve">Producto esperado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b w:val="1"/>
                <w:bCs w:val="1"/>
              </w:rPr>
            </w:pPr>
            <w:r w:rsidDel="00000000" w:rsidR="00000000" w:rsidRPr="00000000">
              <w:rPr>
                <w:b w:val="1"/>
                <w:bCs w:val="1"/>
                <w:rtl w:val="0"/>
              </w:rPr>
              <w:t xml:space="preserve">Categoría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b w:val="1"/>
                <w:bCs w:val="1"/>
              </w:rPr>
            </w:pPr>
            <w:r w:rsidDel="00000000" w:rsidR="00000000" w:rsidRPr="00000000">
              <w:rPr>
                <w:b w:val="1"/>
                <w:bCs w:val="1"/>
                <w:rtl w:val="0"/>
              </w:rPr>
              <w:t xml:space="preserve">Descripción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b w:val="1"/>
                <w:bCs w:val="1"/>
              </w:rPr>
            </w:pPr>
            <w:r w:rsidDel="00000000" w:rsidR="00000000" w:rsidRPr="00000000">
              <w:rPr>
                <w:b w:val="1"/>
                <w:bCs w:val="1"/>
                <w:rtl w:val="0"/>
              </w:rPr>
              <w:t xml:space="preserve">Indicador</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rPr/>
            </w:pPr>
            <w:r w:rsidDel="00000000" w:rsidR="00000000" w:rsidRPr="00000000">
              <w:rPr>
                <w:rtl w:val="0"/>
              </w:rPr>
              <w:t xml:space="preserve">Artículo científico en revista indexada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rPr/>
            </w:pPr>
            <w:r w:rsidDel="00000000" w:rsidR="00000000" w:rsidRPr="00000000">
              <w:rPr>
                <w:rtl w:val="0"/>
              </w:rPr>
              <w:t xml:space="preserve">A. Producto de nuevo conocimiento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rPr/>
            </w:pPr>
            <w:r w:rsidDel="00000000" w:rsidR="00000000" w:rsidRPr="00000000">
              <w:rPr>
                <w:rtl w:val="0"/>
              </w:rPr>
              <w:t xml:space="preserve">Publicación de un artículo científico relacionado con monitoreo espectral inteligente, SDR e inteligencia artificial aplicada a la banda aeronáutica VHF.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rPr/>
            </w:pPr>
            <w:r w:rsidDel="00000000" w:rsidR="00000000" w:rsidRPr="00000000">
              <w:rPr>
                <w:rtl w:val="0"/>
              </w:rPr>
              <w:t xml:space="preserve">1 artículo sometido, aceptado o publicado en revista categorizada por MinCiencias.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rPr/>
            </w:pPr>
            <w:r w:rsidDel="00000000" w:rsidR="00000000" w:rsidRPr="00000000">
              <w:rPr>
                <w:rtl w:val="0"/>
              </w:rPr>
              <w:t xml:space="preserve">Estudiante de maestría/pregrado vinculado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rPr/>
            </w:pPr>
            <w:r w:rsidDel="00000000" w:rsidR="00000000" w:rsidRPr="00000000">
              <w:rPr>
                <w:rtl w:val="0"/>
              </w:rPr>
              <w:t xml:space="preserve">B. Productos de formación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rPr/>
            </w:pPr>
            <w:r w:rsidDel="00000000" w:rsidR="00000000" w:rsidRPr="00000000">
              <w:rPr>
                <w:rtl w:val="0"/>
              </w:rPr>
              <w:t xml:space="preserve">Vinculación formal de un estudiante de maestría y/o pregrado al desarrollo del proyecto, mediante la participación en actividades de adquisición, procesamiento y análisis de señales RF, organización del dataset experimental, apoyo en la implementación de modelos inteligentes de monitoreo espectral y documentación de resultados técnicos.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rPr/>
            </w:pPr>
            <w:r w:rsidDel="00000000" w:rsidR="00000000" w:rsidRPr="00000000">
              <w:rPr>
                <w:rtl w:val="0"/>
              </w:rPr>
              <w:t xml:space="preserve">1 estudiante de maestría y/o pregrado vinculado formalmente al proyecto, con plan de trabajo definido, informe de actividades y evidencia académica asociada.</w:t>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rPr/>
            </w:pPr>
            <w:r w:rsidDel="00000000" w:rsidR="00000000" w:rsidRPr="00000000">
              <w:rPr>
                <w:rtl w:val="0"/>
              </w:rPr>
              <w:t xml:space="preserve">Evento, ponencia, seminario o contenido digital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rPr/>
            </w:pPr>
            <w:r w:rsidDel="00000000" w:rsidR="00000000" w:rsidRPr="00000000">
              <w:rPr>
                <w:rtl w:val="0"/>
              </w:rPr>
              <w:t xml:space="preserve">C. Producto de divulgación científica de actividades de investigación.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rPr/>
            </w:pPr>
            <w:r w:rsidDel="00000000" w:rsidR="00000000" w:rsidRPr="00000000">
              <w:rPr>
                <w:rtl w:val="0"/>
              </w:rPr>
              <w:t xml:space="preserve">Presentación de resultados en eventos académicos, seminarios y espacios de divulgación institucional relacionados con IA, telecomunicaciones y monitoreo espectral.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rPr/>
            </w:pPr>
            <w:r w:rsidDel="00000000" w:rsidR="00000000" w:rsidRPr="00000000">
              <w:rPr>
                <w:rtl w:val="0"/>
              </w:rPr>
              <w:t xml:space="preserve">Participación en al menos 1 evento científico o actividades de divulgación.</w:t>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rPr/>
            </w:pPr>
            <w:r w:rsidDel="00000000" w:rsidR="00000000" w:rsidRPr="00000000">
              <w:rPr>
                <w:rtl w:val="0"/>
              </w:rPr>
              <w:t xml:space="preserve">Guía, protocolo, documento técnico para ANE o modelo de trabajo academia–Estado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rPr/>
            </w:pPr>
            <w:r w:rsidDel="00000000" w:rsidR="00000000" w:rsidRPr="00000000">
              <w:rPr>
                <w:rtl w:val="0"/>
              </w:rPr>
              <w:t xml:space="preserve">C. Productos de apropiación social del conocimiento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rPr/>
            </w:pPr>
            <w:r w:rsidDel="00000000" w:rsidR="00000000" w:rsidRPr="00000000">
              <w:rPr>
                <w:rtl w:val="0"/>
              </w:rPr>
              <w:t xml:space="preserve">Elaboración de un documento técnico orientado a la Agencia Nacional del Espectro —ANE— y a actores institucionales relacionados con la supervisión del espectro radioeléctrico, en el cual se consoliden lineamientos metodológicos para la detección, caracterización, análisis e interpretación de interferencias aeronáuticas en banda VHF mediante tecnologías SDR.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rPr/>
            </w:pPr>
            <w:r w:rsidDel="00000000" w:rsidR="00000000" w:rsidRPr="00000000">
              <w:rPr>
                <w:rtl w:val="0"/>
              </w:rPr>
              <w:t xml:space="preserve">1 documento técnico, guía o protocolo metodológico elaborado y socializado con la ANE.</w:t>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rPr/>
            </w:pPr>
            <w:r w:rsidDel="00000000" w:rsidR="00000000" w:rsidRPr="00000000">
              <w:rPr>
                <w:rtl w:val="0"/>
              </w:rPr>
              <w:t xml:space="preserve">Prototipo funcional de monitoreo espectral inteligente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rPr/>
            </w:pPr>
            <w:r w:rsidDel="00000000" w:rsidR="00000000" w:rsidRPr="00000000">
              <w:rPr>
                <w:rtl w:val="0"/>
              </w:rPr>
              <w:t xml:space="preserve">D. Producto de desarrollo tecnológico e innovación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rPr/>
            </w:pPr>
            <w:r w:rsidDel="00000000" w:rsidR="00000000" w:rsidRPr="00000000">
              <w:rPr>
                <w:rtl w:val="0"/>
              </w:rPr>
              <w:t xml:space="preserve">Desarrollo de un sistema funcional basado en SDR, edge computing y modelos inteligentes para detección de interferencias aeronáuticas.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rPr/>
            </w:pPr>
            <w:r w:rsidDel="00000000" w:rsidR="00000000" w:rsidRPr="00000000">
              <w:rPr>
                <w:rtl w:val="0"/>
              </w:rPr>
              <w:t xml:space="preserve">Prototipo validado experimentalmente con nivel TRL 6.</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rPr/>
            </w:pPr>
            <w:r w:rsidDel="00000000" w:rsidR="00000000" w:rsidRPr="00000000">
              <w:rPr>
                <w:rtl w:val="0"/>
              </w:rPr>
              <w:t xml:space="preserve">Registro de software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rPr/>
            </w:pPr>
            <w:r w:rsidDel="00000000" w:rsidR="00000000" w:rsidRPr="00000000">
              <w:rPr>
                <w:rtl w:val="0"/>
              </w:rPr>
              <w:t xml:space="preserve">D. Producto de desarrollo tecnológico e innovación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rPr/>
            </w:pPr>
            <w:r w:rsidDel="00000000" w:rsidR="00000000" w:rsidRPr="00000000">
              <w:rPr>
                <w:rtl w:val="0"/>
              </w:rPr>
              <w:t xml:space="preserve">Registro de software asociado al sistema inteligente de monitoreo espectral, procesamiento RF y análisis automatizado sobre plataformas SDR y edge computing.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rPr/>
            </w:pPr>
            <w:r w:rsidDel="00000000" w:rsidR="00000000" w:rsidRPr="00000000">
              <w:rPr>
                <w:rtl w:val="0"/>
              </w:rPr>
              <w:t xml:space="preserve">1 software registrado ante la Dirección Nacional de Derechos de Autor (DNDA).</w:t>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rPr/>
            </w:pPr>
            <w:r w:rsidDel="00000000" w:rsidR="00000000" w:rsidRPr="00000000">
              <w:rPr>
                <w:rtl w:val="0"/>
              </w:rPr>
              <w:t xml:space="preserve">Dataset experimental de señales aeronáuticas VHF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rPr/>
            </w:pPr>
            <w:r w:rsidDel="00000000" w:rsidR="00000000" w:rsidRPr="00000000">
              <w:rPr>
                <w:rtl w:val="0"/>
              </w:rPr>
              <w:t xml:space="preserve">D. Producto de desarrollo tecnológico e innovación.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rPr/>
            </w:pPr>
            <w:r w:rsidDel="00000000" w:rsidR="00000000" w:rsidRPr="00000000">
              <w:rPr>
                <w:rtl w:val="0"/>
              </w:rPr>
              <w:t xml:space="preserve">Consolidación de una base de datos experimental de señales RF y representaciones espectrales para investigación y validación de modelos.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rPr/>
            </w:pPr>
            <w:r w:rsidDel="00000000" w:rsidR="00000000" w:rsidRPr="00000000">
              <w:rPr>
                <w:rtl w:val="0"/>
              </w:rPr>
              <w:t xml:space="preserve">Dataset estructurado y documentado.</w:t>
            </w:r>
          </w:p>
        </w:tc>
      </w:tr>
    </w:tbl>
    <w:p w:rsidR="00000000" w:rsidDel="00000000" w:rsidP="00000000" w:rsidRDefault="00000000" w:rsidRPr="00000000" w14:paraId="000000D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DF">
      <w:pPr>
        <w:pStyle w:val="Heading1"/>
        <w:spacing w:after="240" w:before="240" w:lineRule="auto"/>
        <w:jc w:val="both"/>
        <w:rPr/>
      </w:pPr>
      <w:bookmarkStart w:colFirst="0" w:colLast="0" w:name="_heading=h.xa2ec8iqaos3" w:id="22"/>
      <w:bookmarkEnd w:id="22"/>
      <w:r w:rsidDel="00000000" w:rsidR="00000000" w:rsidRPr="00000000">
        <w:rPr>
          <w:rtl w:val="0"/>
        </w:rPr>
        <w:t xml:space="preserve">CRONOGRAMA</w:t>
      </w:r>
    </w:p>
    <w:p w:rsidR="00000000" w:rsidDel="00000000" w:rsidP="00000000" w:rsidRDefault="00000000" w:rsidRPr="00000000" w14:paraId="000000E0">
      <w:pPr>
        <w:spacing w:after="240" w:before="240" w:lineRule="auto"/>
        <w:ind w:left="0" w:firstLine="0"/>
        <w:jc w:val="both"/>
        <w:rPr/>
      </w:pPr>
      <w:r w:rsidDel="00000000" w:rsidR="00000000" w:rsidRPr="00000000">
        <w:rPr>
          <w:rtl w:val="0"/>
        </w:rPr>
      </w:r>
    </w:p>
    <w:tbl>
      <w:tblPr>
        <w:tblStyle w:val="Table3"/>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90"/>
        <w:gridCol w:w="480"/>
        <w:gridCol w:w="450"/>
        <w:gridCol w:w="375"/>
        <w:gridCol w:w="405"/>
        <w:gridCol w:w="390"/>
        <w:gridCol w:w="375"/>
        <w:gridCol w:w="420"/>
        <w:gridCol w:w="405"/>
        <w:gridCol w:w="435"/>
        <w:gridCol w:w="495"/>
        <w:gridCol w:w="465"/>
        <w:gridCol w:w="450"/>
        <w:gridCol w:w="405"/>
        <w:gridCol w:w="330"/>
        <w:gridCol w:w="360"/>
        <w:gridCol w:w="525"/>
        <w:gridCol w:w="450"/>
        <w:tblGridChange w:id="0">
          <w:tblGrid>
            <w:gridCol w:w="2265"/>
            <w:gridCol w:w="390"/>
            <w:gridCol w:w="480"/>
            <w:gridCol w:w="450"/>
            <w:gridCol w:w="375"/>
            <w:gridCol w:w="405"/>
            <w:gridCol w:w="390"/>
            <w:gridCol w:w="375"/>
            <w:gridCol w:w="420"/>
            <w:gridCol w:w="405"/>
            <w:gridCol w:w="435"/>
            <w:gridCol w:w="495"/>
            <w:gridCol w:w="465"/>
            <w:gridCol w:w="450"/>
            <w:gridCol w:w="405"/>
            <w:gridCol w:w="330"/>
            <w:gridCol w:w="360"/>
            <w:gridCol w:w="525"/>
            <w:gridCol w:w="45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1">
            <w:pPr>
              <w:widowControl w:val="0"/>
              <w:spacing w:line="276" w:lineRule="auto"/>
              <w:jc w:val="both"/>
              <w:rPr>
                <w:b w:val="1"/>
                <w:bCs w:val="1"/>
              </w:rPr>
            </w:pPr>
            <w:r w:rsidDel="00000000" w:rsidR="00000000" w:rsidRPr="00000000">
              <w:rPr>
                <w:b w:val="1"/>
                <w:bCs w:val="1"/>
                <w:rtl w:val="0"/>
              </w:rPr>
              <w:t xml:space="preserve">Actividad</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2">
            <w:pPr>
              <w:widowControl w:val="0"/>
              <w:spacing w:line="276" w:lineRule="auto"/>
              <w:jc w:val="center"/>
              <w:rPr>
                <w:b w:val="1"/>
                <w:bCs w:val="1"/>
              </w:rPr>
            </w:pPr>
            <w:r w:rsidDel="00000000" w:rsidR="00000000" w:rsidRPr="00000000">
              <w:rPr>
                <w:b w:val="1"/>
                <w:bCs w:val="1"/>
                <w:rtl w:val="0"/>
              </w:rPr>
              <w:t xml:space="preserve">1</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3">
            <w:pPr>
              <w:widowControl w:val="0"/>
              <w:spacing w:line="276" w:lineRule="auto"/>
              <w:jc w:val="center"/>
              <w:rPr>
                <w:b w:val="1"/>
                <w:bCs w:val="1"/>
              </w:rPr>
            </w:pPr>
            <w:r w:rsidDel="00000000" w:rsidR="00000000" w:rsidRPr="00000000">
              <w:rPr>
                <w:b w:val="1"/>
                <w:bCs w:val="1"/>
                <w:rtl w:val="0"/>
              </w:rPr>
              <w:t xml:space="preserve">2</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4">
            <w:pPr>
              <w:widowControl w:val="0"/>
              <w:spacing w:line="276" w:lineRule="auto"/>
              <w:jc w:val="center"/>
              <w:rPr>
                <w:b w:val="1"/>
                <w:bCs w:val="1"/>
              </w:rPr>
            </w:pPr>
            <w:r w:rsidDel="00000000" w:rsidR="00000000" w:rsidRPr="00000000">
              <w:rPr>
                <w:b w:val="1"/>
                <w:bCs w:val="1"/>
                <w:rtl w:val="0"/>
              </w:rPr>
              <w:t xml:space="preserve">3</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5">
            <w:pPr>
              <w:widowControl w:val="0"/>
              <w:spacing w:line="276" w:lineRule="auto"/>
              <w:jc w:val="center"/>
              <w:rPr>
                <w:b w:val="1"/>
                <w:bCs w:val="1"/>
              </w:rPr>
            </w:pPr>
            <w:r w:rsidDel="00000000" w:rsidR="00000000" w:rsidRPr="00000000">
              <w:rPr>
                <w:b w:val="1"/>
                <w:bCs w:val="1"/>
                <w:rtl w:val="0"/>
              </w:rPr>
              <w:t xml:space="preserve">4</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6">
            <w:pPr>
              <w:widowControl w:val="0"/>
              <w:spacing w:line="276" w:lineRule="auto"/>
              <w:jc w:val="center"/>
              <w:rPr>
                <w:b w:val="1"/>
                <w:bCs w:val="1"/>
              </w:rPr>
            </w:pPr>
            <w:r w:rsidDel="00000000" w:rsidR="00000000" w:rsidRPr="00000000">
              <w:rPr>
                <w:b w:val="1"/>
                <w:bCs w:val="1"/>
                <w:rtl w:val="0"/>
              </w:rPr>
              <w:t xml:space="preserve">5</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7">
            <w:pPr>
              <w:widowControl w:val="0"/>
              <w:spacing w:line="276" w:lineRule="auto"/>
              <w:jc w:val="center"/>
              <w:rPr>
                <w:b w:val="1"/>
                <w:bCs w:val="1"/>
              </w:rPr>
            </w:pPr>
            <w:r w:rsidDel="00000000" w:rsidR="00000000" w:rsidRPr="00000000">
              <w:rPr>
                <w:b w:val="1"/>
                <w:bCs w:val="1"/>
                <w:rtl w:val="0"/>
              </w:rPr>
              <w:t xml:space="preserve">6</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8">
            <w:pPr>
              <w:widowControl w:val="0"/>
              <w:spacing w:line="276" w:lineRule="auto"/>
              <w:jc w:val="center"/>
              <w:rPr>
                <w:b w:val="1"/>
                <w:bCs w:val="1"/>
              </w:rPr>
            </w:pPr>
            <w:r w:rsidDel="00000000" w:rsidR="00000000" w:rsidRPr="00000000">
              <w:rPr>
                <w:b w:val="1"/>
                <w:bCs w:val="1"/>
                <w:rtl w:val="0"/>
              </w:rPr>
              <w:t xml:space="preserve">7</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9">
            <w:pPr>
              <w:widowControl w:val="0"/>
              <w:spacing w:line="276" w:lineRule="auto"/>
              <w:jc w:val="center"/>
              <w:rPr>
                <w:b w:val="1"/>
                <w:bCs w:val="1"/>
              </w:rPr>
            </w:pPr>
            <w:r w:rsidDel="00000000" w:rsidR="00000000" w:rsidRPr="00000000">
              <w:rPr>
                <w:b w:val="1"/>
                <w:bCs w:val="1"/>
                <w:rtl w:val="0"/>
              </w:rPr>
              <w:t xml:space="preserve">8</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A">
            <w:pPr>
              <w:widowControl w:val="0"/>
              <w:spacing w:line="276" w:lineRule="auto"/>
              <w:jc w:val="center"/>
              <w:rPr>
                <w:b w:val="1"/>
                <w:bCs w:val="1"/>
              </w:rPr>
            </w:pPr>
            <w:r w:rsidDel="00000000" w:rsidR="00000000" w:rsidRPr="00000000">
              <w:rPr>
                <w:b w:val="1"/>
                <w:bCs w:val="1"/>
                <w:rtl w:val="0"/>
              </w:rPr>
              <w:t xml:space="preserve">9</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B">
            <w:pPr>
              <w:widowControl w:val="0"/>
              <w:spacing w:line="276" w:lineRule="auto"/>
              <w:jc w:val="center"/>
              <w:rPr>
                <w:b w:val="1"/>
                <w:bCs w:val="1"/>
              </w:rPr>
            </w:pPr>
            <w:r w:rsidDel="00000000" w:rsidR="00000000" w:rsidRPr="00000000">
              <w:rPr>
                <w:b w:val="1"/>
                <w:bCs w:val="1"/>
                <w:rtl w:val="0"/>
              </w:rPr>
              <w:t xml:space="preserve">10</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C">
            <w:pPr>
              <w:widowControl w:val="0"/>
              <w:spacing w:line="276" w:lineRule="auto"/>
              <w:jc w:val="center"/>
              <w:rPr>
                <w:b w:val="1"/>
                <w:bCs w:val="1"/>
              </w:rPr>
            </w:pPr>
            <w:r w:rsidDel="00000000" w:rsidR="00000000" w:rsidRPr="00000000">
              <w:rPr>
                <w:b w:val="1"/>
                <w:bCs w:val="1"/>
                <w:rtl w:val="0"/>
              </w:rPr>
              <w:t xml:space="preserve">11</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D">
            <w:pPr>
              <w:widowControl w:val="0"/>
              <w:spacing w:line="276" w:lineRule="auto"/>
              <w:jc w:val="center"/>
              <w:rPr>
                <w:b w:val="1"/>
                <w:bCs w:val="1"/>
              </w:rPr>
            </w:pPr>
            <w:r w:rsidDel="00000000" w:rsidR="00000000" w:rsidRPr="00000000">
              <w:rPr>
                <w:b w:val="1"/>
                <w:bCs w:val="1"/>
                <w:rtl w:val="0"/>
              </w:rPr>
              <w:t xml:space="preserve">12</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E">
            <w:pPr>
              <w:widowControl w:val="0"/>
              <w:spacing w:line="276" w:lineRule="auto"/>
              <w:jc w:val="center"/>
              <w:rPr>
                <w:b w:val="1"/>
                <w:bCs w:val="1"/>
              </w:rPr>
            </w:pPr>
            <w:r w:rsidDel="00000000" w:rsidR="00000000" w:rsidRPr="00000000">
              <w:rPr>
                <w:b w:val="1"/>
                <w:bCs w:val="1"/>
                <w:rtl w:val="0"/>
              </w:rPr>
              <w:t xml:space="preserve">13</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F">
            <w:pPr>
              <w:widowControl w:val="0"/>
              <w:spacing w:line="276" w:lineRule="auto"/>
              <w:jc w:val="center"/>
              <w:rPr>
                <w:b w:val="1"/>
                <w:bCs w:val="1"/>
              </w:rPr>
            </w:pPr>
            <w:r w:rsidDel="00000000" w:rsidR="00000000" w:rsidRPr="00000000">
              <w:rPr>
                <w:b w:val="1"/>
                <w:bCs w:val="1"/>
                <w:rtl w:val="0"/>
              </w:rPr>
              <w:t xml:space="preserve">14</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0">
            <w:pPr>
              <w:widowControl w:val="0"/>
              <w:spacing w:line="276" w:lineRule="auto"/>
              <w:jc w:val="center"/>
              <w:rPr>
                <w:b w:val="1"/>
                <w:bCs w:val="1"/>
              </w:rPr>
            </w:pPr>
            <w:r w:rsidDel="00000000" w:rsidR="00000000" w:rsidRPr="00000000">
              <w:rPr>
                <w:b w:val="1"/>
                <w:bCs w:val="1"/>
                <w:rtl w:val="0"/>
              </w:rPr>
              <w:t xml:space="preserve">15</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1">
            <w:pPr>
              <w:widowControl w:val="0"/>
              <w:spacing w:line="276" w:lineRule="auto"/>
              <w:jc w:val="center"/>
              <w:rPr>
                <w:b w:val="1"/>
                <w:bCs w:val="1"/>
              </w:rPr>
            </w:pPr>
            <w:r w:rsidDel="00000000" w:rsidR="00000000" w:rsidRPr="00000000">
              <w:rPr>
                <w:b w:val="1"/>
                <w:bCs w:val="1"/>
                <w:rtl w:val="0"/>
              </w:rPr>
              <w:t xml:space="preserve">16</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2">
            <w:pPr>
              <w:widowControl w:val="0"/>
              <w:spacing w:line="276" w:lineRule="auto"/>
              <w:jc w:val="center"/>
              <w:rPr>
                <w:b w:val="1"/>
                <w:bCs w:val="1"/>
              </w:rPr>
            </w:pPr>
            <w:r w:rsidDel="00000000" w:rsidR="00000000" w:rsidRPr="00000000">
              <w:rPr>
                <w:b w:val="1"/>
                <w:bCs w:val="1"/>
                <w:rtl w:val="0"/>
              </w:rPr>
              <w:t xml:space="preserve">17</w:t>
            </w:r>
          </w:p>
        </w:tc>
        <w:tc>
          <w:tcPr>
            <w:tcBorders>
              <w:top w:color="000000"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3">
            <w:pPr>
              <w:widowControl w:val="0"/>
              <w:spacing w:line="276" w:lineRule="auto"/>
              <w:jc w:val="center"/>
              <w:rPr>
                <w:b w:val="1"/>
                <w:bCs w:val="1"/>
              </w:rPr>
            </w:pPr>
            <w:r w:rsidDel="00000000" w:rsidR="00000000" w:rsidRPr="00000000">
              <w:rPr>
                <w:b w:val="1"/>
                <w:bCs w:val="1"/>
                <w:rtl w:val="0"/>
              </w:rPr>
              <w:t xml:space="preserve">18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4">
            <w:pPr>
              <w:widowControl w:val="0"/>
              <w:spacing w:line="276" w:lineRule="auto"/>
              <w:rPr/>
            </w:pPr>
            <w:r w:rsidDel="00000000" w:rsidR="00000000" w:rsidRPr="00000000">
              <w:rPr>
                <w:rtl w:val="0"/>
              </w:rPr>
              <w:t xml:space="preserve">Definir escenarios y requisitos para el monitoreo del espectro aeronáutico VHF</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5">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6">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7">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8">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9">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A">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B">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C">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D">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E">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F">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0">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1">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2">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3">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4">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5">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6">
            <w:pPr>
              <w:widowControl w:val="0"/>
              <w:spacing w:line="276" w:lineRule="auto"/>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7">
            <w:pPr>
              <w:widowControl w:val="0"/>
              <w:spacing w:line="276" w:lineRule="auto"/>
              <w:rPr/>
            </w:pPr>
            <w:r w:rsidDel="00000000" w:rsidR="00000000" w:rsidRPr="00000000">
              <w:rPr>
                <w:rtl w:val="0"/>
              </w:rPr>
              <w:t xml:space="preserve">Implementar la infraestructura SDR y capturar experimentalmente señales de RF</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8">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9">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A">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B">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C">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D">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E">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0F">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0">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1">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2">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3">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4">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5">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6">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7">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8">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9">
            <w:pPr>
              <w:widowControl w:val="0"/>
              <w:spacing w:line="276" w:lineRule="auto"/>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A">
            <w:pPr>
              <w:widowControl w:val="0"/>
              <w:spacing w:line="276" w:lineRule="auto"/>
              <w:rPr/>
            </w:pPr>
            <w:r w:rsidDel="00000000" w:rsidR="00000000" w:rsidRPr="00000000">
              <w:rPr>
                <w:rtl w:val="0"/>
              </w:rPr>
              <w:t xml:space="preserve">Generar representaciones espectrales y organizar el conjunto de datos experimental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B">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C">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D">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E">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F">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0">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1">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2">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3">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4">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5">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6">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7">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8">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9">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A">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B">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C">
            <w:pPr>
              <w:widowControl w:val="0"/>
              <w:spacing w:line="276" w:lineRule="auto"/>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D">
            <w:pPr>
              <w:widowControl w:val="0"/>
              <w:spacing w:line="276" w:lineRule="auto"/>
              <w:rPr/>
            </w:pPr>
            <w:r w:rsidDel="00000000" w:rsidR="00000000" w:rsidRPr="00000000">
              <w:rPr>
                <w:rtl w:val="0"/>
              </w:rPr>
              <w:t xml:space="preserve">Desarrollar estrategias de entrenamiento para escenarios con información espectral limitada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E">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F">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0">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1">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2">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3">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4">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5">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6">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7">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8">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9">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A">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B">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C">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D">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E">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F">
            <w:pPr>
              <w:widowControl w:val="0"/>
              <w:spacing w:line="276" w:lineRule="auto"/>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0">
            <w:pPr>
              <w:widowControl w:val="0"/>
              <w:spacing w:line="276" w:lineRule="auto"/>
              <w:rPr/>
            </w:pPr>
            <w:r w:rsidDel="00000000" w:rsidR="00000000" w:rsidRPr="00000000">
              <w:rPr>
                <w:rtl w:val="0"/>
              </w:rPr>
              <w:t xml:space="preserve">Desarrollar arquitecturas inteligentes compactas para el análisis espectral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1">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2">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3">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4">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5">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6">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7">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8">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9">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A">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B">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C">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D">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E">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F">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0">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1">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2">
            <w:pPr>
              <w:widowControl w:val="0"/>
              <w:spacing w:line="276" w:lineRule="auto"/>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3">
            <w:pPr>
              <w:widowControl w:val="0"/>
              <w:spacing w:line="276" w:lineRule="auto"/>
              <w:rPr/>
            </w:pPr>
            <w:r w:rsidDel="00000000" w:rsidR="00000000" w:rsidRPr="00000000">
              <w:rPr>
                <w:rtl w:val="0"/>
              </w:rPr>
              <w:t xml:space="preserve">Integrar restricciones físicas y variables espectrales en los procesos de entrenamiento y validación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4">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5">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6">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7">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8">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9">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A">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B">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C">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D">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E">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F">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0">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1">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2">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3">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4">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5">
            <w:pPr>
              <w:widowControl w:val="0"/>
              <w:spacing w:line="276" w:lineRule="auto"/>
              <w:jc w:val="cente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6">
            <w:pPr>
              <w:widowControl w:val="0"/>
              <w:spacing w:line="276" w:lineRule="auto"/>
              <w:rPr/>
            </w:pPr>
            <w:r w:rsidDel="00000000" w:rsidR="00000000" w:rsidRPr="00000000">
              <w:rPr>
                <w:rtl w:val="0"/>
              </w:rPr>
              <w:t xml:space="preserve">Desarrollar mecanismos de interpretabilidad y validar la consistencia espectral de las predicciones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7">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8">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9">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A">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B">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C">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D">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E">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F">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0">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1">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2">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3">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4">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5">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6">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7">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8">
            <w:pPr>
              <w:widowControl w:val="0"/>
              <w:spacing w:line="276" w:lineRule="auto"/>
              <w:jc w:val="center"/>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9">
            <w:pPr>
              <w:widowControl w:val="0"/>
              <w:spacing w:line="276" w:lineRule="auto"/>
              <w:rPr/>
            </w:pPr>
            <w:r w:rsidDel="00000000" w:rsidR="00000000" w:rsidRPr="00000000">
              <w:rPr>
                <w:rtl w:val="0"/>
              </w:rPr>
              <w:t xml:space="preserve">Optimizar los modelos inteligentes para su implementación en plataformas SDR embebidas</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A">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B">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C">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D">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E">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F">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0">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1">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2">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3">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4">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5">
            <w:pPr>
              <w:widowControl w:val="0"/>
              <w:spacing w:line="276" w:lineRule="auto"/>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6">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7">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8">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9">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A">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B">
            <w:pPr>
              <w:widowControl w:val="0"/>
              <w:spacing w:line="276" w:lineRule="auto"/>
              <w:jc w:val="center"/>
              <w:rPr/>
            </w:pPr>
            <w:r w:rsidDel="00000000" w:rsidR="00000000" w:rsidRPr="00000000">
              <w:rPr>
                <w:rtl w:val="0"/>
              </w:rPr>
              <w:t xml:space="preserve"> </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C">
            <w:pPr>
              <w:widowControl w:val="0"/>
              <w:spacing w:line="276" w:lineRule="auto"/>
              <w:rPr/>
            </w:pPr>
            <w:r w:rsidDel="00000000" w:rsidR="00000000" w:rsidRPr="00000000">
              <w:rPr>
                <w:rtl w:val="0"/>
              </w:rPr>
              <w:t xml:space="preserve">Desplegar el sistema de monitoreo distribuido en plataformas SDR y dispositivos de edge computing</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D">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E">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8F">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0">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1">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2">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3">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4">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5">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6">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7">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8">
            <w:pPr>
              <w:widowControl w:val="0"/>
              <w:spacing w:line="276" w:lineRule="auto"/>
              <w:jc w:val="center"/>
              <w:rPr/>
            </w:pPr>
            <w:r w:rsidDel="00000000" w:rsidR="00000000" w:rsidRPr="00000000">
              <w:rPr>
                <w:rtl w:val="0"/>
              </w:rPr>
              <w:t xml:space="preserve">X</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9">
            <w:pPr>
              <w:widowControl w:val="0"/>
              <w:spacing w:line="276" w:lineRule="auto"/>
              <w:jc w:val="center"/>
              <w:rPr/>
            </w:pPr>
            <w:r w:rsidDel="00000000" w:rsidR="00000000" w:rsidRPr="00000000">
              <w:rPr>
                <w:rtl w:val="0"/>
              </w:rPr>
              <w:t xml:space="preserve">X</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A">
            <w:pPr>
              <w:widowControl w:val="0"/>
              <w:spacing w:line="276" w:lineRule="auto"/>
              <w:jc w:val="center"/>
              <w:rPr/>
            </w:pPr>
            <w:r w:rsidDel="00000000" w:rsidR="00000000" w:rsidRPr="00000000">
              <w:rPr>
                <w:rtl w:val="0"/>
              </w:rPr>
              <w:t xml:space="preserve">X</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B">
            <w:pPr>
              <w:widowControl w:val="0"/>
              <w:spacing w:line="276" w:lineRule="auto"/>
              <w:jc w:val="center"/>
              <w:rPr/>
            </w:pPr>
            <w:r w:rsidDel="00000000" w:rsidR="00000000" w:rsidRPr="00000000">
              <w:rPr>
                <w:rtl w:val="0"/>
              </w:rPr>
              <w:t xml:space="preserve">X</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C">
            <w:pPr>
              <w:widowControl w:val="0"/>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D">
            <w:pPr>
              <w:widowControl w:val="0"/>
              <w:spacing w:line="276" w:lineRule="auto"/>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E">
            <w:pPr>
              <w:widowControl w:val="0"/>
              <w:spacing w:line="276" w:lineRule="auto"/>
              <w:jc w:val="center"/>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9F">
            <w:pPr>
              <w:widowControl w:val="0"/>
              <w:spacing w:line="276" w:lineRule="auto"/>
              <w:rPr/>
            </w:pPr>
            <w:r w:rsidDel="00000000" w:rsidR="00000000" w:rsidRPr="00000000">
              <w:rPr>
                <w:rtl w:val="0"/>
              </w:rPr>
              <w:t xml:space="preserve">Validar operacionalmente el sistema y articular los procesos técnicos y regulatorios</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0">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1">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2">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3">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4">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5">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6">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7">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8">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9">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A">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B">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C">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D">
            <w:pPr>
              <w:widowControl w:val="0"/>
              <w:spacing w:line="276" w:lineRule="auto"/>
              <w:jc w:val="center"/>
              <w:rPr/>
            </w:pPr>
            <w:r w:rsidDel="00000000" w:rsidR="00000000" w:rsidRPr="00000000">
              <w:rPr>
                <w:rtl w:val="0"/>
              </w:rPr>
              <w:t xml:space="preserve"> </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E">
            <w:pPr>
              <w:widowControl w:val="0"/>
              <w:spacing w:line="276" w:lineRule="auto"/>
              <w:jc w:val="center"/>
              <w:rPr/>
            </w:pPr>
            <w:r w:rsidDel="00000000" w:rsidR="00000000" w:rsidRPr="00000000">
              <w:rPr>
                <w:rtl w:val="0"/>
              </w:rPr>
              <w:t xml:space="preserve">X</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AF">
            <w:pPr>
              <w:widowControl w:val="0"/>
              <w:spacing w:line="276" w:lineRule="auto"/>
              <w:jc w:val="center"/>
              <w:rPr/>
            </w:pPr>
            <w:r w:rsidDel="00000000" w:rsidR="00000000" w:rsidRPr="00000000">
              <w:rPr>
                <w:rtl w:val="0"/>
              </w:rPr>
              <w:t xml:space="preserve">X</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0">
            <w:pPr>
              <w:widowControl w:val="0"/>
              <w:spacing w:line="276" w:lineRule="auto"/>
              <w:jc w:val="center"/>
              <w:rPr/>
            </w:pPr>
            <w:r w:rsidDel="00000000" w:rsidR="00000000" w:rsidRPr="00000000">
              <w:rPr>
                <w:rtl w:val="0"/>
              </w:rPr>
              <w:t xml:space="preserve">X</w:t>
            </w:r>
          </w:p>
        </w:tc>
        <w:tc>
          <w:tcPr>
            <w:tcBorders>
              <w:top w:color="cccccc" w:space="0" w:sz="6" w:val="single"/>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1">
            <w:pPr>
              <w:widowControl w:val="0"/>
              <w:spacing w:line="276" w:lineRule="auto"/>
              <w:jc w:val="center"/>
              <w:rPr/>
            </w:pPr>
            <w:r w:rsidDel="00000000" w:rsidR="00000000" w:rsidRPr="00000000">
              <w:rPr>
                <w:rtl w:val="0"/>
              </w:rPr>
              <w:t xml:space="preserve">X</w:t>
            </w:r>
          </w:p>
        </w:tc>
      </w:tr>
    </w:tbl>
    <w:p w:rsidR="00000000" w:rsidDel="00000000" w:rsidP="00000000" w:rsidRDefault="00000000" w:rsidRPr="00000000" w14:paraId="000001B2">
      <w:pPr>
        <w:pStyle w:val="Heading1"/>
        <w:spacing w:after="240" w:before="240" w:lineRule="auto"/>
        <w:jc w:val="both"/>
        <w:rPr/>
      </w:pPr>
      <w:bookmarkStart w:colFirst="0" w:colLast="0" w:name="_heading=h.rzm6ksxs2zmv" w:id="23"/>
      <w:bookmarkEnd w:id="23"/>
      <w:r w:rsidDel="00000000" w:rsidR="00000000" w:rsidRPr="00000000">
        <w:rPr>
          <w:rtl w:val="0"/>
        </w:rPr>
        <w:t xml:space="preserve">PRESUPUESTO</w:t>
      </w:r>
    </w:p>
    <w:tbl>
      <w:tblPr>
        <w:tblStyle w:val="Table4"/>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515"/>
        <w:gridCol w:w="1500"/>
        <w:gridCol w:w="1650"/>
        <w:gridCol w:w="1620"/>
        <w:tblGridChange w:id="0">
          <w:tblGrid>
            <w:gridCol w:w="2805"/>
            <w:gridCol w:w="1515"/>
            <w:gridCol w:w="1500"/>
            <w:gridCol w:w="1650"/>
            <w:gridCol w:w="1620"/>
          </w:tblGrid>
        </w:tblGridChange>
      </w:tblGrid>
      <w:tr>
        <w:trPr>
          <w:cantSplit w:val="0"/>
          <w:trHeight w:val="12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Rubro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b w:val="1"/>
                <w:bCs w:val="1"/>
              </w:rPr>
            </w:pPr>
            <w:r w:rsidDel="00000000" w:rsidR="00000000" w:rsidRPr="00000000">
              <w:rPr>
                <w:b w:val="1"/>
                <w:bCs w:val="1"/>
                <w:rtl w:val="0"/>
              </w:rPr>
              <w:t xml:space="preserve">Financiado (COP)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Aporte en efectivo Facultad (COP)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Aporte en especie (COP)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b w:val="1"/>
                <w:bCs w:val="1"/>
              </w:rPr>
            </w:pPr>
            <w:r w:rsidDel="00000000" w:rsidR="00000000" w:rsidRPr="00000000">
              <w:rPr>
                <w:b w:val="1"/>
                <w:bCs w:val="1"/>
                <w:rtl w:val="0"/>
              </w:rPr>
              <w:t xml:space="preserve">Total (COP)</w:t>
            </w:r>
          </w:p>
          <w:p w:rsidR="00000000" w:rsidDel="00000000" w:rsidP="00000000" w:rsidRDefault="00000000" w:rsidRPr="00000000" w14:paraId="000001B8">
            <w:pPr>
              <w:jc w:val="cente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Alquiler de infraestructura y base de datos BIOS</w:t>
            </w:r>
          </w:p>
        </w:tc>
        <w:tc>
          <w:tcPr>
            <w:tcBorders>
              <w:top w:color="000000" w:space="0" w:sz="6" w:val="single"/>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rtl w:val="0"/>
              </w:rPr>
              <w:t xml:space="preserve">$ 15.000.000</w:t>
            </w:r>
          </w:p>
        </w:tc>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rtl w:val="0"/>
              </w:rPr>
              <w:t xml:space="preserve"> </w:t>
            </w:r>
          </w:p>
        </w:tc>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rtl w:val="0"/>
              </w:rPr>
              <w:t xml:space="preserve">$ 0</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rtl w:val="0"/>
              </w:rPr>
              <w:t xml:space="preserve">$ 15.000.000</w:t>
            </w:r>
          </w:p>
        </w:tc>
      </w:tr>
      <w:tr>
        <w:trPr>
          <w:cantSplit w:val="0"/>
          <w:trHeight w:val="500"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Compra de equipos SDR y plataformas embebidas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rtl w:val="0"/>
              </w:rPr>
              <w:t xml:space="preserve">$ 18.000.000</w:t>
            </w:r>
          </w:p>
        </w:tc>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tl w:val="0"/>
              </w:rPr>
              <w:t xml:space="preserve">$ 0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rtl w:val="0"/>
              </w:rPr>
              <w:t xml:space="preserve">$ 18.000.000</w:t>
            </w:r>
          </w:p>
        </w:tc>
      </w:tr>
      <w:tr>
        <w:trPr>
          <w:cantSplit w:val="0"/>
          <w:trHeight w:val="500" w:hRule="atLeast"/>
          <w:tblHeader w:val="0"/>
        </w:trPr>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Gastos asociados a publicación de artículo científico (APC)</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tl w:val="0"/>
              </w:rPr>
              <w:t xml:space="preserve">$ 18.000.000</w:t>
            </w:r>
          </w:p>
        </w:tc>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rtl w:val="0"/>
              </w:rPr>
              <w:t xml:space="preserve">$ 0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rtl w:val="0"/>
              </w:rPr>
              <w:t xml:space="preserve">$ 18.000.000</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Estudiante de maestría</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tl w:val="0"/>
              </w:rPr>
              <w:t xml:space="preserve">$ 65.000.000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rtl w:val="0"/>
              </w:rPr>
              <w:t xml:space="preserve">$ 0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t xml:space="preserve">$ 65.000.000</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Estudiante de pregrado</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rtl w:val="0"/>
              </w:rPr>
              <w:t xml:space="preserve">$ 4.000.000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rtl w:val="0"/>
              </w:rPr>
              <w:t xml:space="preserve">$ 0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rtl w:val="0"/>
              </w:rPr>
              <w:t xml:space="preserve">$ 4.000.000</w:t>
            </w:r>
          </w:p>
        </w:tc>
      </w:tr>
      <w:tr>
        <w:trPr>
          <w:cantSplit w:val="0"/>
          <w:trHeight w:val="7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Jorge Iván Montes – Sede De La Paz (2 horas/semana durante 18 meses)cédula 16074725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rtl w:val="0"/>
              </w:rPr>
              <w:t xml:space="preserve">$ 0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rtl w:val="0"/>
              </w:rPr>
              <w:t xml:space="preserve">$ 18.590.016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rtl w:val="0"/>
              </w:rPr>
              <w:t xml:space="preserve">$ 18.590.016</w:t>
            </w:r>
          </w:p>
        </w:tc>
      </w:tr>
      <w:tr>
        <w:trPr>
          <w:cantSplit w:val="0"/>
          <w:trHeight w:val="7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Javier Enrique Arévalo Peña – Sede Bogotá (2 horas/semana durante 18 meses)cédula 79715645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rtl w:val="0"/>
              </w:rPr>
              <w:t xml:space="preserve">$ 0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rtl w:val="0"/>
              </w:rPr>
              <w:t xml:space="preserve">$ 29.059.632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rtl w:val="0"/>
              </w:rPr>
              <w:t xml:space="preserve">$ 29.059.632</w:t>
            </w:r>
          </w:p>
        </w:tc>
      </w:tr>
      <w:tr>
        <w:trPr>
          <w:cantSplit w:val="0"/>
          <w:trHeight w:val="7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Germán Castellanos – Sede Manizales (4 horas/semana durante 18 meses)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tl w:val="0"/>
              </w:rPr>
              <w:t xml:space="preserve">$ 0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rtl w:val="0"/>
              </w:rPr>
              <w:t xml:space="preserve">$ 219.856.416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rtl w:val="0"/>
              </w:rPr>
              <w:t xml:space="preserve">$ 219.856.416</w:t>
            </w:r>
          </w:p>
        </w:tc>
      </w:tr>
      <w:tr>
        <w:trPr>
          <w:cantSplit w:val="0"/>
          <w:trHeight w:val="7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Andrés Marino Álvarez Meza – Sede Manizales (6 horas/semana durante 18 meses)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rtl w:val="0"/>
              </w:rPr>
              <w:t xml:space="preserve">$ 0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rtl w:val="0"/>
              </w:rPr>
              <w:t xml:space="preserve">$ 117.961.200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rtl w:val="0"/>
              </w:rPr>
              <w:t xml:space="preserve">$ 117.961.200</w:t>
            </w:r>
          </w:p>
        </w:tc>
      </w:tr>
      <w:tr>
        <w:trPr>
          <w:cantSplit w:val="0"/>
          <w:trHeight w:val="500" w:hRule="atLeast"/>
          <w:tblHeader w:val="0"/>
        </w:trPr>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Uso de laboratorio, SDR, antenas y plataformas del semillero</w:t>
            </w:r>
          </w:p>
        </w:tc>
        <w:tc>
          <w:tcPr>
            <w:tcBorders>
              <w:top w:color="000000" w:space="0" w:sz="0" w:val="nil"/>
              <w:left w:color="000000" w:space="0" w:sz="6" w:val="single"/>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rtl w:val="0"/>
              </w:rPr>
              <w:t xml:space="preserve">$ 0</w:t>
            </w:r>
          </w:p>
        </w:tc>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rtl w:val="0"/>
              </w:rPr>
              <w:t xml:space="preserve">$ 15.000.000</w:t>
            </w:r>
          </w:p>
        </w:tc>
        <w:tc>
          <w:tcPr>
            <w:tcBorders>
              <w:top w:color="000000" w:space="0" w:sz="0" w:val="nil"/>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tl w:val="0"/>
              </w:rPr>
              <w:t xml:space="preserve">$ 15.000.000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b w:val="1"/>
                <w:bCs w:val="1"/>
              </w:rPr>
            </w:pPr>
            <w:r w:rsidDel="00000000" w:rsidR="00000000" w:rsidRPr="00000000">
              <w:rPr>
                <w:b w:val="1"/>
                <w:bCs w:val="1"/>
                <w:rtl w:val="0"/>
              </w:rPr>
              <w:t xml:space="preserve">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b w:val="1"/>
                <w:bCs w:val="1"/>
              </w:rPr>
            </w:pPr>
            <w:r w:rsidDel="00000000" w:rsidR="00000000" w:rsidRPr="00000000">
              <w:rPr>
                <w:b w:val="1"/>
                <w:bCs w:val="1"/>
                <w:rtl w:val="0"/>
              </w:rPr>
              <w:t xml:space="preserve">$ 84.000.000</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b w:val="1"/>
                <w:bCs w:val="1"/>
              </w:rPr>
            </w:pPr>
            <w:r w:rsidDel="00000000" w:rsidR="00000000" w:rsidRPr="00000000">
              <w:rPr>
                <w:b w:val="1"/>
                <w:bCs w:val="1"/>
                <w:rtl w:val="0"/>
              </w:rPr>
              <w:t xml:space="preserve">$ 36.000.000</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b w:val="1"/>
                <w:bCs w:val="1"/>
              </w:rPr>
            </w:pPr>
            <w:r w:rsidDel="00000000" w:rsidR="00000000" w:rsidRPr="00000000">
              <w:rPr>
                <w:b w:val="1"/>
                <w:bCs w:val="1"/>
                <w:rtl w:val="0"/>
              </w:rPr>
              <w:t xml:space="preserve">$ 400.467.264</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b w:val="1"/>
                <w:bCs w:val="1"/>
              </w:rPr>
            </w:pPr>
            <w:r w:rsidDel="00000000" w:rsidR="00000000" w:rsidRPr="00000000">
              <w:rPr>
                <w:b w:val="1"/>
                <w:bCs w:val="1"/>
                <w:rtl w:val="0"/>
              </w:rPr>
              <w:t xml:space="preserve">$ 520.467.264</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spacing w:after="240" w:before="240" w:lineRule="auto"/>
        <w:jc w:val="both"/>
        <w:rPr/>
      </w:pPr>
      <w:bookmarkStart w:colFirst="0" w:colLast="0" w:name="_heading=h.48yk1ge489ji" w:id="24"/>
      <w:bookmarkEnd w:id="24"/>
      <w:r w:rsidDel="00000000" w:rsidR="00000000" w:rsidRPr="00000000">
        <w:rPr>
          <w:rtl w:val="0"/>
        </w:rPr>
        <w:t xml:space="preserve">BIBLIOGRAFÍA</w:t>
      </w:r>
    </w:p>
    <w:p w:rsidR="00000000" w:rsidDel="00000000" w:rsidP="00000000" w:rsidRDefault="00000000" w:rsidRPr="00000000" w14:paraId="000001F2">
      <w:pPr>
        <w:spacing w:after="240" w:lineRule="auto"/>
        <w:jc w:val="both"/>
        <w:rPr/>
      </w:pPr>
      <w:r w:rsidDel="00000000" w:rsidR="00000000" w:rsidRPr="00000000">
        <w:rPr>
          <w:rtl w:val="0"/>
        </w:rPr>
        <w:t xml:space="preserve">[1] International Telecommunication Union, "Vhf air-ground digital communications coexistence and spectrum occupancy in congested environments," tech. rep., ITU-R Recommendation M.2120-1, Geneva, Switzerland, 2021.</w:t>
      </w:r>
    </w:p>
    <w:p w:rsidR="00000000" w:rsidDel="00000000" w:rsidP="00000000" w:rsidRDefault="00000000" w:rsidRPr="00000000" w14:paraId="000001F3">
      <w:pPr>
        <w:spacing w:after="240" w:lineRule="auto"/>
        <w:jc w:val="both"/>
        <w:rPr/>
      </w:pPr>
      <w:r w:rsidDel="00000000" w:rsidR="00000000" w:rsidRPr="00000000">
        <w:rPr>
          <w:rtl w:val="0"/>
        </w:rPr>
        <w:t xml:space="preserve">[2] International Civil Aviation Organization, "Handbook on radio frequency spectrum requirements for civil aviation: Vhf air-ground communications coexistence," tech. rep., ICAO Doc 9718, 2020.</w:t>
      </w:r>
    </w:p>
    <w:p w:rsidR="00000000" w:rsidDel="00000000" w:rsidP="00000000" w:rsidRDefault="00000000" w:rsidRPr="00000000" w14:paraId="000001F4">
      <w:pPr>
        <w:spacing w:after="240" w:lineRule="auto"/>
        <w:jc w:val="both"/>
        <w:rPr/>
      </w:pPr>
      <w:r w:rsidDel="00000000" w:rsidR="00000000" w:rsidRPr="00000000">
        <w:rPr>
          <w:rtl w:val="0"/>
        </w:rPr>
        <w:t xml:space="preserve">[3] M. Stumpf and M. Gvozdjak, "Interference issues in the aeronautical vhf communication band: Intermodulation and spurious emissions," IEEE Aerospace and Electronic Systems Magazine, vol. 33, no. 4, pp. 22-29, 2018.</w:t>
      </w:r>
    </w:p>
    <w:p w:rsidR="00000000" w:rsidDel="00000000" w:rsidP="00000000" w:rsidRDefault="00000000" w:rsidRPr="00000000" w14:paraId="000001F5">
      <w:pPr>
        <w:spacing w:after="240" w:lineRule="auto"/>
        <w:jc w:val="both"/>
        <w:rPr/>
      </w:pPr>
      <w:r w:rsidDel="00000000" w:rsidR="00000000" w:rsidRPr="00000000">
        <w:rPr>
          <w:rtl w:val="0"/>
        </w:rPr>
        <w:t xml:space="preserve">[4] X. Ma and J. Zhang, "Risks of false detections and loss of traceability in conventional airport spectrum supervision systems," Aerospace Science and Technology, vol. 121, p. 107321, 2022.</w:t>
      </w:r>
    </w:p>
    <w:p w:rsidR="00000000" w:rsidDel="00000000" w:rsidP="00000000" w:rsidRDefault="00000000" w:rsidRPr="00000000" w14:paraId="000001F6">
      <w:pPr>
        <w:spacing w:after="240" w:lineRule="auto"/>
        <w:jc w:val="both"/>
        <w:rPr/>
      </w:pPr>
      <w:r w:rsidDel="00000000" w:rsidR="00000000" w:rsidRPr="00000000">
        <w:rPr>
          <w:rtl w:val="0"/>
        </w:rPr>
        <w:t xml:space="preserve">[5] M. Strohmeier and V. Lenders, "The cost of tracking the airspace: Air traffic control spectrum supervision infrastructure challenges," IEEE Security &amp; Privacy, vol. 20, no. 2, pp. 45-53, 2022.</w:t>
      </w:r>
    </w:p>
    <w:p w:rsidR="00000000" w:rsidDel="00000000" w:rsidP="00000000" w:rsidRDefault="00000000" w:rsidRPr="00000000" w14:paraId="000001F7">
      <w:pPr>
        <w:spacing w:after="240" w:lineRule="auto"/>
        <w:jc w:val="both"/>
        <w:rPr/>
      </w:pPr>
      <w:r w:rsidDel="00000000" w:rsidR="00000000" w:rsidRPr="00000000">
        <w:rPr>
          <w:rtl w:val="0"/>
        </w:rPr>
        <w:t xml:space="preserve">[6] W. Zhang, P. Patras, and H. Haddadi, "Deep learning-based spectrum sensing: A review," IEEE Communications Surveys &amp; Tutorials, vol. 24, no. 1, pp. 177-205, 2022.</w:t>
      </w:r>
    </w:p>
    <w:p w:rsidR="00000000" w:rsidDel="00000000" w:rsidP="00000000" w:rsidRDefault="00000000" w:rsidRPr="00000000" w14:paraId="000001F8">
      <w:pPr>
        <w:spacing w:after="240" w:lineRule="auto"/>
        <w:jc w:val="both"/>
        <w:rPr/>
      </w:pPr>
      <w:r w:rsidDel="00000000" w:rsidR="00000000" w:rsidRPr="00000000">
        <w:rPr>
          <w:rtl w:val="0"/>
        </w:rPr>
        <w:t xml:space="preserve">[7] T. J. O'Shea, T. Roy, and N. West, "Approaching shannon results: Deep learning for rf signal classification in time-frequency representations," IEEE Journal of Selected Topics in Signal Processing, vol. 12, no. 1, pp. 116-127, 2018.</w:t>
      </w:r>
    </w:p>
    <w:p w:rsidR="00000000" w:rsidDel="00000000" w:rsidP="00000000" w:rsidRDefault="00000000" w:rsidRPr="00000000" w14:paraId="000001F9">
      <w:pPr>
        <w:spacing w:after="240" w:lineRule="auto"/>
        <w:jc w:val="both"/>
        <w:rPr/>
      </w:pPr>
      <w:r w:rsidDel="00000000" w:rsidR="00000000" w:rsidRPr="00000000">
        <w:rPr>
          <w:rtl w:val="0"/>
        </w:rPr>
        <w:t xml:space="preserve">[8] J. Kopacz and M. Kowalski, "Challenges of deep learning models in aviation spectrum monitoring: The problem of labeling and small datasets," in Proceedings of the Integrated Communications Navigation and Surveillance Conference (ICNS), pp. 1-10, 2022.</w:t>
      </w:r>
    </w:p>
    <w:p w:rsidR="00000000" w:rsidDel="00000000" w:rsidP="00000000" w:rsidRDefault="00000000" w:rsidRPr="00000000" w14:paraId="000001FA">
      <w:pPr>
        <w:spacing w:after="240" w:lineRule="auto"/>
        <w:jc w:val="both"/>
        <w:rPr/>
      </w:pPr>
      <w:r w:rsidDel="00000000" w:rsidR="00000000" w:rsidRPr="00000000">
        <w:rPr>
          <w:rtl w:val="0"/>
        </w:rPr>
        <w:t xml:space="preserve">[9] H. Kim, J. Lee, and M. Choi, "Data augmentation for radio frequency signals in deep learning: A survey," Sensors, vol. 23, no. 14, p. 6412, 2023.</w:t>
      </w:r>
    </w:p>
    <w:p w:rsidR="00000000" w:rsidDel="00000000" w:rsidP="00000000" w:rsidRDefault="00000000" w:rsidRPr="00000000" w14:paraId="000001FB">
      <w:pPr>
        <w:spacing w:after="240" w:lineRule="auto"/>
        <w:jc w:val="both"/>
        <w:rPr/>
      </w:pPr>
      <w:r w:rsidDel="00000000" w:rsidR="00000000" w:rsidRPr="00000000">
        <w:rPr>
          <w:rtl w:val="0"/>
        </w:rPr>
        <w:t xml:space="preserve">[10] O. Gifford and D. Smith, "Limitations in public datasets for vhf aeronautical interference and rf anomalies," Journal of Aerospace Information Systems, vol. 17, no. 8, pp. 412-421, 2020.</w:t>
      </w:r>
    </w:p>
    <w:p w:rsidR="00000000" w:rsidDel="00000000" w:rsidP="00000000" w:rsidRDefault="00000000" w:rsidRPr="00000000" w14:paraId="000001FC">
      <w:pPr>
        <w:spacing w:after="240" w:lineRule="auto"/>
        <w:jc w:val="both"/>
        <w:rPr/>
      </w:pPr>
      <w:r w:rsidDel="00000000" w:rsidR="00000000" w:rsidRPr="00000000">
        <w:rPr>
          <w:rtl w:val="0"/>
        </w:rPr>
        <w:t xml:space="preserve">[11] C. Wang, J. Liu, and R. Xu, "Few-shot learning for rf signal classification in dynamic spectrum environments," IEEE Transactions on Cognitive Communications and Networking, vol. 10, no. 1, pp. 144-156, 2024.</w:t>
      </w:r>
    </w:p>
    <w:p w:rsidR="00000000" w:rsidDel="00000000" w:rsidP="00000000" w:rsidRDefault="00000000" w:rsidRPr="00000000" w14:paraId="000001FD">
      <w:pPr>
        <w:spacing w:after="240" w:lineRule="auto"/>
        <w:jc w:val="both"/>
        <w:rPr/>
      </w:pPr>
      <w:r w:rsidDel="00000000" w:rsidR="00000000" w:rsidRPr="00000000">
        <w:rPr>
          <w:rtl w:val="0"/>
        </w:rPr>
        <w:t xml:space="preserve">[12] B. Brik, K. Boutiba, and A. Ksentini, "Deep learning for spectrum monitoring and radio environment mapping: Data imbalance and variability challenges," IEEE Communications Surveys &amp; Tutorials, vol. 26, no. 1, pp. 542-571, 2024.</w:t>
      </w:r>
    </w:p>
    <w:p w:rsidR="00000000" w:rsidDel="00000000" w:rsidP="00000000" w:rsidRDefault="00000000" w:rsidRPr="00000000" w14:paraId="000001FE">
      <w:pPr>
        <w:spacing w:after="240" w:lineRule="auto"/>
        <w:jc w:val="both"/>
        <w:rPr/>
      </w:pPr>
      <w:r w:rsidDel="00000000" w:rsidR="00000000" w:rsidRPr="00000000">
        <w:rPr>
          <w:rtl w:val="0"/>
        </w:rPr>
        <w:t xml:space="preserve">[13] Z. Liu, Q. Zhao, and M. Sun, "Self-supervised learning for spectrum sensing and rf signal intelligence," IEEE Access, vol. 12, pp. 11245-11259, 2024.</w:t>
      </w:r>
    </w:p>
    <w:p w:rsidR="00000000" w:rsidDel="00000000" w:rsidP="00000000" w:rsidRDefault="00000000" w:rsidRPr="00000000" w14:paraId="000001FF">
      <w:pPr>
        <w:spacing w:after="240" w:lineRule="auto"/>
        <w:jc w:val="both"/>
        <w:rPr/>
      </w:pPr>
      <w:r w:rsidDel="00000000" w:rsidR="00000000" w:rsidRPr="00000000">
        <w:rPr>
          <w:rtl w:val="0"/>
        </w:rPr>
        <w:t xml:space="preserve">[14] H. Sun and Y. Zhao, "Robustness deficits of deep learning models in real-world aeronautical ground station deployments," IEEE Transactions on Aviation and Aerospace Informatics, vol. 1, no. 3, pp. 145-156, 2023.</w:t>
      </w:r>
    </w:p>
    <w:p w:rsidR="00000000" w:rsidDel="00000000" w:rsidP="00000000" w:rsidRDefault="00000000" w:rsidRPr="00000000" w14:paraId="00000200">
      <w:pPr>
        <w:spacing w:after="240" w:lineRule="auto"/>
        <w:jc w:val="both"/>
        <w:rPr/>
      </w:pPr>
      <w:r w:rsidDel="00000000" w:rsidR="00000000" w:rsidRPr="00000000">
        <w:rPr>
          <w:rtl w:val="0"/>
        </w:rPr>
        <w:t xml:space="preserve">[15] Y. Chen, H. Wang, and M. Liu, "Overfitting mitigation and resource optimization for lightweight deep learning models in embedded rf surveillance," IEEE Transactions on Cognitive Communications and Networking, vol. 11, no. 1, pp. 89-102, 2025.</w:t>
      </w:r>
    </w:p>
    <w:p w:rsidR="00000000" w:rsidDel="00000000" w:rsidP="00000000" w:rsidRDefault="00000000" w:rsidRPr="00000000" w14:paraId="00000201">
      <w:pPr>
        <w:spacing w:after="240" w:lineRule="auto"/>
        <w:jc w:val="both"/>
        <w:rPr/>
      </w:pPr>
      <w:r w:rsidDel="00000000" w:rsidR="00000000" w:rsidRPr="00000000">
        <w:rPr>
          <w:rtl w:val="0"/>
        </w:rPr>
        <w:t xml:space="preserve">[16] H. Chen, L. Zhang, and Q. Wu, "Robust rf signal classification under low snr conditions using deep learning," Sensors, vol. 22, no. 19, p. 7418, 2022.</w:t>
      </w:r>
    </w:p>
    <w:p w:rsidR="00000000" w:rsidDel="00000000" w:rsidP="00000000" w:rsidRDefault="00000000" w:rsidRPr="00000000" w14:paraId="00000202">
      <w:pPr>
        <w:spacing w:after="240" w:lineRule="auto"/>
        <w:jc w:val="both"/>
        <w:rPr/>
      </w:pPr>
      <w:r w:rsidDel="00000000" w:rsidR="00000000" w:rsidRPr="00000000">
        <w:rPr>
          <w:rtl w:val="0"/>
        </w:rPr>
        <w:t xml:space="preserve">[17] A. Scaria and J. Manuel, "Multi-parameter spectral discrimination of co-channel and intermodulation interference in vhf bands," IEEE Transactions on Electromagnetic Compatibility, vol. 63, no. 5, pp. 1601-1612, 2021.</w:t>
      </w:r>
    </w:p>
    <w:p w:rsidR="00000000" w:rsidDel="00000000" w:rsidP="00000000" w:rsidRDefault="00000000" w:rsidRPr="00000000" w14:paraId="00000203">
      <w:pPr>
        <w:spacing w:after="240" w:lineRule="auto"/>
        <w:jc w:val="both"/>
        <w:rPr/>
      </w:pPr>
      <w:r w:rsidDel="00000000" w:rsidR="00000000" w:rsidRPr="00000000">
        <w:rPr>
          <w:rtl w:val="0"/>
        </w:rPr>
        <w:t xml:space="preserve">[18] R. Patel, N. Kumar, and A. Singh, "Interference identification in wireless spectrum using deep neural networks," IEEE Access, vol. 11, pp. 55182-55196, 2023.</w:t>
      </w:r>
    </w:p>
    <w:p w:rsidR="00000000" w:rsidDel="00000000" w:rsidP="00000000" w:rsidRDefault="00000000" w:rsidRPr="00000000" w14:paraId="00000204">
      <w:pPr>
        <w:spacing w:after="240" w:lineRule="auto"/>
        <w:jc w:val="both"/>
        <w:rPr/>
      </w:pPr>
      <w:r w:rsidDel="00000000" w:rsidR="00000000" w:rsidRPr="00000000">
        <w:rPr>
          <w:rtl w:val="0"/>
        </w:rPr>
        <w:t xml:space="preserve">[19] T. Bingöl, H. Al-Tous, and H. Yanikomeroglu, "Reveal-mt: A physics-informed neural network for multi-transmitter radio environment mapping," arXiv preprint arXiv:2512.04100, 2025.</w:t>
      </w:r>
    </w:p>
    <w:p w:rsidR="00000000" w:rsidDel="00000000" w:rsidP="00000000" w:rsidRDefault="00000000" w:rsidRPr="00000000" w14:paraId="00000205">
      <w:pPr>
        <w:spacing w:after="240" w:lineRule="auto"/>
        <w:jc w:val="both"/>
        <w:rPr/>
      </w:pPr>
      <w:r w:rsidDel="00000000" w:rsidR="00000000" w:rsidRPr="00000000">
        <w:rPr>
          <w:rtl w:val="0"/>
        </w:rPr>
        <w:t xml:space="preserve">[20] L. García, P. Romero, and J. Méndez, "Efficient deep learning architectures for real-time rf spectrum monitoring," IEEE Access, vol. 11, pp. 88741-88755, 2023.</w:t>
      </w:r>
    </w:p>
    <w:p w:rsidR="00000000" w:rsidDel="00000000" w:rsidP="00000000" w:rsidRDefault="00000000" w:rsidRPr="00000000" w14:paraId="00000206">
      <w:pPr>
        <w:spacing w:after="240" w:lineRule="auto"/>
        <w:jc w:val="both"/>
        <w:rPr/>
      </w:pPr>
      <w:r w:rsidDel="00000000" w:rsidR="00000000" w:rsidRPr="00000000">
        <w:rPr>
          <w:rtl w:val="0"/>
        </w:rPr>
        <w:t xml:space="preserve">[21] I. Khan, S. Ali, and A. Mahmood, "Explainable artificial intelligence for wireless spectrum monitoring systems," IEEE Access, vol. 12, pp. 78411-78429, 2024.</w:t>
      </w:r>
    </w:p>
    <w:p w:rsidR="00000000" w:rsidDel="00000000" w:rsidP="00000000" w:rsidRDefault="00000000" w:rsidRPr="00000000" w14:paraId="00000207">
      <w:pPr>
        <w:spacing w:after="240" w:lineRule="auto"/>
        <w:jc w:val="both"/>
        <w:rPr/>
      </w:pPr>
      <w:r w:rsidDel="00000000" w:rsidR="00000000" w:rsidRPr="00000000">
        <w:rPr>
          <w:rtl w:val="0"/>
        </w:rPr>
        <w:t xml:space="preserve">[22] T. Bingöl, H. Al-Tous, and H. Yanikomeroglu, "Reveal: A physics-informed neural network for high-fidelity radio environment mapping," arXiv preprint arXiv:2502.19646, 2025.</w:t>
      </w:r>
    </w:p>
    <w:p w:rsidR="00000000" w:rsidDel="00000000" w:rsidP="00000000" w:rsidRDefault="00000000" w:rsidRPr="00000000" w14:paraId="00000208">
      <w:pPr>
        <w:spacing w:after="240" w:lineRule="auto"/>
        <w:jc w:val="both"/>
        <w:rPr/>
      </w:pPr>
      <w:r w:rsidDel="00000000" w:rsidR="00000000" w:rsidRPr="00000000">
        <w:rPr>
          <w:rtl w:val="0"/>
        </w:rPr>
        <w:t xml:space="preserve">[23] M. Schmidt, M. Schäfer, and V. Lenders, "From costly fixed stations to crowdsourced sensor networks for global spectrum monitoring," IEEE Communications Magazine, vol. 59, no. 7, pp. 34-40, 2021.</w:t>
      </w:r>
    </w:p>
    <w:p w:rsidR="00000000" w:rsidDel="00000000" w:rsidP="00000000" w:rsidRDefault="00000000" w:rsidRPr="00000000" w14:paraId="00000209">
      <w:pPr>
        <w:spacing w:after="240" w:lineRule="auto"/>
        <w:jc w:val="both"/>
        <w:rPr/>
      </w:pPr>
      <w:r w:rsidDel="00000000" w:rsidR="00000000" w:rsidRPr="00000000">
        <w:rPr>
          <w:rtl w:val="0"/>
        </w:rPr>
        <w:t xml:space="preserve">[24] W. Shi and S. Dustdar, "Edge computing: Vision and challenges," IEEE Internet of Things Journal, vol. 9, no. 21, pp. 20973-20985, 2022.</w:t>
      </w:r>
    </w:p>
    <w:p w:rsidR="00000000" w:rsidDel="00000000" w:rsidP="00000000" w:rsidRDefault="00000000" w:rsidRPr="00000000" w14:paraId="0000020A">
      <w:pPr>
        <w:spacing w:after="240" w:lineRule="auto"/>
        <w:jc w:val="both"/>
        <w:rPr/>
      </w:pPr>
      <w:r w:rsidDel="00000000" w:rsidR="00000000" w:rsidRPr="00000000">
        <w:rPr>
          <w:rtl w:val="0"/>
        </w:rPr>
        <w:t xml:space="preserve">[25] Y. Li, N. Zhao, and M.-S. Alouini, "Information fusion for edge intelligence: A survey," Information Fusion, vol. 80, pp. 205-226, 2022.</w:t>
      </w:r>
    </w:p>
    <w:p w:rsidR="00000000" w:rsidDel="00000000" w:rsidP="00000000" w:rsidRDefault="00000000" w:rsidRPr="00000000" w14:paraId="0000020B">
      <w:pPr>
        <w:spacing w:after="240" w:lineRule="auto"/>
        <w:jc w:val="both"/>
        <w:rPr/>
      </w:pPr>
      <w:r w:rsidDel="00000000" w:rsidR="00000000" w:rsidRPr="00000000">
        <w:rPr>
          <w:rtl w:val="0"/>
        </w:rPr>
        <w:t xml:space="preserve">[26] Z. Zhou, X. Chen, E. Li, L. Zeng, K. Luo, and J. Zhang, "Edge ai: A survey," ACM Transactions on Intelligent Systems and Technology, vol. 14, no. 1, pp. 1-39, 2023.</w:t>
      </w:r>
    </w:p>
    <w:p w:rsidR="00000000" w:rsidDel="00000000" w:rsidP="00000000" w:rsidRDefault="00000000" w:rsidRPr="00000000" w14:paraId="0000020C">
      <w:pPr>
        <w:spacing w:after="240" w:lineRule="auto"/>
        <w:jc w:val="both"/>
        <w:rPr/>
      </w:pPr>
      <w:r w:rsidDel="00000000" w:rsidR="00000000" w:rsidRPr="00000000">
        <w:rPr>
          <w:rtl w:val="0"/>
        </w:rPr>
        <w:t xml:space="preserve">[27] C. Fernandez, M. Ortega, and A. Ruiz, "Tinyml for intelligent spectrum monitoring in iot and edge devices," IEEE Internet of Things Journal, vol. 11, no. 5, pp. 6234-6248, 2024.</w:t>
      </w:r>
    </w:p>
    <w:p w:rsidR="00000000" w:rsidDel="00000000" w:rsidP="00000000" w:rsidRDefault="00000000" w:rsidRPr="00000000" w14:paraId="0000020D">
      <w:pPr>
        <w:spacing w:after="240" w:lineRule="auto"/>
        <w:jc w:val="both"/>
        <w:rPr/>
      </w:pPr>
      <w:r w:rsidDel="00000000" w:rsidR="00000000" w:rsidRPr="00000000">
        <w:rPr>
          <w:rtl w:val="0"/>
        </w:rPr>
        <w:t xml:space="preserve">[28] V. Maglogiannis, D. Naudts, and M. A. Shahid, "Shallow and compact neural network architectures for efficient rf edge processing on low-cost sdr platforms," IEEE Internet of Things Journal, vol. 10, no. 14, pp. 12450-12463, 2023.</w:t>
      </w:r>
    </w:p>
    <w:p w:rsidR="00000000" w:rsidDel="00000000" w:rsidP="00000000" w:rsidRDefault="00000000" w:rsidRPr="00000000" w14:paraId="0000020E">
      <w:pPr>
        <w:spacing w:after="240" w:lineRule="auto"/>
        <w:jc w:val="both"/>
        <w:rPr/>
      </w:pPr>
      <w:r w:rsidDel="00000000" w:rsidR="00000000" w:rsidRPr="00000000">
        <w:rPr>
          <w:rtl w:val="0"/>
        </w:rPr>
        <w:t xml:space="preserve">[29] Z. Huang, X. Ren, and P. Li, "Quantized neural networks for embedded rf signal classification," IEEE Embedded Systems Letters, vol. 15, no. 4, pp. 145-148, 2023.</w:t>
      </w:r>
    </w:p>
    <w:p w:rsidR="00000000" w:rsidDel="00000000" w:rsidP="00000000" w:rsidRDefault="00000000" w:rsidRPr="00000000" w14:paraId="0000020F">
      <w:pPr>
        <w:spacing w:after="240" w:lineRule="auto"/>
        <w:jc w:val="both"/>
        <w:rPr/>
      </w:pPr>
      <w:r w:rsidDel="00000000" w:rsidR="00000000" w:rsidRPr="00000000">
        <w:rPr>
          <w:rtl w:val="0"/>
        </w:rPr>
        <w:t xml:space="preserve">[30] N. Miller, J. Ash, and R. Silva, "A physics-informed generative model for passive rf sensing," arXiv preprint arXiv:2310.04173, 2023.</w:t>
      </w:r>
    </w:p>
    <w:p w:rsidR="00000000" w:rsidDel="00000000" w:rsidP="00000000" w:rsidRDefault="00000000" w:rsidRPr="00000000" w14:paraId="00000210">
      <w:pPr>
        <w:spacing w:after="240" w:lineRule="auto"/>
        <w:jc w:val="both"/>
        <w:rPr/>
      </w:pPr>
      <w:r w:rsidDel="00000000" w:rsidR="00000000" w:rsidRPr="00000000">
        <w:rPr>
          <w:rtl w:val="0"/>
        </w:rPr>
        <w:t xml:space="preserve">[31] D. Morales, F. Prieto, and J. Sanchez, "Lightweight cnn architectures for spectrum monitoring in embedded sdr platforms," Electronics, vol. 13, no. 2, p. 311, 2024.</w:t>
      </w:r>
    </w:p>
    <w:p w:rsidR="00000000" w:rsidDel="00000000" w:rsidP="00000000" w:rsidRDefault="00000000" w:rsidRPr="00000000" w14:paraId="00000211">
      <w:pPr>
        <w:spacing w:after="240" w:lineRule="auto"/>
        <w:jc w:val="both"/>
        <w:rPr/>
      </w:pPr>
      <w:r w:rsidDel="00000000" w:rsidR="00000000" w:rsidRPr="00000000">
        <w:rPr>
          <w:rtl w:val="0"/>
        </w:rPr>
        <w:t xml:space="preserve">[32] A. Malik and P. Rao, "Radio frequency interference and civil aviation: Challenges and mitigation strategies," Electronics, vol. 14, no. 12, p. 2483, 2025.</w:t>
      </w:r>
    </w:p>
    <w:p w:rsidR="00000000" w:rsidDel="00000000" w:rsidP="00000000" w:rsidRDefault="00000000" w:rsidRPr="00000000" w14:paraId="00000212">
      <w:pPr>
        <w:spacing w:after="240" w:lineRule="auto"/>
        <w:jc w:val="both"/>
        <w:rPr/>
      </w:pPr>
      <w:r w:rsidDel="00000000" w:rsidR="00000000" w:rsidRPr="00000000">
        <w:rPr>
          <w:rtl w:val="0"/>
        </w:rPr>
        <w:t xml:space="preserve">[33] Y. Zhou et al., "Identifying sources of interference in civil aviation radio communication," EURASIP Journal on Advances in Signal Processing, vol. 2024, no. 1, pp. 1-17, 2024.</w:t>
      </w:r>
    </w:p>
    <w:p w:rsidR="00000000" w:rsidDel="00000000" w:rsidP="00000000" w:rsidRDefault="00000000" w:rsidRPr="00000000" w14:paraId="00000213">
      <w:pPr>
        <w:spacing w:after="240" w:lineRule="auto"/>
        <w:jc w:val="both"/>
        <w:rPr/>
      </w:pPr>
      <w:r w:rsidDel="00000000" w:rsidR="00000000" w:rsidRPr="00000000">
        <w:rPr>
          <w:rtl w:val="0"/>
        </w:rPr>
        <w:t xml:space="preserve">[34] K. Basterretxea et al., "Avisense: A real-time system for detection, classification, and analysis of aeronautical spectrum events," in Proceedings of the International Wireless Communications and Mobile Computing Conference, pp. 1-6, 2022.</w:t>
      </w:r>
    </w:p>
    <w:p w:rsidR="00000000" w:rsidDel="00000000" w:rsidP="00000000" w:rsidRDefault="00000000" w:rsidRPr="00000000" w14:paraId="00000214">
      <w:pPr>
        <w:spacing w:after="240" w:lineRule="auto"/>
        <w:jc w:val="both"/>
        <w:rPr/>
      </w:pPr>
      <w:r w:rsidDel="00000000" w:rsidR="00000000" w:rsidRPr="00000000">
        <w:rPr>
          <w:rtl w:val="0"/>
        </w:rPr>
        <w:t xml:space="preserve">[35] M. Hosokawa et al., "Development of an aeronautical vhf communication monitoring network," Earth, Planets and Space, vol. 72, no. 1, pp. 1-12, 2020.</w:t>
      </w:r>
    </w:p>
    <w:p w:rsidR="00000000" w:rsidDel="00000000" w:rsidP="00000000" w:rsidRDefault="00000000" w:rsidRPr="00000000" w14:paraId="00000215">
      <w:pPr>
        <w:spacing w:after="240" w:lineRule="auto"/>
        <w:jc w:val="both"/>
        <w:rPr/>
      </w:pPr>
      <w:r w:rsidDel="00000000" w:rsidR="00000000" w:rsidRPr="00000000">
        <w:rPr>
          <w:rtl w:val="0"/>
        </w:rPr>
        <w:t xml:space="preserve">[36] E. Rostokina et al., "Sdr-based monitoring of electromagnetic compatibility in aeronautical communications," Telecommunication and Radio Engineering, vol. 84, no. 3, pp. 211-223, 2025.</w:t>
      </w:r>
    </w:p>
    <w:p w:rsidR="00000000" w:rsidDel="00000000" w:rsidP="00000000" w:rsidRDefault="00000000" w:rsidRPr="00000000" w14:paraId="00000216">
      <w:pPr>
        <w:spacing w:after="240" w:lineRule="auto"/>
        <w:jc w:val="both"/>
        <w:rPr/>
      </w:pPr>
      <w:r w:rsidDel="00000000" w:rsidR="00000000" w:rsidRPr="00000000">
        <w:rPr>
          <w:rtl w:val="0"/>
        </w:rPr>
        <w:t xml:space="preserve">[37] M. Selim et al., "Deep learning-based spectrum sensing techniques for cognitive radio networks," IEEE Access, vol. 5, pp. 1-14, 2017.</w:t>
      </w:r>
    </w:p>
    <w:p w:rsidR="00000000" w:rsidDel="00000000" w:rsidP="00000000" w:rsidRDefault="00000000" w:rsidRPr="00000000" w14:paraId="00000217">
      <w:pPr>
        <w:spacing w:after="240" w:lineRule="auto"/>
        <w:jc w:val="both"/>
        <w:rPr/>
      </w:pPr>
      <w:r w:rsidDel="00000000" w:rsidR="00000000" w:rsidRPr="00000000">
        <w:rPr>
          <w:rtl w:val="0"/>
        </w:rPr>
        <w:t xml:space="preserve">[38] L. Zhai et al., "Real-time anomaly detection in civil aviation vhf communications using deep learning," Aerospace, vol. 13, no. 3, p. 270, 2026.</w:t>
      </w:r>
    </w:p>
    <w:p w:rsidR="00000000" w:rsidDel="00000000" w:rsidP="00000000" w:rsidRDefault="00000000" w:rsidRPr="00000000" w14:paraId="00000218">
      <w:pPr>
        <w:spacing w:after="240" w:lineRule="auto"/>
        <w:jc w:val="both"/>
        <w:rPr/>
      </w:pPr>
      <w:r w:rsidDel="00000000" w:rsidR="00000000" w:rsidRPr="00000000">
        <w:rPr>
          <w:rtl w:val="0"/>
        </w:rPr>
        <w:t xml:space="preserve">[39] Z. Zhou, X. Chen, E. Li, et al., "Edge intelligence: Paving the last mile of artificial intelligence with edge computing," Proceedings of the IEEE, vol. 107, no. 8, pp. 1738-1762, 2019.</w:t>
      </w:r>
    </w:p>
    <w:p w:rsidR="00000000" w:rsidDel="00000000" w:rsidP="00000000" w:rsidRDefault="00000000" w:rsidRPr="00000000" w14:paraId="00000219">
      <w:pPr>
        <w:spacing w:after="240" w:lineRule="auto"/>
        <w:jc w:val="both"/>
        <w:rPr/>
      </w:pPr>
      <w:r w:rsidDel="00000000" w:rsidR="00000000" w:rsidRPr="00000000">
        <w:rPr>
          <w:rtl w:val="0"/>
        </w:rPr>
        <w:t xml:space="preserve">[40] H. Dong et al., "Aiot-based edge intelligence for distributed rf monitoring systems," IEEE Internet of Things Journal, vol. 11, no. 4, pp. 5501-5515, 2024.</w:t>
      </w:r>
    </w:p>
    <w:p w:rsidR="00000000" w:rsidDel="00000000" w:rsidP="00000000" w:rsidRDefault="00000000" w:rsidRPr="00000000" w14:paraId="0000021A">
      <w:pPr>
        <w:spacing w:after="240" w:lineRule="auto"/>
        <w:jc w:val="both"/>
        <w:rPr/>
      </w:pPr>
      <w:r w:rsidDel="00000000" w:rsidR="00000000" w:rsidRPr="00000000">
        <w:rPr>
          <w:rtl w:val="0"/>
        </w:rPr>
        <w:t xml:space="preserve">[41] A. Mukti et al., "Low-cost rtl-sdr monitoring architecture for aeronautical communications," EMITOR Journal, vol. 24, no. 2, pp. 115-124, 2024.</w:t>
      </w:r>
    </w:p>
    <w:p w:rsidR="00000000" w:rsidDel="00000000" w:rsidP="00000000" w:rsidRDefault="00000000" w:rsidRPr="00000000" w14:paraId="0000021B">
      <w:pPr>
        <w:spacing w:after="240" w:lineRule="auto"/>
        <w:jc w:val="both"/>
        <w:rPr/>
      </w:pPr>
      <w:r w:rsidDel="00000000" w:rsidR="00000000" w:rsidRPr="00000000">
        <w:rPr>
          <w:rtl w:val="0"/>
        </w:rPr>
        <w:t xml:space="preserve">[42] S. R. Group, "Compact sdr architectures for distributed spectrum supervision in aviation environments," Journal of Wireless Systems, vol. 18, no. 1, pp. 33-49, 2026.</w:t>
      </w:r>
    </w:p>
    <w:p w:rsidR="00000000" w:rsidDel="00000000" w:rsidP="00000000" w:rsidRDefault="00000000" w:rsidRPr="00000000" w14:paraId="0000021C">
      <w:pPr>
        <w:spacing w:after="240" w:lineRule="auto"/>
        <w:jc w:val="both"/>
        <w:rPr/>
      </w:pPr>
      <w:r w:rsidDel="00000000" w:rsidR="00000000" w:rsidRPr="00000000">
        <w:rPr>
          <w:rtl w:val="0"/>
        </w:rPr>
        <w:t xml:space="preserve">[43] J. Liang et al., "Physics-informed electromagnetic reasoning for resilient sdr communications," Sensors, vol. 25, no. 6, p. 1826, 2025.</w:t>
      </w:r>
    </w:p>
    <w:p w:rsidR="00000000" w:rsidDel="00000000" w:rsidP="00000000" w:rsidRDefault="00000000" w:rsidRPr="00000000" w14:paraId="0000021D">
      <w:pPr>
        <w:spacing w:after="240" w:lineRule="auto"/>
        <w:jc w:val="both"/>
        <w:rPr/>
      </w:pPr>
      <w:r w:rsidDel="00000000" w:rsidR="00000000" w:rsidRPr="00000000">
        <w:rPr>
          <w:rtl w:val="0"/>
        </w:rPr>
        <w:t xml:space="preserve">[44] T. J. O'Shea, J. Corgan, and T. C. Clancy, "Convolutional radio modulation recognition networks," in International Conference on Engineering Applications of Neural Networks, pp. 213-226, Springer, 2016.</w:t>
      </w:r>
    </w:p>
    <w:p w:rsidR="00000000" w:rsidDel="00000000" w:rsidP="00000000" w:rsidRDefault="00000000" w:rsidRPr="00000000" w14:paraId="0000021E">
      <w:pPr>
        <w:spacing w:after="240" w:before="240" w:lineRule="auto"/>
        <w:jc w:val="both"/>
        <w:rPr/>
      </w:pP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SS</w:t>
      </w:r>
    </w:p>
    <w:sectPr>
      <w:headerReference r:id="rId8" w:type="default"/>
      <w:footerReference r:id="rId9" w:type="default"/>
      <w:pgSz w:h="16834" w:w="11909" w:orient="portrait"/>
      <w:pgMar w:bottom="1440" w:top="1440" w:left="1440" w:right="1440" w:header="1133.858267716535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spacing w:after="120" w:line="276" w:lineRule="auto"/>
      <w:jc w:val="left"/>
      <w:rPr/>
    </w:pPr>
    <w:r w:rsidDel="00000000" w:rsidR="00000000" w:rsidRPr="00000000">
      <w:rPr>
        <w:i w:val="1"/>
        <w:iCs w:val="1"/>
        <w:sz w:val="14"/>
        <w:szCs w:val="14"/>
        <w:rtl w:val="0"/>
      </w:rPr>
      <w:t xml:space="preserve">Departamento de Eléctrica, Electrónica y Computación</w:t>
      <w:br w:type="textWrapping"/>
      <w:t xml:space="preserve">Facultad de Ingeniería y Arquitectura</w:t>
      <w:br w:type="textWrapping"/>
      <w:t xml:space="preserve">Sede Manizales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5429250</wp:posOffset>
          </wp:positionH>
          <wp:positionV relativeFrom="paragraph">
            <wp:posOffset>-500059</wp:posOffset>
          </wp:positionV>
          <wp:extent cx="895350" cy="828675"/>
          <wp:effectExtent b="0" l="0" r="0" t="0"/>
          <wp:wrapNone/>
          <wp:docPr id="1" name="image2.png"/>
          <a:graphic>
            <a:graphicData uri="http://schemas.openxmlformats.org/drawingml/2006/picture">
              <pic:pic>
                <pic:nvPicPr>
                  <pic:cNvPr id="0" name="image2.png"/>
                  <pic:cNvPicPr preferRelativeResize="0"/>
                </pic:nvPicPr>
                <pic:blipFill>
                  <a:blip r:embed="rId1"/>
                  <a:srcRect b="0" l="13386" r="12598" t="7882"/>
                  <a:stretch>
                    <a:fillRect/>
                  </a:stretch>
                </pic:blipFill>
                <pic:spPr>
                  <a:xfrm>
                    <a:off x="0" y="0"/>
                    <a:ext cx="895350" cy="8286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3943350</wp:posOffset>
          </wp:positionH>
          <wp:positionV relativeFrom="paragraph">
            <wp:posOffset>-66672</wp:posOffset>
          </wp:positionV>
          <wp:extent cx="661988" cy="315478"/>
          <wp:effectExtent b="0" l="0" r="0" t="0"/>
          <wp:wrapNone/>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661988" cy="31547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2343150</wp:posOffset>
          </wp:positionH>
          <wp:positionV relativeFrom="paragraph">
            <wp:posOffset>-414335</wp:posOffset>
          </wp:positionV>
          <wp:extent cx="1758589" cy="667612"/>
          <wp:effectExtent b="0" l="0" r="0" t="0"/>
          <wp:wrapNone/>
          <wp:docPr id="3" name="image1.png"/>
          <a:graphic>
            <a:graphicData uri="http://schemas.openxmlformats.org/drawingml/2006/picture">
              <pic:pic>
                <pic:nvPicPr>
                  <pic:cNvPr id="0" name="image1.png"/>
                  <pic:cNvPicPr preferRelativeResize="0"/>
                </pic:nvPicPr>
                <pic:blipFill>
                  <a:blip r:embed="rId3"/>
                  <a:srcRect b="26506" l="0" r="0" t="27599"/>
                  <a:stretch>
                    <a:fillRect/>
                  </a:stretch>
                </pic:blipFill>
                <pic:spPr>
                  <a:xfrm>
                    <a:off x="0" y="0"/>
                    <a:ext cx="1758589" cy="66761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RjidYSwWhbRN4Cubi8cZb+4jw==">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