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36768" w:rsidRPr="000971B1" w:rsidRDefault="000971B1" w:rsidP="000971B1">
      <w:pPr>
        <w:pStyle w:val="Heading2"/>
        <w:jc w:val="both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0971B1">
        <w:rPr>
          <w:rFonts w:ascii="Times New Roman" w:hAnsi="Times New Roman" w:cs="Times New Roman"/>
          <w:color w:val="000000" w:themeColor="text1"/>
          <w:sz w:val="40"/>
          <w:szCs w:val="40"/>
        </w:rPr>
        <w:t>CENTRO NACIONAL DE INVESTIGACIÓN EN INTELIGENCIA ESPECTRAL, SISTEMAS RADIOELÉCTRICOS AVANZADOS Y GOBERNANZA DEL ESPECTRO (CENISER)</w:t>
      </w:r>
    </w:p>
    <w:p w:rsidR="00F36768" w:rsidRPr="000971B1" w:rsidRDefault="00F36768" w:rsidP="000971B1">
      <w:pPr>
        <w:pStyle w:val="NormalWeb"/>
        <w:rPr>
          <w:color w:val="000000" w:themeColor="text1"/>
        </w:rPr>
      </w:pPr>
      <w:r w:rsidRPr="000971B1">
        <w:rPr>
          <w:rStyle w:val="Strong"/>
          <w:rFonts w:eastAsiaTheme="majorEastAsia"/>
          <w:color w:val="000000" w:themeColor="text1"/>
        </w:rPr>
        <w:t>Entidad proponente:</w:t>
      </w:r>
      <w:r w:rsidRPr="000971B1">
        <w:rPr>
          <w:color w:val="000000" w:themeColor="text1"/>
        </w:rPr>
        <w:t xml:space="preserve"> BIOS – Centro de Bioinformática y Biología Computacional de Colombia</w:t>
      </w:r>
      <w:r w:rsidRPr="000971B1">
        <w:rPr>
          <w:color w:val="000000" w:themeColor="text1"/>
        </w:rPr>
        <w:br/>
      </w:r>
      <w:r w:rsidRPr="000971B1">
        <w:rPr>
          <w:rStyle w:val="Strong"/>
          <w:rFonts w:eastAsiaTheme="majorEastAsia"/>
          <w:color w:val="000000" w:themeColor="text1"/>
        </w:rPr>
        <w:t>Entidad beneficiaria prioritaria:</w:t>
      </w:r>
      <w:r w:rsidRPr="000971B1">
        <w:rPr>
          <w:color w:val="000000" w:themeColor="text1"/>
        </w:rPr>
        <w:t xml:space="preserve"> Agencia Nacional del Espectro (ANE)</w:t>
      </w:r>
      <w:r w:rsidRPr="000971B1">
        <w:rPr>
          <w:color w:val="000000" w:themeColor="text1"/>
        </w:rPr>
        <w:br/>
      </w:r>
      <w:r w:rsidRPr="000971B1">
        <w:rPr>
          <w:rStyle w:val="Strong"/>
          <w:rFonts w:eastAsiaTheme="majorEastAsia"/>
          <w:color w:val="000000" w:themeColor="text1"/>
        </w:rPr>
        <w:t>Aliado territorial estratégico:</w:t>
      </w:r>
      <w:r w:rsidRPr="000971B1">
        <w:rPr>
          <w:color w:val="000000" w:themeColor="text1"/>
        </w:rPr>
        <w:t xml:space="preserve"> Alcaldía de Manizales</w:t>
      </w:r>
      <w:r w:rsidRPr="000971B1">
        <w:rPr>
          <w:color w:val="000000" w:themeColor="text1"/>
        </w:rPr>
        <w:br/>
      </w:r>
      <w:r w:rsidRPr="000971B1">
        <w:rPr>
          <w:rStyle w:val="Strong"/>
          <w:rFonts w:eastAsiaTheme="majorEastAsia"/>
          <w:color w:val="000000" w:themeColor="text1"/>
        </w:rPr>
        <w:t>Duración estimada:</w:t>
      </w:r>
      <w:r w:rsidRPr="000971B1">
        <w:rPr>
          <w:color w:val="000000" w:themeColor="text1"/>
        </w:rPr>
        <w:t xml:space="preserve"> 36 meses</w:t>
      </w:r>
      <w:r w:rsidRPr="000971B1">
        <w:rPr>
          <w:color w:val="000000" w:themeColor="text1"/>
        </w:rPr>
        <w:br/>
      </w:r>
      <w:r w:rsidRPr="000971B1">
        <w:rPr>
          <w:rStyle w:val="Strong"/>
          <w:rFonts w:eastAsiaTheme="majorEastAsia"/>
          <w:color w:val="000000" w:themeColor="text1"/>
        </w:rPr>
        <w:t>Convocatoria objetivo:</w:t>
      </w:r>
      <w:r w:rsidRPr="000971B1">
        <w:rPr>
          <w:color w:val="000000" w:themeColor="text1"/>
        </w:rPr>
        <w:t xml:space="preserve"> Fortalecimiento de Centros de Investigación de Alto Impacto Nacional – Minciencias</w:t>
      </w:r>
    </w:p>
    <w:p w:rsidR="00F36768" w:rsidRPr="000971B1" w:rsidRDefault="00F36768" w:rsidP="000971B1">
      <w:pPr>
        <w:pStyle w:val="Heading1"/>
        <w:jc w:val="both"/>
        <w:rPr>
          <w:color w:val="000000" w:themeColor="text1"/>
          <w:sz w:val="24"/>
          <w:szCs w:val="24"/>
        </w:rPr>
      </w:pPr>
      <w:r w:rsidRPr="000971B1">
        <w:rPr>
          <w:color w:val="000000" w:themeColor="text1"/>
          <w:sz w:val="24"/>
          <w:szCs w:val="24"/>
        </w:rPr>
        <w:t>1. RESUMEN EJECUTIVO</w:t>
      </w:r>
    </w:p>
    <w:p w:rsidR="00F36768" w:rsidRPr="000971B1" w:rsidRDefault="00F36768" w:rsidP="000971B1">
      <w:pPr>
        <w:pStyle w:val="NormalWeb"/>
        <w:jc w:val="both"/>
        <w:rPr>
          <w:color w:val="000000" w:themeColor="text1"/>
        </w:rPr>
      </w:pPr>
      <w:r w:rsidRPr="000971B1">
        <w:rPr>
          <w:color w:val="000000" w:themeColor="text1"/>
        </w:rPr>
        <w:t xml:space="preserve">El proyecto propone la creación y consolidación del </w:t>
      </w:r>
      <w:r w:rsidRPr="000971B1">
        <w:rPr>
          <w:rStyle w:val="Strong"/>
          <w:rFonts w:eastAsiaTheme="majorEastAsia"/>
          <w:color w:val="000000" w:themeColor="text1"/>
        </w:rPr>
        <w:t>CENISER</w:t>
      </w:r>
      <w:r w:rsidRPr="000971B1">
        <w:rPr>
          <w:color w:val="000000" w:themeColor="text1"/>
        </w:rPr>
        <w:t>, un centro nacional especializado en:</w:t>
      </w:r>
    </w:p>
    <w:p w:rsidR="00F36768" w:rsidRPr="000971B1" w:rsidRDefault="00F36768" w:rsidP="000971B1">
      <w:pPr>
        <w:pStyle w:val="NormalWeb"/>
        <w:numPr>
          <w:ilvl w:val="0"/>
          <w:numId w:val="20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Inteligencia espectral basada en datos.</w:t>
      </w:r>
    </w:p>
    <w:p w:rsidR="00F36768" w:rsidRPr="000971B1" w:rsidRDefault="00F36768" w:rsidP="000971B1">
      <w:pPr>
        <w:pStyle w:val="NormalWeb"/>
        <w:numPr>
          <w:ilvl w:val="0"/>
          <w:numId w:val="20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Simulación avanzada Hardware-in-</w:t>
      </w:r>
      <w:proofErr w:type="spellStart"/>
      <w:r w:rsidRPr="000971B1">
        <w:rPr>
          <w:color w:val="000000" w:themeColor="text1"/>
        </w:rPr>
        <w:t>the</w:t>
      </w:r>
      <w:proofErr w:type="spellEnd"/>
      <w:r w:rsidRPr="000971B1">
        <w:rPr>
          <w:color w:val="000000" w:themeColor="text1"/>
        </w:rPr>
        <w:t>-</w:t>
      </w:r>
      <w:proofErr w:type="spellStart"/>
      <w:r w:rsidRPr="000971B1">
        <w:rPr>
          <w:color w:val="000000" w:themeColor="text1"/>
        </w:rPr>
        <w:t>Loop</w:t>
      </w:r>
      <w:proofErr w:type="spellEnd"/>
      <w:r w:rsidRPr="000971B1">
        <w:rPr>
          <w:color w:val="000000" w:themeColor="text1"/>
        </w:rPr>
        <w:t xml:space="preserve"> (HIL).</w:t>
      </w:r>
    </w:p>
    <w:p w:rsidR="00F36768" w:rsidRPr="000971B1" w:rsidRDefault="00F36768" w:rsidP="000971B1">
      <w:pPr>
        <w:pStyle w:val="NormalWeb"/>
        <w:numPr>
          <w:ilvl w:val="0"/>
          <w:numId w:val="20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Metrología en espectro radioeléctrico.</w:t>
      </w:r>
    </w:p>
    <w:p w:rsidR="00F36768" w:rsidRPr="000971B1" w:rsidRDefault="00F36768" w:rsidP="000971B1">
      <w:pPr>
        <w:pStyle w:val="NormalWeb"/>
        <w:numPr>
          <w:ilvl w:val="0"/>
          <w:numId w:val="20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Redes federadas de sensores SDR.</w:t>
      </w:r>
    </w:p>
    <w:p w:rsidR="00F36768" w:rsidRPr="000971B1" w:rsidRDefault="00F36768" w:rsidP="000971B1">
      <w:pPr>
        <w:pStyle w:val="NormalWeb"/>
        <w:numPr>
          <w:ilvl w:val="0"/>
          <w:numId w:val="20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IA aplicada a coexistencia, monitoreo y planificación espectral.</w:t>
      </w:r>
    </w:p>
    <w:p w:rsidR="00F36768" w:rsidRPr="000971B1" w:rsidRDefault="00F36768" w:rsidP="000971B1">
      <w:pPr>
        <w:pStyle w:val="NormalWeb"/>
        <w:numPr>
          <w:ilvl w:val="0"/>
          <w:numId w:val="20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 xml:space="preserve">Validación experimental de tecnologías 5G, 6G, </w:t>
      </w:r>
      <w:proofErr w:type="spellStart"/>
      <w:r w:rsidRPr="000971B1">
        <w:rPr>
          <w:color w:val="000000" w:themeColor="text1"/>
        </w:rPr>
        <w:t>IoT</w:t>
      </w:r>
      <w:proofErr w:type="spellEnd"/>
      <w:r w:rsidRPr="000971B1">
        <w:rPr>
          <w:color w:val="000000" w:themeColor="text1"/>
        </w:rPr>
        <w:t xml:space="preserve"> masivo y NTN (Non-</w:t>
      </w:r>
      <w:proofErr w:type="spellStart"/>
      <w:r w:rsidRPr="000971B1">
        <w:rPr>
          <w:color w:val="000000" w:themeColor="text1"/>
        </w:rPr>
        <w:t>Terrestrial</w:t>
      </w:r>
      <w:proofErr w:type="spellEnd"/>
      <w:r w:rsidRPr="000971B1">
        <w:rPr>
          <w:color w:val="000000" w:themeColor="text1"/>
        </w:rPr>
        <w:t xml:space="preserve"> Networks).</w:t>
      </w:r>
    </w:p>
    <w:p w:rsidR="00F36768" w:rsidRPr="000971B1" w:rsidRDefault="00F36768" w:rsidP="000971B1">
      <w:pPr>
        <w:pStyle w:val="NormalWeb"/>
        <w:jc w:val="both"/>
        <w:rPr>
          <w:color w:val="000000" w:themeColor="text1"/>
        </w:rPr>
      </w:pPr>
      <w:r w:rsidRPr="000971B1">
        <w:rPr>
          <w:color w:val="000000" w:themeColor="text1"/>
        </w:rPr>
        <w:t>El centro operará como infraestructura científica estratégica nacional, fortaleciendo las capacidades de BIOS y posicionándolo como referente en América Latina en:</w:t>
      </w:r>
    </w:p>
    <w:p w:rsidR="00F36768" w:rsidRPr="000971B1" w:rsidRDefault="00F36768" w:rsidP="000971B1">
      <w:pPr>
        <w:pStyle w:val="NormalWeb"/>
        <w:numPr>
          <w:ilvl w:val="0"/>
          <w:numId w:val="21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Ciencia de datos aplicada a sistemas inalámbricos.</w:t>
      </w:r>
    </w:p>
    <w:p w:rsidR="00F36768" w:rsidRPr="000971B1" w:rsidRDefault="00F36768" w:rsidP="000971B1">
      <w:pPr>
        <w:pStyle w:val="NormalWeb"/>
        <w:numPr>
          <w:ilvl w:val="0"/>
          <w:numId w:val="21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Gobernanza digital del espectro.</w:t>
      </w:r>
    </w:p>
    <w:p w:rsidR="00F36768" w:rsidRPr="000971B1" w:rsidRDefault="00F36768" w:rsidP="000971B1">
      <w:pPr>
        <w:pStyle w:val="NormalWeb"/>
        <w:numPr>
          <w:ilvl w:val="0"/>
          <w:numId w:val="21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Seguridad electromagnética.</w:t>
      </w:r>
    </w:p>
    <w:p w:rsidR="00F36768" w:rsidRPr="000971B1" w:rsidRDefault="00F36768" w:rsidP="000971B1">
      <w:pPr>
        <w:pStyle w:val="NormalWeb"/>
        <w:numPr>
          <w:ilvl w:val="0"/>
          <w:numId w:val="21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Validación tecnológica bajo condiciones reales colombianas.</w:t>
      </w:r>
    </w:p>
    <w:p w:rsidR="00F36768" w:rsidRPr="000971B1" w:rsidRDefault="00F36768" w:rsidP="000971B1">
      <w:pPr>
        <w:pStyle w:val="Heading1"/>
        <w:jc w:val="both"/>
        <w:rPr>
          <w:color w:val="000000" w:themeColor="text1"/>
          <w:sz w:val="24"/>
          <w:szCs w:val="24"/>
        </w:rPr>
      </w:pPr>
      <w:r w:rsidRPr="000971B1">
        <w:rPr>
          <w:color w:val="000000" w:themeColor="text1"/>
          <w:sz w:val="24"/>
          <w:szCs w:val="24"/>
        </w:rPr>
        <w:t>2. ALINEACIÓN CON LINEAMIENTOS DE MINCIENCIAS</w:t>
      </w:r>
    </w:p>
    <w:p w:rsidR="00F36768" w:rsidRPr="000971B1" w:rsidRDefault="00F36768" w:rsidP="000971B1">
      <w:pPr>
        <w:pStyle w:val="NormalWeb"/>
        <w:jc w:val="both"/>
        <w:rPr>
          <w:color w:val="000000" w:themeColor="text1"/>
        </w:rPr>
      </w:pPr>
      <w:r w:rsidRPr="000971B1">
        <w:rPr>
          <w:color w:val="000000" w:themeColor="text1"/>
        </w:rPr>
        <w:t>El proyecto se ajusta a:</w:t>
      </w:r>
    </w:p>
    <w:p w:rsidR="00F36768" w:rsidRPr="000971B1" w:rsidRDefault="00F36768" w:rsidP="000971B1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r w:rsidRPr="000971B1">
        <w:rPr>
          <w:rFonts w:ascii="Times New Roman" w:hAnsi="Times New Roman" w:cs="Times New Roman"/>
          <w:color w:val="000000" w:themeColor="text1"/>
        </w:rPr>
        <w:t>2.1 Política Nacional de CTI</w:t>
      </w:r>
    </w:p>
    <w:p w:rsidR="00F36768" w:rsidRPr="000971B1" w:rsidRDefault="00F36768" w:rsidP="000971B1">
      <w:pPr>
        <w:pStyle w:val="NormalWeb"/>
        <w:numPr>
          <w:ilvl w:val="0"/>
          <w:numId w:val="22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Fortalecimiento de capacidades científicas nacionales.</w:t>
      </w:r>
    </w:p>
    <w:p w:rsidR="00F36768" w:rsidRPr="000971B1" w:rsidRDefault="00F36768" w:rsidP="000971B1">
      <w:pPr>
        <w:pStyle w:val="NormalWeb"/>
        <w:numPr>
          <w:ilvl w:val="0"/>
          <w:numId w:val="22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Creación de infraestructura estratégica.</w:t>
      </w:r>
    </w:p>
    <w:p w:rsidR="00F36768" w:rsidRPr="000971B1" w:rsidRDefault="00F36768" w:rsidP="000971B1">
      <w:pPr>
        <w:pStyle w:val="NormalWeb"/>
        <w:numPr>
          <w:ilvl w:val="0"/>
          <w:numId w:val="22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Formación de capital humano de alto nivel.</w:t>
      </w:r>
    </w:p>
    <w:p w:rsidR="00F36768" w:rsidRPr="000971B1" w:rsidRDefault="00F36768" w:rsidP="000971B1">
      <w:pPr>
        <w:pStyle w:val="NormalWeb"/>
        <w:numPr>
          <w:ilvl w:val="0"/>
          <w:numId w:val="22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Transferencia tecnológica y apropiación social del conocimiento.</w:t>
      </w:r>
    </w:p>
    <w:p w:rsidR="00F36768" w:rsidRPr="000971B1" w:rsidRDefault="00F36768" w:rsidP="000971B1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r w:rsidRPr="000971B1">
        <w:rPr>
          <w:rFonts w:ascii="Times New Roman" w:hAnsi="Times New Roman" w:cs="Times New Roman"/>
          <w:color w:val="000000" w:themeColor="text1"/>
        </w:rPr>
        <w:lastRenderedPageBreak/>
        <w:t>2.2 Enfoque Minciencias</w:t>
      </w:r>
    </w:p>
    <w:p w:rsidR="00F36768" w:rsidRPr="000971B1" w:rsidRDefault="00F36768" w:rsidP="000971B1">
      <w:pPr>
        <w:pStyle w:val="NormalWeb"/>
        <w:numPr>
          <w:ilvl w:val="0"/>
          <w:numId w:val="23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Centro con gobernanza clara.</w:t>
      </w:r>
    </w:p>
    <w:p w:rsidR="00F36768" w:rsidRPr="000971B1" w:rsidRDefault="00F36768" w:rsidP="000971B1">
      <w:pPr>
        <w:pStyle w:val="NormalWeb"/>
        <w:numPr>
          <w:ilvl w:val="0"/>
          <w:numId w:val="23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Sostenibilidad financiera.</w:t>
      </w:r>
    </w:p>
    <w:p w:rsidR="00F36768" w:rsidRPr="000971B1" w:rsidRDefault="00F36768" w:rsidP="000971B1">
      <w:pPr>
        <w:pStyle w:val="NormalWeb"/>
        <w:numPr>
          <w:ilvl w:val="0"/>
          <w:numId w:val="23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Vinculación universidad-estado-industria.</w:t>
      </w:r>
    </w:p>
    <w:p w:rsidR="00F36768" w:rsidRPr="000971B1" w:rsidRDefault="00F36768" w:rsidP="000971B1">
      <w:pPr>
        <w:pStyle w:val="NormalWeb"/>
        <w:numPr>
          <w:ilvl w:val="0"/>
          <w:numId w:val="23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Producción científica medible (Q1/Q2, patentes, software registrado).</w:t>
      </w:r>
    </w:p>
    <w:p w:rsidR="00F36768" w:rsidRPr="000971B1" w:rsidRDefault="00F36768" w:rsidP="000971B1">
      <w:pPr>
        <w:pStyle w:val="NormalWeb"/>
        <w:numPr>
          <w:ilvl w:val="0"/>
          <w:numId w:val="23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Impacto nacional verificable.</w:t>
      </w:r>
    </w:p>
    <w:p w:rsidR="00F36768" w:rsidRPr="000971B1" w:rsidRDefault="00F36768" w:rsidP="000971B1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r w:rsidRPr="000971B1">
        <w:rPr>
          <w:rFonts w:ascii="Times New Roman" w:hAnsi="Times New Roman" w:cs="Times New Roman"/>
          <w:color w:val="000000" w:themeColor="text1"/>
        </w:rPr>
        <w:t>2.3 Contribución al PND</w:t>
      </w:r>
    </w:p>
    <w:p w:rsidR="00F36768" w:rsidRPr="000971B1" w:rsidRDefault="00F36768" w:rsidP="000971B1">
      <w:pPr>
        <w:pStyle w:val="NormalWeb"/>
        <w:numPr>
          <w:ilvl w:val="0"/>
          <w:numId w:val="24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Transformación Digital.</w:t>
      </w:r>
    </w:p>
    <w:p w:rsidR="00F36768" w:rsidRPr="000971B1" w:rsidRDefault="00F36768" w:rsidP="000971B1">
      <w:pPr>
        <w:pStyle w:val="NormalWeb"/>
        <w:numPr>
          <w:ilvl w:val="0"/>
          <w:numId w:val="24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Acción climática (reducción de desplazamientos operativos mediante monitoreo remoto).</w:t>
      </w:r>
    </w:p>
    <w:p w:rsidR="00F36768" w:rsidRPr="000971B1" w:rsidRDefault="00F36768" w:rsidP="000971B1">
      <w:pPr>
        <w:pStyle w:val="NormalWeb"/>
        <w:numPr>
          <w:ilvl w:val="0"/>
          <w:numId w:val="24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Seguridad humana.</w:t>
      </w:r>
    </w:p>
    <w:p w:rsidR="00F36768" w:rsidRPr="000971B1" w:rsidRDefault="00F36768" w:rsidP="000971B1">
      <w:pPr>
        <w:pStyle w:val="NormalWeb"/>
        <w:numPr>
          <w:ilvl w:val="0"/>
          <w:numId w:val="24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Conectividad rural.</w:t>
      </w:r>
    </w:p>
    <w:p w:rsidR="00F36768" w:rsidRPr="000971B1" w:rsidRDefault="00F36768" w:rsidP="000971B1">
      <w:pPr>
        <w:pStyle w:val="Heading1"/>
        <w:jc w:val="both"/>
        <w:rPr>
          <w:color w:val="000000" w:themeColor="text1"/>
          <w:sz w:val="24"/>
          <w:szCs w:val="24"/>
        </w:rPr>
      </w:pPr>
      <w:r w:rsidRPr="000971B1">
        <w:rPr>
          <w:color w:val="000000" w:themeColor="text1"/>
          <w:sz w:val="24"/>
          <w:szCs w:val="24"/>
        </w:rPr>
        <w:t>3. JUSTIFICACIÓN ESTRATÉGICA</w:t>
      </w:r>
    </w:p>
    <w:p w:rsidR="00F36768" w:rsidRPr="000971B1" w:rsidRDefault="00F36768" w:rsidP="000971B1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1B1">
        <w:rPr>
          <w:rFonts w:ascii="Times New Roman" w:hAnsi="Times New Roman" w:cs="Times New Roman"/>
          <w:color w:val="000000" w:themeColor="text1"/>
          <w:sz w:val="24"/>
          <w:szCs w:val="24"/>
        </w:rPr>
        <w:t>3.1 Brecha Nacional</w:t>
      </w:r>
    </w:p>
    <w:p w:rsidR="00F36768" w:rsidRPr="000971B1" w:rsidRDefault="00F36768" w:rsidP="000971B1">
      <w:pPr>
        <w:pStyle w:val="NormalWeb"/>
        <w:jc w:val="both"/>
        <w:rPr>
          <w:color w:val="000000" w:themeColor="text1"/>
        </w:rPr>
      </w:pPr>
      <w:r w:rsidRPr="000971B1">
        <w:rPr>
          <w:color w:val="000000" w:themeColor="text1"/>
        </w:rPr>
        <w:t>Colombia carece de:</w:t>
      </w:r>
    </w:p>
    <w:p w:rsidR="00F36768" w:rsidRPr="000971B1" w:rsidRDefault="00F36768" w:rsidP="000971B1">
      <w:pPr>
        <w:pStyle w:val="NormalWeb"/>
        <w:numPr>
          <w:ilvl w:val="0"/>
          <w:numId w:val="25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Un laboratorio nacional con HIL para validación espectral.</w:t>
      </w:r>
    </w:p>
    <w:p w:rsidR="00F36768" w:rsidRPr="000971B1" w:rsidRDefault="00F36768" w:rsidP="000971B1">
      <w:pPr>
        <w:pStyle w:val="NormalWeb"/>
        <w:numPr>
          <w:ilvl w:val="0"/>
          <w:numId w:val="25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Infraestructura metrológica especializada en SDR.</w:t>
      </w:r>
    </w:p>
    <w:p w:rsidR="00F36768" w:rsidRPr="000971B1" w:rsidRDefault="00F36768" w:rsidP="000971B1">
      <w:pPr>
        <w:pStyle w:val="NormalWeb"/>
        <w:numPr>
          <w:ilvl w:val="0"/>
          <w:numId w:val="25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Plataforma federada nacional de análisis espectral.</w:t>
      </w:r>
    </w:p>
    <w:p w:rsidR="00F36768" w:rsidRPr="000971B1" w:rsidRDefault="00F36768" w:rsidP="000971B1">
      <w:pPr>
        <w:pStyle w:val="NormalWeb"/>
        <w:numPr>
          <w:ilvl w:val="0"/>
          <w:numId w:val="25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IA entrenada con datos locales de espectro.</w:t>
      </w:r>
    </w:p>
    <w:p w:rsidR="00F36768" w:rsidRPr="000971B1" w:rsidRDefault="00F36768" w:rsidP="000971B1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1B1">
        <w:rPr>
          <w:rFonts w:ascii="Times New Roman" w:hAnsi="Times New Roman" w:cs="Times New Roman"/>
          <w:color w:val="000000" w:themeColor="text1"/>
          <w:sz w:val="24"/>
          <w:szCs w:val="24"/>
        </w:rPr>
        <w:t>3.2 Contexto Tecnológico Actual</w:t>
      </w:r>
    </w:p>
    <w:p w:rsidR="00F36768" w:rsidRPr="000971B1" w:rsidRDefault="00F36768" w:rsidP="000971B1">
      <w:pPr>
        <w:pStyle w:val="NormalWeb"/>
        <w:jc w:val="both"/>
        <w:rPr>
          <w:color w:val="000000" w:themeColor="text1"/>
        </w:rPr>
      </w:pPr>
      <w:r w:rsidRPr="000971B1">
        <w:rPr>
          <w:color w:val="000000" w:themeColor="text1"/>
        </w:rPr>
        <w:t>Tecnologías con crecimiento acelerado:</w:t>
      </w:r>
    </w:p>
    <w:p w:rsidR="00F36768" w:rsidRPr="000971B1" w:rsidRDefault="00F36768" w:rsidP="000971B1">
      <w:pPr>
        <w:pStyle w:val="NormalWeb"/>
        <w:numPr>
          <w:ilvl w:val="0"/>
          <w:numId w:val="26"/>
        </w:numPr>
        <w:jc w:val="both"/>
        <w:rPr>
          <w:color w:val="000000" w:themeColor="text1"/>
        </w:rPr>
      </w:pPr>
      <w:r w:rsidRPr="000971B1">
        <w:rPr>
          <w:rStyle w:val="Strong"/>
          <w:rFonts w:eastAsiaTheme="majorEastAsia"/>
          <w:color w:val="000000" w:themeColor="text1"/>
        </w:rPr>
        <w:t xml:space="preserve">5G </w:t>
      </w:r>
      <w:proofErr w:type="spellStart"/>
      <w:r w:rsidRPr="000971B1">
        <w:rPr>
          <w:rStyle w:val="Strong"/>
          <w:rFonts w:eastAsiaTheme="majorEastAsia"/>
          <w:color w:val="000000" w:themeColor="text1"/>
        </w:rPr>
        <w:t>standalone</w:t>
      </w:r>
      <w:proofErr w:type="spellEnd"/>
    </w:p>
    <w:p w:rsidR="00F36768" w:rsidRPr="000971B1" w:rsidRDefault="00F36768" w:rsidP="000971B1">
      <w:pPr>
        <w:pStyle w:val="NormalWeb"/>
        <w:numPr>
          <w:ilvl w:val="0"/>
          <w:numId w:val="26"/>
        </w:numPr>
        <w:jc w:val="both"/>
        <w:rPr>
          <w:color w:val="000000" w:themeColor="text1"/>
        </w:rPr>
      </w:pPr>
      <w:r w:rsidRPr="000971B1">
        <w:rPr>
          <w:rStyle w:val="Strong"/>
          <w:rFonts w:eastAsiaTheme="majorEastAsia"/>
          <w:color w:val="000000" w:themeColor="text1"/>
        </w:rPr>
        <w:t>6G (fase pre-estándar)</w:t>
      </w:r>
    </w:p>
    <w:p w:rsidR="00F36768" w:rsidRPr="000971B1" w:rsidRDefault="00F36768" w:rsidP="000971B1">
      <w:pPr>
        <w:pStyle w:val="NormalWeb"/>
        <w:numPr>
          <w:ilvl w:val="0"/>
          <w:numId w:val="26"/>
        </w:numPr>
        <w:jc w:val="both"/>
        <w:rPr>
          <w:color w:val="000000" w:themeColor="text1"/>
        </w:rPr>
      </w:pPr>
      <w:proofErr w:type="spellStart"/>
      <w:r w:rsidRPr="000971B1">
        <w:rPr>
          <w:rStyle w:val="Strong"/>
          <w:rFonts w:eastAsiaTheme="majorEastAsia"/>
          <w:color w:val="000000" w:themeColor="text1"/>
        </w:rPr>
        <w:t>IoT</w:t>
      </w:r>
      <w:proofErr w:type="spellEnd"/>
      <w:r w:rsidRPr="000971B1">
        <w:rPr>
          <w:rStyle w:val="Strong"/>
          <w:rFonts w:eastAsiaTheme="majorEastAsia"/>
          <w:color w:val="000000" w:themeColor="text1"/>
        </w:rPr>
        <w:t xml:space="preserve"> masivo (NB-</w:t>
      </w:r>
      <w:proofErr w:type="spellStart"/>
      <w:r w:rsidRPr="000971B1">
        <w:rPr>
          <w:rStyle w:val="Strong"/>
          <w:rFonts w:eastAsiaTheme="majorEastAsia"/>
          <w:color w:val="000000" w:themeColor="text1"/>
        </w:rPr>
        <w:t>IoT</w:t>
      </w:r>
      <w:proofErr w:type="spellEnd"/>
      <w:r w:rsidRPr="000971B1">
        <w:rPr>
          <w:rStyle w:val="Strong"/>
          <w:rFonts w:eastAsiaTheme="majorEastAsia"/>
          <w:color w:val="000000" w:themeColor="text1"/>
        </w:rPr>
        <w:t xml:space="preserve">, LTE-M, </w:t>
      </w:r>
      <w:proofErr w:type="spellStart"/>
      <w:r w:rsidRPr="000971B1">
        <w:rPr>
          <w:rStyle w:val="Strong"/>
          <w:rFonts w:eastAsiaTheme="majorEastAsia"/>
          <w:color w:val="000000" w:themeColor="text1"/>
        </w:rPr>
        <w:t>LoRaWAN</w:t>
      </w:r>
      <w:proofErr w:type="spellEnd"/>
      <w:r w:rsidRPr="000971B1">
        <w:rPr>
          <w:rStyle w:val="Strong"/>
          <w:rFonts w:eastAsiaTheme="majorEastAsia"/>
          <w:color w:val="000000" w:themeColor="text1"/>
        </w:rPr>
        <w:t>)</w:t>
      </w:r>
    </w:p>
    <w:p w:rsidR="00F36768" w:rsidRPr="000971B1" w:rsidRDefault="00F36768" w:rsidP="000971B1">
      <w:pPr>
        <w:pStyle w:val="NormalWeb"/>
        <w:numPr>
          <w:ilvl w:val="0"/>
          <w:numId w:val="26"/>
        </w:numPr>
        <w:jc w:val="both"/>
        <w:rPr>
          <w:color w:val="000000" w:themeColor="text1"/>
        </w:rPr>
      </w:pPr>
      <w:r w:rsidRPr="000971B1">
        <w:rPr>
          <w:rStyle w:val="Strong"/>
          <w:rFonts w:eastAsiaTheme="majorEastAsia"/>
          <w:color w:val="000000" w:themeColor="text1"/>
        </w:rPr>
        <w:t>Redes privadas industriales</w:t>
      </w:r>
    </w:p>
    <w:p w:rsidR="00F36768" w:rsidRPr="000971B1" w:rsidRDefault="00F36768" w:rsidP="000971B1">
      <w:pPr>
        <w:pStyle w:val="NormalWeb"/>
        <w:numPr>
          <w:ilvl w:val="0"/>
          <w:numId w:val="26"/>
        </w:numPr>
        <w:jc w:val="both"/>
        <w:rPr>
          <w:color w:val="000000" w:themeColor="text1"/>
        </w:rPr>
      </w:pPr>
      <w:r w:rsidRPr="000971B1">
        <w:rPr>
          <w:rStyle w:val="Strong"/>
          <w:rFonts w:eastAsiaTheme="majorEastAsia"/>
          <w:color w:val="000000" w:themeColor="text1"/>
        </w:rPr>
        <w:t>Satélites LEO (</w:t>
      </w:r>
      <w:proofErr w:type="spellStart"/>
      <w:r w:rsidRPr="000971B1">
        <w:rPr>
          <w:rStyle w:val="Strong"/>
          <w:rFonts w:eastAsiaTheme="majorEastAsia"/>
          <w:color w:val="000000" w:themeColor="text1"/>
        </w:rPr>
        <w:t>Starlink</w:t>
      </w:r>
      <w:proofErr w:type="spellEnd"/>
      <w:r w:rsidRPr="000971B1">
        <w:rPr>
          <w:rStyle w:val="Strong"/>
          <w:rFonts w:eastAsiaTheme="majorEastAsia"/>
          <w:color w:val="000000" w:themeColor="text1"/>
        </w:rPr>
        <w:t xml:space="preserve">, </w:t>
      </w:r>
      <w:proofErr w:type="spellStart"/>
      <w:r w:rsidRPr="000971B1">
        <w:rPr>
          <w:rStyle w:val="Strong"/>
          <w:rFonts w:eastAsiaTheme="majorEastAsia"/>
          <w:color w:val="000000" w:themeColor="text1"/>
        </w:rPr>
        <w:t>OneWeb</w:t>
      </w:r>
      <w:proofErr w:type="spellEnd"/>
      <w:r w:rsidRPr="000971B1">
        <w:rPr>
          <w:rStyle w:val="Strong"/>
          <w:rFonts w:eastAsiaTheme="majorEastAsia"/>
          <w:color w:val="000000" w:themeColor="text1"/>
        </w:rPr>
        <w:t>)</w:t>
      </w:r>
    </w:p>
    <w:p w:rsidR="00F36768" w:rsidRPr="000971B1" w:rsidRDefault="00F36768" w:rsidP="000971B1">
      <w:pPr>
        <w:pStyle w:val="NormalWeb"/>
        <w:numPr>
          <w:ilvl w:val="0"/>
          <w:numId w:val="26"/>
        </w:numPr>
        <w:jc w:val="both"/>
        <w:rPr>
          <w:color w:val="000000" w:themeColor="text1"/>
        </w:rPr>
      </w:pPr>
      <w:r w:rsidRPr="000971B1">
        <w:rPr>
          <w:rStyle w:val="Strong"/>
          <w:rFonts w:eastAsiaTheme="majorEastAsia"/>
          <w:color w:val="000000" w:themeColor="text1"/>
        </w:rPr>
        <w:t>UAV y sistemas no tripulados</w:t>
      </w:r>
    </w:p>
    <w:p w:rsidR="00F36768" w:rsidRPr="000971B1" w:rsidRDefault="00F36768" w:rsidP="000971B1">
      <w:pPr>
        <w:pStyle w:val="NormalWeb"/>
        <w:numPr>
          <w:ilvl w:val="0"/>
          <w:numId w:val="26"/>
        </w:numPr>
        <w:jc w:val="both"/>
        <w:rPr>
          <w:color w:val="000000" w:themeColor="text1"/>
        </w:rPr>
      </w:pPr>
      <w:r w:rsidRPr="000971B1">
        <w:rPr>
          <w:rStyle w:val="Strong"/>
          <w:rFonts w:eastAsiaTheme="majorEastAsia"/>
          <w:color w:val="000000" w:themeColor="text1"/>
        </w:rPr>
        <w:t>Sistemas NTN (Non-</w:t>
      </w:r>
      <w:proofErr w:type="spellStart"/>
      <w:r w:rsidRPr="000971B1">
        <w:rPr>
          <w:rStyle w:val="Strong"/>
          <w:rFonts w:eastAsiaTheme="majorEastAsia"/>
          <w:color w:val="000000" w:themeColor="text1"/>
        </w:rPr>
        <w:t>Terrestrial</w:t>
      </w:r>
      <w:proofErr w:type="spellEnd"/>
      <w:r w:rsidRPr="000971B1">
        <w:rPr>
          <w:rStyle w:val="Strong"/>
          <w:rFonts w:eastAsiaTheme="majorEastAsia"/>
          <w:color w:val="000000" w:themeColor="text1"/>
        </w:rPr>
        <w:t xml:space="preserve"> Networks)</w:t>
      </w:r>
    </w:p>
    <w:p w:rsidR="00F36768" w:rsidRPr="000971B1" w:rsidRDefault="00F36768" w:rsidP="000971B1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r w:rsidRPr="000971B1">
        <w:rPr>
          <w:rFonts w:ascii="Times New Roman" w:hAnsi="Times New Roman" w:cs="Times New Roman"/>
          <w:color w:val="000000" w:themeColor="text1"/>
        </w:rPr>
        <w:t>Problemas emergentes:</w:t>
      </w:r>
    </w:p>
    <w:p w:rsidR="00F36768" w:rsidRPr="000971B1" w:rsidRDefault="00F36768" w:rsidP="000971B1">
      <w:pPr>
        <w:pStyle w:val="NormalWeb"/>
        <w:numPr>
          <w:ilvl w:val="0"/>
          <w:numId w:val="27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Congestión espectral.</w:t>
      </w:r>
    </w:p>
    <w:p w:rsidR="00F36768" w:rsidRPr="000971B1" w:rsidRDefault="00F36768" w:rsidP="000971B1">
      <w:pPr>
        <w:pStyle w:val="NormalWeb"/>
        <w:numPr>
          <w:ilvl w:val="0"/>
          <w:numId w:val="27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Interferencias transfronterizas.</w:t>
      </w:r>
    </w:p>
    <w:p w:rsidR="00F36768" w:rsidRPr="000971B1" w:rsidRDefault="00F36768" w:rsidP="000971B1">
      <w:pPr>
        <w:pStyle w:val="NormalWeb"/>
        <w:numPr>
          <w:ilvl w:val="0"/>
          <w:numId w:val="27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Vulnerabilidades RF.</w:t>
      </w:r>
    </w:p>
    <w:p w:rsidR="00F36768" w:rsidRPr="000971B1" w:rsidRDefault="00F36768" w:rsidP="000971B1">
      <w:pPr>
        <w:pStyle w:val="NormalWeb"/>
        <w:numPr>
          <w:ilvl w:val="0"/>
          <w:numId w:val="27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Uso ilícito del espectro.</w:t>
      </w:r>
    </w:p>
    <w:p w:rsidR="00F36768" w:rsidRPr="000971B1" w:rsidRDefault="00F36768" w:rsidP="000971B1">
      <w:pPr>
        <w:pStyle w:val="NormalWeb"/>
        <w:numPr>
          <w:ilvl w:val="0"/>
          <w:numId w:val="27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Riesgos asociados a dispositivos activados por RF.</w:t>
      </w:r>
    </w:p>
    <w:p w:rsidR="00F36768" w:rsidRPr="000971B1" w:rsidRDefault="00F36768" w:rsidP="000971B1">
      <w:pPr>
        <w:pStyle w:val="NormalWeb"/>
        <w:numPr>
          <w:ilvl w:val="0"/>
          <w:numId w:val="27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Planificación subóptima de redes rurales.</w:t>
      </w:r>
    </w:p>
    <w:p w:rsidR="00F36768" w:rsidRPr="000971B1" w:rsidRDefault="00F36768" w:rsidP="000971B1">
      <w:pPr>
        <w:pStyle w:val="NormalWeb"/>
        <w:jc w:val="both"/>
        <w:rPr>
          <w:color w:val="000000" w:themeColor="text1"/>
        </w:rPr>
      </w:pPr>
      <w:r w:rsidRPr="000971B1">
        <w:rPr>
          <w:color w:val="000000" w:themeColor="text1"/>
        </w:rPr>
        <w:lastRenderedPageBreak/>
        <w:t>El centro permitirá abordar estos desafíos con base científica nacional.</w:t>
      </w:r>
    </w:p>
    <w:p w:rsidR="00F36768" w:rsidRPr="000971B1" w:rsidRDefault="00F36768" w:rsidP="000971B1">
      <w:pPr>
        <w:pStyle w:val="Heading1"/>
        <w:jc w:val="both"/>
        <w:rPr>
          <w:color w:val="000000" w:themeColor="text1"/>
          <w:sz w:val="24"/>
          <w:szCs w:val="24"/>
        </w:rPr>
      </w:pPr>
      <w:r w:rsidRPr="000971B1">
        <w:rPr>
          <w:color w:val="000000" w:themeColor="text1"/>
          <w:sz w:val="24"/>
          <w:szCs w:val="24"/>
        </w:rPr>
        <w:t>4. OBJETIVO GENERAL</w:t>
      </w:r>
    </w:p>
    <w:p w:rsidR="00F36768" w:rsidRPr="000971B1" w:rsidRDefault="00F36768" w:rsidP="000971B1">
      <w:pPr>
        <w:pStyle w:val="NormalWeb"/>
        <w:jc w:val="both"/>
        <w:rPr>
          <w:color w:val="000000" w:themeColor="text1"/>
        </w:rPr>
      </w:pPr>
      <w:r w:rsidRPr="000971B1">
        <w:rPr>
          <w:color w:val="000000" w:themeColor="text1"/>
        </w:rPr>
        <w:t>Consolidar en BIOS un Centro Nacional de Investigación en Inteligencia Espectral que provea infraestructura científica, analítica avanzada y capacidades experimentales para la gobernanza, planificación y seguridad del espectro radioeléctrico colombiano.</w:t>
      </w:r>
    </w:p>
    <w:p w:rsidR="00F36768" w:rsidRPr="000971B1" w:rsidRDefault="00F36768" w:rsidP="000971B1">
      <w:pPr>
        <w:pStyle w:val="Heading1"/>
        <w:jc w:val="both"/>
        <w:rPr>
          <w:color w:val="000000" w:themeColor="text1"/>
          <w:sz w:val="24"/>
          <w:szCs w:val="24"/>
        </w:rPr>
      </w:pPr>
      <w:r w:rsidRPr="000971B1">
        <w:rPr>
          <w:color w:val="000000" w:themeColor="text1"/>
          <w:sz w:val="24"/>
          <w:szCs w:val="24"/>
        </w:rPr>
        <w:t>5. OBJETIVOS ESPECÍFICOS</w:t>
      </w:r>
    </w:p>
    <w:p w:rsidR="00F36768" w:rsidRPr="000971B1" w:rsidRDefault="00F36768" w:rsidP="000971B1">
      <w:pPr>
        <w:pStyle w:val="NormalWeb"/>
        <w:numPr>
          <w:ilvl w:val="0"/>
          <w:numId w:val="28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Implementar un Laboratorio Nacional de Referencia con simulación HIL.</w:t>
      </w:r>
    </w:p>
    <w:p w:rsidR="00F36768" w:rsidRPr="000971B1" w:rsidRDefault="00F36768" w:rsidP="000971B1">
      <w:pPr>
        <w:pStyle w:val="NormalWeb"/>
        <w:numPr>
          <w:ilvl w:val="0"/>
          <w:numId w:val="28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Desarrollar red federada de sensores SDR sincronizados GNSS/PTP.</w:t>
      </w:r>
    </w:p>
    <w:p w:rsidR="00F36768" w:rsidRPr="000971B1" w:rsidRDefault="00F36768" w:rsidP="000971B1">
      <w:pPr>
        <w:pStyle w:val="NormalWeb"/>
        <w:numPr>
          <w:ilvl w:val="0"/>
          <w:numId w:val="28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Implementar laboratorio metrológico especializado en calibración SDR.</w:t>
      </w:r>
    </w:p>
    <w:p w:rsidR="00F36768" w:rsidRPr="000971B1" w:rsidRDefault="00F36768" w:rsidP="000971B1">
      <w:pPr>
        <w:pStyle w:val="NormalWeb"/>
        <w:numPr>
          <w:ilvl w:val="0"/>
          <w:numId w:val="28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Diseñar modelos de IA para:</w:t>
      </w:r>
    </w:p>
    <w:p w:rsidR="00F36768" w:rsidRPr="000971B1" w:rsidRDefault="00F36768" w:rsidP="000971B1">
      <w:pPr>
        <w:pStyle w:val="NormalWeb"/>
        <w:numPr>
          <w:ilvl w:val="1"/>
          <w:numId w:val="28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Detección de anomalías.</w:t>
      </w:r>
    </w:p>
    <w:p w:rsidR="00F36768" w:rsidRPr="000971B1" w:rsidRDefault="00F36768" w:rsidP="000971B1">
      <w:pPr>
        <w:pStyle w:val="NormalWeb"/>
        <w:numPr>
          <w:ilvl w:val="1"/>
          <w:numId w:val="28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Clasificación automática.</w:t>
      </w:r>
    </w:p>
    <w:p w:rsidR="00F36768" w:rsidRPr="000971B1" w:rsidRDefault="00F36768" w:rsidP="000971B1">
      <w:pPr>
        <w:pStyle w:val="NormalWeb"/>
        <w:numPr>
          <w:ilvl w:val="1"/>
          <w:numId w:val="28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Predicción de interferencias.</w:t>
      </w:r>
    </w:p>
    <w:p w:rsidR="00F36768" w:rsidRPr="000971B1" w:rsidRDefault="00F36768" w:rsidP="000971B1">
      <w:pPr>
        <w:pStyle w:val="NormalWeb"/>
        <w:numPr>
          <w:ilvl w:val="0"/>
          <w:numId w:val="28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Desarrollar sistemas de geolocalización híbrida (AOA/TDOA).</w:t>
      </w:r>
    </w:p>
    <w:p w:rsidR="00F36768" w:rsidRPr="000971B1" w:rsidRDefault="00F36768" w:rsidP="000971B1">
      <w:pPr>
        <w:pStyle w:val="NormalWeb"/>
        <w:numPr>
          <w:ilvl w:val="0"/>
          <w:numId w:val="28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Implementar sistema nacional de soporte a decisión regulatoria.</w:t>
      </w:r>
    </w:p>
    <w:p w:rsidR="00F36768" w:rsidRPr="000971B1" w:rsidRDefault="00F36768" w:rsidP="000971B1">
      <w:pPr>
        <w:pStyle w:val="NormalWeb"/>
        <w:numPr>
          <w:ilvl w:val="0"/>
          <w:numId w:val="28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Formar talento doctoral y posdoctoral en áreas estratégicas.</w:t>
      </w:r>
    </w:p>
    <w:p w:rsidR="00F36768" w:rsidRPr="000971B1" w:rsidRDefault="00F36768" w:rsidP="000971B1">
      <w:pPr>
        <w:pStyle w:val="Heading1"/>
        <w:jc w:val="both"/>
        <w:rPr>
          <w:color w:val="000000" w:themeColor="text1"/>
          <w:sz w:val="24"/>
          <w:szCs w:val="24"/>
        </w:rPr>
      </w:pPr>
      <w:r w:rsidRPr="000971B1">
        <w:rPr>
          <w:color w:val="000000" w:themeColor="text1"/>
          <w:sz w:val="24"/>
          <w:szCs w:val="24"/>
        </w:rPr>
        <w:t>6. COMPONENTES TECNOLÓGICOS</w:t>
      </w:r>
    </w:p>
    <w:p w:rsidR="00F36768" w:rsidRPr="000971B1" w:rsidRDefault="00F36768" w:rsidP="000971B1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1B1">
        <w:rPr>
          <w:rFonts w:ascii="Times New Roman" w:hAnsi="Times New Roman" w:cs="Times New Roman"/>
          <w:color w:val="000000" w:themeColor="text1"/>
          <w:sz w:val="24"/>
          <w:szCs w:val="24"/>
        </w:rPr>
        <w:t>6.1 Red Nacional Federada de Sensores SDR</w:t>
      </w:r>
    </w:p>
    <w:p w:rsidR="00F36768" w:rsidRPr="000971B1" w:rsidRDefault="00F36768" w:rsidP="000971B1">
      <w:pPr>
        <w:pStyle w:val="NormalWeb"/>
        <w:numPr>
          <w:ilvl w:val="0"/>
          <w:numId w:val="29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Edge Computing.</w:t>
      </w:r>
    </w:p>
    <w:p w:rsidR="00F36768" w:rsidRPr="000971B1" w:rsidRDefault="00F36768" w:rsidP="000971B1">
      <w:pPr>
        <w:pStyle w:val="NormalWeb"/>
        <w:numPr>
          <w:ilvl w:val="0"/>
          <w:numId w:val="29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Fusión probabilística multi-sensor.</w:t>
      </w:r>
    </w:p>
    <w:p w:rsidR="00F36768" w:rsidRPr="000971B1" w:rsidRDefault="00F36768" w:rsidP="000971B1">
      <w:pPr>
        <w:pStyle w:val="NormalWeb"/>
        <w:numPr>
          <w:ilvl w:val="0"/>
          <w:numId w:val="29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Arquitectura segura.</w:t>
      </w:r>
    </w:p>
    <w:p w:rsidR="00F36768" w:rsidRPr="000971B1" w:rsidRDefault="00F36768" w:rsidP="000971B1">
      <w:pPr>
        <w:pStyle w:val="NormalWeb"/>
        <w:numPr>
          <w:ilvl w:val="0"/>
          <w:numId w:val="29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Sincronización de alta precisión.</w:t>
      </w:r>
    </w:p>
    <w:p w:rsidR="00F36768" w:rsidRPr="000971B1" w:rsidRDefault="00F36768" w:rsidP="000971B1">
      <w:pPr>
        <w:pStyle w:val="NormalWeb"/>
        <w:numPr>
          <w:ilvl w:val="0"/>
          <w:numId w:val="29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Red escalable a cobertura nacional.</w:t>
      </w:r>
    </w:p>
    <w:p w:rsidR="00F36768" w:rsidRPr="000971B1" w:rsidRDefault="00F36768" w:rsidP="000971B1">
      <w:pPr>
        <w:pStyle w:val="NormalWeb"/>
        <w:jc w:val="both"/>
        <w:rPr>
          <w:color w:val="000000" w:themeColor="text1"/>
        </w:rPr>
      </w:pPr>
      <w:r w:rsidRPr="000971B1">
        <w:rPr>
          <w:color w:val="000000" w:themeColor="text1"/>
        </w:rPr>
        <w:t>Permite:</w:t>
      </w:r>
    </w:p>
    <w:p w:rsidR="00F36768" w:rsidRPr="000971B1" w:rsidRDefault="00F36768" w:rsidP="000971B1">
      <w:pPr>
        <w:pStyle w:val="NormalWeb"/>
        <w:numPr>
          <w:ilvl w:val="0"/>
          <w:numId w:val="30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Cobertura nacional.</w:t>
      </w:r>
    </w:p>
    <w:p w:rsidR="00F36768" w:rsidRPr="000971B1" w:rsidRDefault="00F36768" w:rsidP="000971B1">
      <w:pPr>
        <w:pStyle w:val="NormalWeb"/>
        <w:numPr>
          <w:ilvl w:val="0"/>
          <w:numId w:val="30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Aplicaciones regulatorias.</w:t>
      </w:r>
    </w:p>
    <w:p w:rsidR="00F36768" w:rsidRPr="000971B1" w:rsidRDefault="00F36768" w:rsidP="000971B1">
      <w:pPr>
        <w:pStyle w:val="NormalWeb"/>
        <w:numPr>
          <w:ilvl w:val="0"/>
          <w:numId w:val="30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Aplicaciones científicas.</w:t>
      </w:r>
    </w:p>
    <w:p w:rsidR="00F36768" w:rsidRPr="000971B1" w:rsidRDefault="00F36768" w:rsidP="000971B1">
      <w:pPr>
        <w:pStyle w:val="NormalWeb"/>
        <w:numPr>
          <w:ilvl w:val="0"/>
          <w:numId w:val="30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Aplicaciones de seguridad.</w:t>
      </w:r>
    </w:p>
    <w:p w:rsidR="00F36768" w:rsidRPr="000971B1" w:rsidRDefault="00F36768" w:rsidP="000971B1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1B1">
        <w:rPr>
          <w:rFonts w:ascii="Times New Roman" w:hAnsi="Times New Roman" w:cs="Times New Roman"/>
          <w:color w:val="000000" w:themeColor="text1"/>
          <w:sz w:val="24"/>
          <w:szCs w:val="24"/>
        </w:rPr>
        <w:t>6.2 Laboratorio Nacional HIL</w:t>
      </w:r>
    </w:p>
    <w:p w:rsidR="00F36768" w:rsidRPr="000971B1" w:rsidRDefault="00F36768" w:rsidP="000971B1">
      <w:pPr>
        <w:pStyle w:val="NormalWeb"/>
        <w:jc w:val="both"/>
        <w:rPr>
          <w:color w:val="000000" w:themeColor="text1"/>
        </w:rPr>
      </w:pPr>
      <w:r w:rsidRPr="000971B1">
        <w:rPr>
          <w:color w:val="000000" w:themeColor="text1"/>
        </w:rPr>
        <w:t>Capacidades:</w:t>
      </w:r>
    </w:p>
    <w:p w:rsidR="00F36768" w:rsidRPr="000971B1" w:rsidRDefault="00F36768" w:rsidP="000971B1">
      <w:pPr>
        <w:pStyle w:val="NormalWeb"/>
        <w:numPr>
          <w:ilvl w:val="0"/>
          <w:numId w:val="31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Emulador de canal multipropagación.</w:t>
      </w:r>
    </w:p>
    <w:p w:rsidR="00F36768" w:rsidRPr="000971B1" w:rsidRDefault="00F36768" w:rsidP="000971B1">
      <w:pPr>
        <w:pStyle w:val="NormalWeb"/>
        <w:numPr>
          <w:ilvl w:val="0"/>
          <w:numId w:val="31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Generadores vectoriales.</w:t>
      </w:r>
    </w:p>
    <w:p w:rsidR="00F36768" w:rsidRPr="000971B1" w:rsidRDefault="00F36768" w:rsidP="000971B1">
      <w:pPr>
        <w:pStyle w:val="NormalWeb"/>
        <w:numPr>
          <w:ilvl w:val="0"/>
          <w:numId w:val="31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RTSA de laboratorio.</w:t>
      </w:r>
    </w:p>
    <w:p w:rsidR="00F36768" w:rsidRPr="000971B1" w:rsidRDefault="00F36768" w:rsidP="000971B1">
      <w:pPr>
        <w:pStyle w:val="NormalWeb"/>
        <w:numPr>
          <w:ilvl w:val="0"/>
          <w:numId w:val="31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Validación MIMO masivo.</w:t>
      </w:r>
    </w:p>
    <w:p w:rsidR="00F36768" w:rsidRPr="000971B1" w:rsidRDefault="00F36768" w:rsidP="000971B1">
      <w:pPr>
        <w:pStyle w:val="NormalWeb"/>
        <w:numPr>
          <w:ilvl w:val="0"/>
          <w:numId w:val="31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lastRenderedPageBreak/>
        <w:t>Evaluación de beamforming.</w:t>
      </w:r>
    </w:p>
    <w:p w:rsidR="00F36768" w:rsidRPr="000971B1" w:rsidRDefault="00F36768" w:rsidP="000971B1">
      <w:pPr>
        <w:pStyle w:val="NormalWeb"/>
        <w:numPr>
          <w:ilvl w:val="0"/>
          <w:numId w:val="31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Calibración metrológica SDR.</w:t>
      </w:r>
    </w:p>
    <w:p w:rsidR="00F36768" w:rsidRPr="000971B1" w:rsidRDefault="00F36768" w:rsidP="000971B1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1B1">
        <w:rPr>
          <w:rFonts w:ascii="Times New Roman" w:hAnsi="Times New Roman" w:cs="Times New Roman"/>
          <w:color w:val="000000" w:themeColor="text1"/>
          <w:sz w:val="24"/>
          <w:szCs w:val="24"/>
        </w:rPr>
        <w:t>6.3 Inteligencia Artificial Espectral</w:t>
      </w:r>
    </w:p>
    <w:p w:rsidR="00F36768" w:rsidRPr="000971B1" w:rsidRDefault="00F36768" w:rsidP="000971B1">
      <w:pPr>
        <w:pStyle w:val="NormalWeb"/>
        <w:numPr>
          <w:ilvl w:val="0"/>
          <w:numId w:val="32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Baseline estadístico adaptativo.</w:t>
      </w:r>
    </w:p>
    <w:p w:rsidR="00F36768" w:rsidRPr="000971B1" w:rsidRDefault="00F36768" w:rsidP="000971B1">
      <w:pPr>
        <w:pStyle w:val="NormalWeb"/>
        <w:numPr>
          <w:ilvl w:val="0"/>
          <w:numId w:val="32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Detección por residual.</w:t>
      </w:r>
    </w:p>
    <w:p w:rsidR="00F36768" w:rsidRPr="000971B1" w:rsidRDefault="00F36768" w:rsidP="000971B1">
      <w:pPr>
        <w:pStyle w:val="NormalWeb"/>
        <w:numPr>
          <w:ilvl w:val="0"/>
          <w:numId w:val="32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Aprendizaje federado.</w:t>
      </w:r>
    </w:p>
    <w:p w:rsidR="00F36768" w:rsidRPr="000971B1" w:rsidRDefault="00F36768" w:rsidP="000971B1">
      <w:pPr>
        <w:pStyle w:val="NormalWeb"/>
        <w:numPr>
          <w:ilvl w:val="0"/>
          <w:numId w:val="32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Clasificación automática.</w:t>
      </w:r>
    </w:p>
    <w:p w:rsidR="00F36768" w:rsidRPr="000971B1" w:rsidRDefault="00F36768" w:rsidP="000971B1">
      <w:pPr>
        <w:pStyle w:val="NormalWeb"/>
        <w:numPr>
          <w:ilvl w:val="0"/>
          <w:numId w:val="32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Modelos predictivos de congestión.</w:t>
      </w:r>
    </w:p>
    <w:p w:rsidR="00F36768" w:rsidRPr="000971B1" w:rsidRDefault="00F36768" w:rsidP="000971B1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1B1">
        <w:rPr>
          <w:rFonts w:ascii="Times New Roman" w:hAnsi="Times New Roman" w:cs="Times New Roman"/>
          <w:color w:val="000000" w:themeColor="text1"/>
          <w:sz w:val="24"/>
          <w:szCs w:val="24"/>
        </w:rPr>
        <w:t>6.4 Plataforma Central</w:t>
      </w:r>
    </w:p>
    <w:p w:rsidR="00F36768" w:rsidRPr="000971B1" w:rsidRDefault="00F36768" w:rsidP="000971B1">
      <w:pPr>
        <w:pStyle w:val="NormalWeb"/>
        <w:numPr>
          <w:ilvl w:val="0"/>
          <w:numId w:val="33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Dashboards georreferenciados.</w:t>
      </w:r>
    </w:p>
    <w:p w:rsidR="00F36768" w:rsidRPr="000971B1" w:rsidRDefault="00F36768" w:rsidP="000971B1">
      <w:pPr>
        <w:pStyle w:val="NormalWeb"/>
        <w:numPr>
          <w:ilvl w:val="0"/>
          <w:numId w:val="33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Analítica histórica.</w:t>
      </w:r>
    </w:p>
    <w:p w:rsidR="00F36768" w:rsidRPr="000971B1" w:rsidRDefault="00F36768" w:rsidP="000971B1">
      <w:pPr>
        <w:pStyle w:val="NormalWeb"/>
        <w:numPr>
          <w:ilvl w:val="0"/>
          <w:numId w:val="33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Reportes regulatorios automáticos.</w:t>
      </w:r>
    </w:p>
    <w:p w:rsidR="00F36768" w:rsidRPr="000971B1" w:rsidRDefault="00F36768" w:rsidP="000971B1">
      <w:pPr>
        <w:pStyle w:val="NormalWeb"/>
        <w:numPr>
          <w:ilvl w:val="0"/>
          <w:numId w:val="33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Evidencia técnica firmada digitalmente.</w:t>
      </w:r>
    </w:p>
    <w:p w:rsidR="00F36768" w:rsidRPr="000971B1" w:rsidRDefault="00F36768" w:rsidP="000971B1">
      <w:pPr>
        <w:pStyle w:val="NormalWeb"/>
        <w:numPr>
          <w:ilvl w:val="0"/>
          <w:numId w:val="33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Interoperabilidad institucional.</w:t>
      </w:r>
    </w:p>
    <w:p w:rsidR="00F36768" w:rsidRPr="000971B1" w:rsidRDefault="00F36768" w:rsidP="000971B1">
      <w:pPr>
        <w:pStyle w:val="Heading1"/>
        <w:jc w:val="both"/>
        <w:rPr>
          <w:color w:val="000000" w:themeColor="text1"/>
          <w:sz w:val="24"/>
          <w:szCs w:val="24"/>
        </w:rPr>
      </w:pPr>
      <w:r w:rsidRPr="000971B1">
        <w:rPr>
          <w:color w:val="000000" w:themeColor="text1"/>
          <w:sz w:val="24"/>
          <w:szCs w:val="24"/>
        </w:rPr>
        <w:t>7. ANE COMO PRIMER BENEFICIARIO</w:t>
      </w:r>
    </w:p>
    <w:p w:rsidR="00F36768" w:rsidRPr="000971B1" w:rsidRDefault="00F36768" w:rsidP="000971B1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1B1">
        <w:rPr>
          <w:rFonts w:ascii="Times New Roman" w:hAnsi="Times New Roman" w:cs="Times New Roman"/>
          <w:color w:val="000000" w:themeColor="text1"/>
          <w:sz w:val="24"/>
          <w:szCs w:val="24"/>
        </w:rPr>
        <w:t>7.1 Justificación Técnica</w:t>
      </w:r>
    </w:p>
    <w:p w:rsidR="00F36768" w:rsidRPr="000971B1" w:rsidRDefault="00F36768" w:rsidP="000971B1">
      <w:pPr>
        <w:pStyle w:val="NormalWeb"/>
        <w:jc w:val="both"/>
        <w:rPr>
          <w:color w:val="000000" w:themeColor="text1"/>
        </w:rPr>
      </w:pPr>
      <w:r w:rsidRPr="000971B1">
        <w:rPr>
          <w:color w:val="000000" w:themeColor="text1"/>
        </w:rPr>
        <w:t>La ANE es:</w:t>
      </w:r>
    </w:p>
    <w:p w:rsidR="00F36768" w:rsidRPr="000971B1" w:rsidRDefault="00F36768" w:rsidP="000971B1">
      <w:pPr>
        <w:pStyle w:val="NormalWeb"/>
        <w:numPr>
          <w:ilvl w:val="0"/>
          <w:numId w:val="34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Autoridad técnica del espectro.</w:t>
      </w:r>
    </w:p>
    <w:p w:rsidR="00F36768" w:rsidRPr="000971B1" w:rsidRDefault="00F36768" w:rsidP="000971B1">
      <w:pPr>
        <w:pStyle w:val="NormalWeb"/>
        <w:numPr>
          <w:ilvl w:val="0"/>
          <w:numId w:val="34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Responsable de vigilancia y control.</w:t>
      </w:r>
    </w:p>
    <w:p w:rsidR="00F36768" w:rsidRPr="000971B1" w:rsidRDefault="00F36768" w:rsidP="000971B1">
      <w:pPr>
        <w:pStyle w:val="NormalWeb"/>
        <w:numPr>
          <w:ilvl w:val="0"/>
          <w:numId w:val="34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Gestor del CNABF.</w:t>
      </w:r>
    </w:p>
    <w:p w:rsidR="00F36768" w:rsidRPr="000971B1" w:rsidRDefault="00F36768" w:rsidP="000971B1">
      <w:pPr>
        <w:pStyle w:val="NormalWeb"/>
        <w:numPr>
          <w:ilvl w:val="0"/>
          <w:numId w:val="34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Actor clave en despliegue 5G/6G.</w:t>
      </w:r>
    </w:p>
    <w:p w:rsidR="00F36768" w:rsidRPr="000971B1" w:rsidRDefault="00F36768" w:rsidP="000971B1">
      <w:pPr>
        <w:pStyle w:val="NormalWeb"/>
        <w:jc w:val="both"/>
        <w:rPr>
          <w:color w:val="000000" w:themeColor="text1"/>
        </w:rPr>
      </w:pPr>
      <w:r w:rsidRPr="000971B1">
        <w:rPr>
          <w:color w:val="000000" w:themeColor="text1"/>
        </w:rPr>
        <w:t>El centro proveerá:</w:t>
      </w:r>
    </w:p>
    <w:p w:rsidR="00F36768" w:rsidRPr="000971B1" w:rsidRDefault="00F36768" w:rsidP="000971B1">
      <w:pPr>
        <w:pStyle w:val="NormalWeb"/>
        <w:numPr>
          <w:ilvl w:val="0"/>
          <w:numId w:val="35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Validación experimental local.</w:t>
      </w:r>
    </w:p>
    <w:p w:rsidR="00F36768" w:rsidRPr="000971B1" w:rsidRDefault="00F36768" w:rsidP="000971B1">
      <w:pPr>
        <w:pStyle w:val="NormalWeb"/>
        <w:numPr>
          <w:ilvl w:val="0"/>
          <w:numId w:val="35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Reducción de incertidumbre regulatoria.</w:t>
      </w:r>
    </w:p>
    <w:p w:rsidR="00F36768" w:rsidRPr="000971B1" w:rsidRDefault="00F36768" w:rsidP="000971B1">
      <w:pPr>
        <w:pStyle w:val="NormalWeb"/>
        <w:numPr>
          <w:ilvl w:val="0"/>
          <w:numId w:val="35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Evidencia técnica trazable.</w:t>
      </w:r>
    </w:p>
    <w:p w:rsidR="00F36768" w:rsidRPr="000971B1" w:rsidRDefault="00F36768" w:rsidP="000971B1">
      <w:pPr>
        <w:pStyle w:val="NormalWeb"/>
        <w:numPr>
          <w:ilvl w:val="0"/>
          <w:numId w:val="35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Soporte a procesos sancionatorios.</w:t>
      </w:r>
    </w:p>
    <w:p w:rsidR="00F36768" w:rsidRPr="000971B1" w:rsidRDefault="00F36768" w:rsidP="000971B1">
      <w:pPr>
        <w:pStyle w:val="NormalWeb"/>
        <w:numPr>
          <w:ilvl w:val="0"/>
          <w:numId w:val="35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Planeación basada en datos reales.</w:t>
      </w:r>
    </w:p>
    <w:p w:rsidR="00F36768" w:rsidRPr="000971B1" w:rsidRDefault="00F36768" w:rsidP="000971B1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1B1">
        <w:rPr>
          <w:rFonts w:ascii="Times New Roman" w:hAnsi="Times New Roman" w:cs="Times New Roman"/>
          <w:color w:val="000000" w:themeColor="text1"/>
          <w:sz w:val="24"/>
          <w:szCs w:val="24"/>
        </w:rPr>
        <w:t>7.2 Justificación Política</w:t>
      </w:r>
    </w:p>
    <w:p w:rsidR="00F36768" w:rsidRPr="000971B1" w:rsidRDefault="00F36768" w:rsidP="000971B1">
      <w:pPr>
        <w:pStyle w:val="NormalWeb"/>
        <w:numPr>
          <w:ilvl w:val="0"/>
          <w:numId w:val="36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Alineación con PND.</w:t>
      </w:r>
    </w:p>
    <w:p w:rsidR="00F36768" w:rsidRPr="000971B1" w:rsidRDefault="00F36768" w:rsidP="000971B1">
      <w:pPr>
        <w:pStyle w:val="NormalWeb"/>
        <w:numPr>
          <w:ilvl w:val="0"/>
          <w:numId w:val="36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Fortalecimiento institucional.</w:t>
      </w:r>
    </w:p>
    <w:p w:rsidR="00F36768" w:rsidRPr="000971B1" w:rsidRDefault="00F36768" w:rsidP="000971B1">
      <w:pPr>
        <w:pStyle w:val="NormalWeb"/>
        <w:numPr>
          <w:ilvl w:val="0"/>
          <w:numId w:val="36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Soberanía tecnológica.</w:t>
      </w:r>
    </w:p>
    <w:p w:rsidR="00F36768" w:rsidRPr="000971B1" w:rsidRDefault="00F36768" w:rsidP="000971B1">
      <w:pPr>
        <w:pStyle w:val="NormalWeb"/>
        <w:numPr>
          <w:ilvl w:val="0"/>
          <w:numId w:val="36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Reducción de dependencia extranjera.</w:t>
      </w:r>
    </w:p>
    <w:p w:rsidR="00F36768" w:rsidRPr="000971B1" w:rsidRDefault="00F36768" w:rsidP="000971B1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1B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7.3 Beneficios para ANE</w:t>
      </w:r>
    </w:p>
    <w:p w:rsidR="00F36768" w:rsidRPr="000971B1" w:rsidRDefault="00F36768" w:rsidP="000971B1">
      <w:pPr>
        <w:pStyle w:val="NormalWeb"/>
        <w:numPr>
          <w:ilvl w:val="0"/>
          <w:numId w:val="37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Disminución de tiempos de respuesta.</w:t>
      </w:r>
    </w:p>
    <w:p w:rsidR="00F36768" w:rsidRPr="000971B1" w:rsidRDefault="00F36768" w:rsidP="000971B1">
      <w:pPr>
        <w:pStyle w:val="NormalWeb"/>
        <w:numPr>
          <w:ilvl w:val="0"/>
          <w:numId w:val="37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Automatización de expedientes técnicos.</w:t>
      </w:r>
    </w:p>
    <w:p w:rsidR="00F36768" w:rsidRPr="000971B1" w:rsidRDefault="00F36768" w:rsidP="000971B1">
      <w:pPr>
        <w:pStyle w:val="NormalWeb"/>
        <w:numPr>
          <w:ilvl w:val="0"/>
          <w:numId w:val="37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Planeación espectral predictiva.</w:t>
      </w:r>
    </w:p>
    <w:p w:rsidR="00F36768" w:rsidRPr="000971B1" w:rsidRDefault="00F36768" w:rsidP="000971B1">
      <w:pPr>
        <w:pStyle w:val="NormalWeb"/>
        <w:numPr>
          <w:ilvl w:val="0"/>
          <w:numId w:val="37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Soporte a licitaciones.</w:t>
      </w:r>
    </w:p>
    <w:p w:rsidR="00F36768" w:rsidRPr="000971B1" w:rsidRDefault="00F36768" w:rsidP="000971B1">
      <w:pPr>
        <w:pStyle w:val="NormalWeb"/>
        <w:numPr>
          <w:ilvl w:val="0"/>
          <w:numId w:val="37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Evaluación de convivencia tecnológica.</w:t>
      </w:r>
    </w:p>
    <w:p w:rsidR="00F36768" w:rsidRDefault="00F36768" w:rsidP="000971B1">
      <w:pPr>
        <w:pStyle w:val="NormalWeb"/>
        <w:numPr>
          <w:ilvl w:val="0"/>
          <w:numId w:val="37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Optimización de despliegue rural.</w:t>
      </w:r>
    </w:p>
    <w:p w:rsidR="000971B1" w:rsidRDefault="000971B1" w:rsidP="000971B1">
      <w:pPr>
        <w:pStyle w:val="NormalWeb"/>
        <w:numPr>
          <w:ilvl w:val="0"/>
          <w:numId w:val="37"/>
        </w:numPr>
        <w:jc w:val="both"/>
        <w:rPr>
          <w:color w:val="000000" w:themeColor="text1"/>
        </w:rPr>
      </w:pPr>
      <w:r>
        <w:rPr>
          <w:color w:val="000000" w:themeColor="text1"/>
        </w:rPr>
        <w:t>Integración de red de monitoreo espectral propia para ampliar su cobertura y sus capacidades tecnológicas.</w:t>
      </w:r>
    </w:p>
    <w:p w:rsidR="006D7272" w:rsidRPr="006D7272" w:rsidRDefault="006D7272" w:rsidP="006D7272">
      <w:pPr>
        <w:pStyle w:val="NormalWeb"/>
        <w:numPr>
          <w:ilvl w:val="0"/>
          <w:numId w:val="37"/>
        </w:numPr>
        <w:jc w:val="both"/>
        <w:rPr>
          <w:color w:val="000000" w:themeColor="text1"/>
        </w:rPr>
      </w:pPr>
      <w:r>
        <w:rPr>
          <w:sz w:val="22"/>
          <w:szCs w:val="22"/>
        </w:rPr>
        <w:t>V</w:t>
      </w:r>
      <w:r w:rsidRPr="52A80B1D">
        <w:rPr>
          <w:sz w:val="22"/>
          <w:szCs w:val="22"/>
        </w:rPr>
        <w:t>alidar la convivencia espectral de tecnologías emergentes, incluyendo las de quinta y sexta generación de telecomunicaciones (5G y 6G), previo a su despliegue masivo</w:t>
      </w:r>
      <w:r>
        <w:rPr>
          <w:sz w:val="22"/>
          <w:szCs w:val="22"/>
        </w:rPr>
        <w:t>.</w:t>
      </w:r>
    </w:p>
    <w:p w:rsidR="006D7272" w:rsidRPr="006D7272" w:rsidRDefault="006D7272" w:rsidP="006D7272">
      <w:pPr>
        <w:pStyle w:val="NormalWeb"/>
        <w:numPr>
          <w:ilvl w:val="0"/>
          <w:numId w:val="37"/>
        </w:numPr>
        <w:jc w:val="both"/>
        <w:rPr>
          <w:color w:val="000000" w:themeColor="text1"/>
        </w:rPr>
      </w:pPr>
      <w:r>
        <w:rPr>
          <w:sz w:val="22"/>
          <w:szCs w:val="22"/>
        </w:rPr>
        <w:t>O</w:t>
      </w:r>
      <w:r w:rsidRPr="006D7272">
        <w:rPr>
          <w:sz w:val="22"/>
          <w:szCs w:val="22"/>
        </w:rPr>
        <w:t>ptimiza</w:t>
      </w:r>
      <w:r>
        <w:rPr>
          <w:sz w:val="22"/>
          <w:szCs w:val="22"/>
        </w:rPr>
        <w:t>r</w:t>
      </w:r>
      <w:r w:rsidRPr="006D7272">
        <w:rPr>
          <w:sz w:val="22"/>
          <w:szCs w:val="22"/>
        </w:rPr>
        <w:t xml:space="preserve"> drásticamente los procedimientos de vigilancia y control, habilitando intervenciones proactivas en lugar de correctivas.</w:t>
      </w:r>
    </w:p>
    <w:p w:rsidR="006D7272" w:rsidRPr="000971B1" w:rsidRDefault="006D7272" w:rsidP="000971B1">
      <w:pPr>
        <w:pStyle w:val="NormalWeb"/>
        <w:numPr>
          <w:ilvl w:val="0"/>
          <w:numId w:val="37"/>
        </w:numPr>
        <w:jc w:val="both"/>
        <w:rPr>
          <w:color w:val="000000" w:themeColor="text1"/>
        </w:rPr>
      </w:pPr>
    </w:p>
    <w:p w:rsidR="00F36768" w:rsidRPr="000971B1" w:rsidRDefault="00F36768" w:rsidP="000971B1">
      <w:pPr>
        <w:pStyle w:val="Heading1"/>
        <w:jc w:val="both"/>
        <w:rPr>
          <w:color w:val="000000" w:themeColor="text1"/>
          <w:sz w:val="24"/>
          <w:szCs w:val="24"/>
        </w:rPr>
      </w:pPr>
      <w:r w:rsidRPr="000971B1">
        <w:rPr>
          <w:color w:val="000000" w:themeColor="text1"/>
          <w:sz w:val="24"/>
          <w:szCs w:val="24"/>
        </w:rPr>
        <w:t>8. USUARIOS INSTITUCIONALES Y PRIVADOS</w:t>
      </w:r>
    </w:p>
    <w:p w:rsidR="00F36768" w:rsidRPr="000971B1" w:rsidRDefault="00F36768" w:rsidP="000971B1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1B1">
        <w:rPr>
          <w:rFonts w:ascii="Times New Roman" w:hAnsi="Times New Roman" w:cs="Times New Roman"/>
          <w:color w:val="000000" w:themeColor="text1"/>
          <w:sz w:val="24"/>
          <w:szCs w:val="24"/>
        </w:rPr>
        <w:t>8.1 Institucionales</w:t>
      </w:r>
    </w:p>
    <w:p w:rsidR="00F36768" w:rsidRPr="000971B1" w:rsidRDefault="00F36768" w:rsidP="000971B1">
      <w:pPr>
        <w:pStyle w:val="NormalWeb"/>
        <w:numPr>
          <w:ilvl w:val="0"/>
          <w:numId w:val="38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Agencia Nacional del Espectro.</w:t>
      </w:r>
    </w:p>
    <w:p w:rsidR="00F36768" w:rsidRDefault="00F36768" w:rsidP="000971B1">
      <w:pPr>
        <w:pStyle w:val="NormalWeb"/>
        <w:numPr>
          <w:ilvl w:val="0"/>
          <w:numId w:val="38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Ministerio TIC.</w:t>
      </w:r>
    </w:p>
    <w:p w:rsidR="000971B1" w:rsidRPr="000971B1" w:rsidRDefault="000971B1" w:rsidP="000971B1">
      <w:pPr>
        <w:pStyle w:val="NormalWeb"/>
        <w:numPr>
          <w:ilvl w:val="0"/>
          <w:numId w:val="38"/>
        </w:numPr>
        <w:jc w:val="both"/>
        <w:rPr>
          <w:color w:val="000000" w:themeColor="text1"/>
        </w:rPr>
      </w:pPr>
      <w:r>
        <w:rPr>
          <w:color w:val="000000" w:themeColor="text1"/>
        </w:rPr>
        <w:t>CRC</w:t>
      </w:r>
    </w:p>
    <w:p w:rsidR="00F36768" w:rsidRPr="000971B1" w:rsidRDefault="00F36768" w:rsidP="000971B1">
      <w:pPr>
        <w:pStyle w:val="NormalWeb"/>
        <w:numPr>
          <w:ilvl w:val="0"/>
          <w:numId w:val="38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Aeronáutica Civil.</w:t>
      </w:r>
    </w:p>
    <w:p w:rsidR="00F36768" w:rsidRPr="000971B1" w:rsidRDefault="00F36768" w:rsidP="000971B1">
      <w:pPr>
        <w:pStyle w:val="NormalWeb"/>
        <w:numPr>
          <w:ilvl w:val="0"/>
          <w:numId w:val="38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Unidad Nacional de Gestión del Riesgo.</w:t>
      </w:r>
    </w:p>
    <w:p w:rsidR="00F36768" w:rsidRDefault="00F36768" w:rsidP="000971B1">
      <w:pPr>
        <w:pStyle w:val="NormalWeb"/>
        <w:numPr>
          <w:ilvl w:val="0"/>
          <w:numId w:val="38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Alcaldía de Manizales (aliado territorial).</w:t>
      </w:r>
    </w:p>
    <w:p w:rsidR="001D2CCD" w:rsidRPr="000971B1" w:rsidRDefault="001D2CCD" w:rsidP="000971B1">
      <w:pPr>
        <w:pStyle w:val="NormalWeb"/>
        <w:numPr>
          <w:ilvl w:val="0"/>
          <w:numId w:val="38"/>
        </w:numPr>
        <w:jc w:val="both"/>
        <w:rPr>
          <w:color w:val="000000" w:themeColor="text1"/>
        </w:rPr>
      </w:pPr>
      <w:r>
        <w:rPr>
          <w:color w:val="000000" w:themeColor="text1"/>
        </w:rPr>
        <w:t>Alcaldías con proyectos de cuidades inteligentes.</w:t>
      </w:r>
    </w:p>
    <w:p w:rsidR="00F36768" w:rsidRPr="000971B1" w:rsidRDefault="00F36768" w:rsidP="000971B1">
      <w:pPr>
        <w:pStyle w:val="NormalWeb"/>
        <w:numPr>
          <w:ilvl w:val="0"/>
          <w:numId w:val="38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Gobernaciones.</w:t>
      </w:r>
    </w:p>
    <w:p w:rsidR="00F36768" w:rsidRPr="000971B1" w:rsidRDefault="00F36768" w:rsidP="000971B1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1B1">
        <w:rPr>
          <w:rFonts w:ascii="Times New Roman" w:hAnsi="Times New Roman" w:cs="Times New Roman"/>
          <w:color w:val="000000" w:themeColor="text1"/>
          <w:sz w:val="24"/>
          <w:szCs w:val="24"/>
        </w:rPr>
        <w:t>8.2 Fuerzas Militares y Policía</w:t>
      </w:r>
    </w:p>
    <w:p w:rsidR="00F36768" w:rsidRPr="000971B1" w:rsidRDefault="00F36768" w:rsidP="000971B1">
      <w:pPr>
        <w:pStyle w:val="NormalWeb"/>
        <w:jc w:val="both"/>
        <w:rPr>
          <w:color w:val="000000" w:themeColor="text1"/>
        </w:rPr>
      </w:pPr>
      <w:r w:rsidRPr="000971B1">
        <w:rPr>
          <w:color w:val="000000" w:themeColor="text1"/>
        </w:rPr>
        <w:t>Aplicaciones:</w:t>
      </w:r>
    </w:p>
    <w:p w:rsidR="00F36768" w:rsidRPr="000971B1" w:rsidRDefault="00F36768" w:rsidP="000971B1">
      <w:pPr>
        <w:pStyle w:val="NormalWeb"/>
        <w:numPr>
          <w:ilvl w:val="0"/>
          <w:numId w:val="39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Planeación de sistemas de comunicaciones tácticas.</w:t>
      </w:r>
    </w:p>
    <w:p w:rsidR="00F36768" w:rsidRPr="000971B1" w:rsidRDefault="00F36768" w:rsidP="000971B1">
      <w:pPr>
        <w:pStyle w:val="NormalWeb"/>
        <w:numPr>
          <w:ilvl w:val="0"/>
          <w:numId w:val="39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Evaluación de interferencias intencionales.</w:t>
      </w:r>
    </w:p>
    <w:p w:rsidR="00F36768" w:rsidRPr="000971B1" w:rsidRDefault="00F36768" w:rsidP="000971B1">
      <w:pPr>
        <w:pStyle w:val="NormalWeb"/>
        <w:numPr>
          <w:ilvl w:val="0"/>
          <w:numId w:val="39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Mitigación de amenazas activadas por RF.</w:t>
      </w:r>
    </w:p>
    <w:p w:rsidR="00F36768" w:rsidRPr="000971B1" w:rsidRDefault="00F36768" w:rsidP="000971B1">
      <w:pPr>
        <w:pStyle w:val="NormalWeb"/>
        <w:numPr>
          <w:ilvl w:val="0"/>
          <w:numId w:val="39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Estudios de resiliencia electromagnética.</w:t>
      </w:r>
    </w:p>
    <w:p w:rsidR="00F36768" w:rsidRDefault="00F36768" w:rsidP="000971B1">
      <w:pPr>
        <w:pStyle w:val="NormalWeb"/>
        <w:numPr>
          <w:ilvl w:val="0"/>
          <w:numId w:val="39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Análisis forense espectral.</w:t>
      </w:r>
      <w:r w:rsidR="001D2CCD">
        <w:rPr>
          <w:color w:val="000000" w:themeColor="text1"/>
        </w:rPr>
        <w:t xml:space="preserve"> </w:t>
      </w:r>
    </w:p>
    <w:p w:rsidR="000971B1" w:rsidRPr="000971B1" w:rsidRDefault="001D2CCD" w:rsidP="000971B1">
      <w:pPr>
        <w:pStyle w:val="NormalWeb"/>
        <w:numPr>
          <w:ilvl w:val="0"/>
          <w:numId w:val="39"/>
        </w:numPr>
        <w:jc w:val="both"/>
        <w:rPr>
          <w:color w:val="000000" w:themeColor="text1"/>
        </w:rPr>
      </w:pPr>
      <w:r>
        <w:rPr>
          <w:color w:val="000000" w:themeColor="text1"/>
        </w:rPr>
        <w:t>Estudios de interferencia intencional (</w:t>
      </w:r>
      <w:proofErr w:type="spellStart"/>
      <w:r>
        <w:rPr>
          <w:color w:val="000000" w:themeColor="text1"/>
        </w:rPr>
        <w:t>jamming</w:t>
      </w:r>
      <w:proofErr w:type="spellEnd"/>
      <w:r>
        <w:rPr>
          <w:color w:val="000000" w:themeColor="text1"/>
        </w:rPr>
        <w:t>)</w:t>
      </w:r>
    </w:p>
    <w:p w:rsidR="00F36768" w:rsidRPr="000971B1" w:rsidRDefault="00F36768" w:rsidP="000971B1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1B1">
        <w:rPr>
          <w:rFonts w:ascii="Times New Roman" w:hAnsi="Times New Roman" w:cs="Times New Roman"/>
          <w:color w:val="000000" w:themeColor="text1"/>
          <w:sz w:val="24"/>
          <w:szCs w:val="24"/>
        </w:rPr>
        <w:t>8.3 Sector Privado</w:t>
      </w:r>
    </w:p>
    <w:p w:rsidR="00F36768" w:rsidRPr="000971B1" w:rsidRDefault="00F36768" w:rsidP="000971B1">
      <w:pPr>
        <w:pStyle w:val="NormalWeb"/>
        <w:numPr>
          <w:ilvl w:val="0"/>
          <w:numId w:val="40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Operadores móviles.</w:t>
      </w:r>
    </w:p>
    <w:p w:rsidR="00F36768" w:rsidRPr="000971B1" w:rsidRDefault="00F36768" w:rsidP="000971B1">
      <w:pPr>
        <w:pStyle w:val="NormalWeb"/>
        <w:numPr>
          <w:ilvl w:val="0"/>
          <w:numId w:val="40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 xml:space="preserve">Empresas </w:t>
      </w:r>
      <w:proofErr w:type="spellStart"/>
      <w:r w:rsidRPr="000971B1">
        <w:rPr>
          <w:color w:val="000000" w:themeColor="text1"/>
        </w:rPr>
        <w:t>IoT</w:t>
      </w:r>
      <w:proofErr w:type="spellEnd"/>
      <w:r w:rsidRPr="000971B1">
        <w:rPr>
          <w:color w:val="000000" w:themeColor="text1"/>
        </w:rPr>
        <w:t>.</w:t>
      </w:r>
    </w:p>
    <w:p w:rsidR="00F36768" w:rsidRPr="000971B1" w:rsidRDefault="00F36768" w:rsidP="000971B1">
      <w:pPr>
        <w:pStyle w:val="NormalWeb"/>
        <w:numPr>
          <w:ilvl w:val="0"/>
          <w:numId w:val="40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Industria energética.</w:t>
      </w:r>
    </w:p>
    <w:p w:rsidR="00F36768" w:rsidRPr="000971B1" w:rsidRDefault="00F36768" w:rsidP="000971B1">
      <w:pPr>
        <w:pStyle w:val="NormalWeb"/>
        <w:numPr>
          <w:ilvl w:val="0"/>
          <w:numId w:val="40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Operadores satelitales.</w:t>
      </w:r>
    </w:p>
    <w:p w:rsidR="00F36768" w:rsidRPr="000971B1" w:rsidRDefault="00F36768" w:rsidP="000971B1">
      <w:pPr>
        <w:pStyle w:val="NormalWeb"/>
        <w:numPr>
          <w:ilvl w:val="0"/>
          <w:numId w:val="40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t>Manufactura 4.0.</w:t>
      </w:r>
    </w:p>
    <w:p w:rsidR="00F36768" w:rsidRDefault="00F36768" w:rsidP="000971B1">
      <w:pPr>
        <w:pStyle w:val="NormalWeb"/>
        <w:numPr>
          <w:ilvl w:val="0"/>
          <w:numId w:val="40"/>
        </w:numPr>
        <w:jc w:val="both"/>
        <w:rPr>
          <w:color w:val="000000" w:themeColor="text1"/>
        </w:rPr>
      </w:pPr>
      <w:r w:rsidRPr="000971B1">
        <w:rPr>
          <w:color w:val="000000" w:themeColor="text1"/>
        </w:rPr>
        <w:lastRenderedPageBreak/>
        <w:t>Empresas de infraestructura crítica.</w:t>
      </w:r>
    </w:p>
    <w:p w:rsidR="001D2CCD" w:rsidRDefault="001D2CCD" w:rsidP="000971B1">
      <w:pPr>
        <w:pStyle w:val="NormalWeb"/>
        <w:numPr>
          <w:ilvl w:val="0"/>
          <w:numId w:val="40"/>
        </w:numPr>
        <w:jc w:val="both"/>
        <w:rPr>
          <w:color w:val="000000" w:themeColor="text1"/>
        </w:rPr>
      </w:pPr>
      <w:r>
        <w:rPr>
          <w:color w:val="000000" w:themeColor="text1"/>
        </w:rPr>
        <w:t>Integradores de defensa</w:t>
      </w:r>
    </w:p>
    <w:p w:rsidR="001D2CCD" w:rsidRPr="000971B1" w:rsidRDefault="001D2CCD" w:rsidP="000971B1">
      <w:pPr>
        <w:pStyle w:val="NormalWeb"/>
        <w:numPr>
          <w:ilvl w:val="0"/>
          <w:numId w:val="40"/>
        </w:numPr>
        <w:jc w:val="both"/>
        <w:rPr>
          <w:color w:val="000000" w:themeColor="text1"/>
        </w:rPr>
      </w:pPr>
      <w:r>
        <w:rPr>
          <w:color w:val="000000" w:themeColor="text1"/>
        </w:rPr>
        <w:t>Operadores críticos (Puertos, aeropuertos)</w:t>
      </w:r>
    </w:p>
    <w:p w:rsidR="00F36768" w:rsidRPr="000971B1" w:rsidRDefault="00F36768" w:rsidP="000971B1">
      <w:pPr>
        <w:pStyle w:val="Heading1"/>
        <w:jc w:val="both"/>
        <w:rPr>
          <w:color w:val="000000" w:themeColor="text1"/>
          <w:sz w:val="24"/>
          <w:szCs w:val="24"/>
        </w:rPr>
      </w:pPr>
      <w:r w:rsidRPr="000971B1">
        <w:rPr>
          <w:color w:val="000000" w:themeColor="text1"/>
          <w:sz w:val="24"/>
          <w:szCs w:val="24"/>
        </w:rPr>
        <w:t>9. ESTRUCTURA FINANCIERA DETALLADA (36 MESES)</w:t>
      </w:r>
    </w:p>
    <w:p w:rsidR="00F36768" w:rsidRDefault="00F36768" w:rsidP="000971B1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1B1">
        <w:rPr>
          <w:rFonts w:ascii="Times New Roman" w:hAnsi="Times New Roman" w:cs="Times New Roman"/>
          <w:color w:val="000000" w:themeColor="text1"/>
          <w:sz w:val="24"/>
          <w:szCs w:val="24"/>
        </w:rPr>
        <w:t>9.1 Infraestructura Científica</w:t>
      </w:r>
    </w:p>
    <w:p w:rsidR="0062376F" w:rsidRDefault="0062376F" w:rsidP="0062376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4"/>
        <w:gridCol w:w="2469"/>
      </w:tblGrid>
      <w:tr w:rsidR="0062376F" w:rsidRPr="0062376F" w:rsidTr="0062376F">
        <w:tc>
          <w:tcPr>
            <w:tcW w:w="0" w:type="auto"/>
            <w:hideMark/>
          </w:tcPr>
          <w:p w:rsidR="0062376F" w:rsidRPr="0062376F" w:rsidRDefault="0062376F" w:rsidP="006237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proofErr w:type="spellStart"/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Rubro</w:t>
            </w:r>
            <w:proofErr w:type="spellEnd"/>
          </w:p>
        </w:tc>
        <w:tc>
          <w:tcPr>
            <w:tcW w:w="0" w:type="auto"/>
            <w:hideMark/>
          </w:tcPr>
          <w:p w:rsidR="0062376F" w:rsidRPr="0062376F" w:rsidRDefault="0062376F" w:rsidP="006237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Valor (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Millones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 COP)</w:t>
            </w:r>
          </w:p>
        </w:tc>
      </w:tr>
      <w:tr w:rsidR="0062376F" w:rsidRPr="0062376F" w:rsidTr="0062376F"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Equipamiento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HIL (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emulador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de canal,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integración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2.800</w:t>
            </w:r>
          </w:p>
        </w:tc>
      </w:tr>
      <w:tr w:rsidR="0062376F" w:rsidRPr="0062376F" w:rsidTr="0062376F"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Analizadores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de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espectro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en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tiempo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real (RTSA)</w:t>
            </w:r>
          </w:p>
        </w:tc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1.800</w:t>
            </w:r>
          </w:p>
        </w:tc>
      </w:tr>
      <w:tr w:rsidR="0062376F" w:rsidRPr="0062376F" w:rsidTr="0062376F"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Generadores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vectoriales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de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señales</w:t>
            </w:r>
            <w:proofErr w:type="spellEnd"/>
          </w:p>
        </w:tc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1.000</w:t>
            </w:r>
          </w:p>
        </w:tc>
      </w:tr>
      <w:tr w:rsidR="0062376F" w:rsidRPr="0062376F" w:rsidTr="0062376F"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Equipamiento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metrológico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y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calibración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SDR</w:t>
            </w:r>
          </w:p>
        </w:tc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700</w:t>
            </w:r>
          </w:p>
        </w:tc>
      </w:tr>
      <w:tr w:rsidR="0062376F" w:rsidRPr="0062376F" w:rsidTr="0062376F"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Servidores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HPC y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procesamiento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IA</w:t>
            </w:r>
          </w:p>
        </w:tc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1.400</w:t>
            </w:r>
          </w:p>
        </w:tc>
      </w:tr>
      <w:tr w:rsidR="0062376F" w:rsidRPr="0062376F" w:rsidTr="0062376F"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Sistema de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almacenamiento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masivo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y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respaldo</w:t>
            </w:r>
            <w:proofErr w:type="spellEnd"/>
          </w:p>
        </w:tc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500</w:t>
            </w:r>
          </w:p>
        </w:tc>
      </w:tr>
      <w:tr w:rsidR="0062376F" w:rsidRPr="0062376F" w:rsidTr="0062376F"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Red SDR campo (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sensores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híbridos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+ edge computing)</w:t>
            </w:r>
          </w:p>
        </w:tc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2.700</w:t>
            </w:r>
          </w:p>
        </w:tc>
      </w:tr>
      <w:tr w:rsidR="0062376F" w:rsidRPr="0062376F" w:rsidTr="0062376F"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Antenas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especializadas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filtros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y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accesorios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RF</w:t>
            </w:r>
          </w:p>
        </w:tc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600</w:t>
            </w:r>
          </w:p>
        </w:tc>
      </w:tr>
      <w:tr w:rsidR="0062376F" w:rsidRPr="0062376F" w:rsidTr="0062376F"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Sincronización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GNSS/PTP de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alta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precisión</w:t>
            </w:r>
            <w:proofErr w:type="spellEnd"/>
          </w:p>
        </w:tc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500</w:t>
            </w:r>
          </w:p>
        </w:tc>
      </w:tr>
      <w:tr w:rsidR="0062376F" w:rsidRPr="0062376F" w:rsidTr="0062376F"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Adecuación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laboratorio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infraestructura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eléctrica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y RF)</w:t>
            </w:r>
          </w:p>
        </w:tc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500</w:t>
            </w:r>
          </w:p>
        </w:tc>
      </w:tr>
      <w:tr w:rsidR="0062376F" w:rsidRPr="0062376F" w:rsidTr="0062376F"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Total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Infraestructura</w:t>
            </w:r>
            <w:proofErr w:type="spellEnd"/>
          </w:p>
        </w:tc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12.500</w:t>
            </w:r>
          </w:p>
        </w:tc>
      </w:tr>
    </w:tbl>
    <w:p w:rsidR="00F36768" w:rsidRDefault="00F36768" w:rsidP="000971B1">
      <w:pPr>
        <w:jc w:val="both"/>
        <w:rPr>
          <w:rFonts w:ascii="Times New Roman" w:hAnsi="Times New Roman" w:cs="Times New Roman"/>
          <w:color w:val="000000" w:themeColor="text1"/>
        </w:rPr>
      </w:pPr>
    </w:p>
    <w:p w:rsidR="001D2CCD" w:rsidRDefault="001D2CCD" w:rsidP="000971B1">
      <w:pPr>
        <w:jc w:val="both"/>
        <w:rPr>
          <w:rFonts w:ascii="Times New Roman" w:hAnsi="Times New Roman" w:cs="Times New Roman"/>
          <w:color w:val="000000" w:themeColor="text1"/>
        </w:rPr>
      </w:pPr>
    </w:p>
    <w:p w:rsidR="001D2CCD" w:rsidRPr="000971B1" w:rsidRDefault="001D2CCD" w:rsidP="000971B1">
      <w:pPr>
        <w:jc w:val="both"/>
        <w:rPr>
          <w:rFonts w:ascii="Times New Roman" w:hAnsi="Times New Roman" w:cs="Times New Roman"/>
          <w:color w:val="000000" w:themeColor="text1"/>
        </w:rPr>
      </w:pPr>
    </w:p>
    <w:p w:rsidR="00F36768" w:rsidRDefault="00F36768" w:rsidP="000971B1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1B1">
        <w:rPr>
          <w:rFonts w:ascii="Times New Roman" w:hAnsi="Times New Roman" w:cs="Times New Roman"/>
          <w:color w:val="000000" w:themeColor="text1"/>
          <w:sz w:val="24"/>
          <w:szCs w:val="24"/>
        </w:rPr>
        <w:t>9.2 Talento Humano (3 años)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43"/>
        <w:gridCol w:w="2469"/>
      </w:tblGrid>
      <w:tr w:rsidR="0062376F" w:rsidRPr="0062376F" w:rsidTr="0062376F">
        <w:trPr>
          <w:jc w:val="center"/>
        </w:trPr>
        <w:tc>
          <w:tcPr>
            <w:tcW w:w="0" w:type="auto"/>
            <w:hideMark/>
          </w:tcPr>
          <w:p w:rsidR="0062376F" w:rsidRPr="0062376F" w:rsidRDefault="0062376F" w:rsidP="006237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proofErr w:type="spellStart"/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Perfil</w:t>
            </w:r>
            <w:proofErr w:type="spellEnd"/>
          </w:p>
        </w:tc>
        <w:tc>
          <w:tcPr>
            <w:tcW w:w="0" w:type="auto"/>
            <w:hideMark/>
          </w:tcPr>
          <w:p w:rsidR="0062376F" w:rsidRPr="0062376F" w:rsidRDefault="0062376F" w:rsidP="006237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Valor (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Millones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 COP)</w:t>
            </w:r>
          </w:p>
        </w:tc>
      </w:tr>
      <w:tr w:rsidR="0062376F" w:rsidRPr="0062376F" w:rsidTr="0062376F">
        <w:trPr>
          <w:jc w:val="center"/>
        </w:trPr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4 Estancias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Postdoctorales</w:t>
            </w:r>
            <w:proofErr w:type="spellEnd"/>
          </w:p>
        </w:tc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2.200</w:t>
            </w:r>
          </w:p>
        </w:tc>
      </w:tr>
      <w:tr w:rsidR="0062376F" w:rsidRPr="0062376F" w:rsidTr="0062376F">
        <w:trPr>
          <w:jc w:val="center"/>
        </w:trPr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4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Doctorandos</w:t>
            </w:r>
            <w:proofErr w:type="spellEnd"/>
          </w:p>
        </w:tc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1.000</w:t>
            </w:r>
          </w:p>
        </w:tc>
      </w:tr>
      <w:tr w:rsidR="0062376F" w:rsidRPr="0062376F" w:rsidTr="0062376F">
        <w:trPr>
          <w:jc w:val="center"/>
        </w:trPr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4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Maestrías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I+D</w:t>
            </w:r>
          </w:p>
        </w:tc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600</w:t>
            </w:r>
          </w:p>
        </w:tc>
      </w:tr>
      <w:tr w:rsidR="0062376F" w:rsidRPr="0062376F" w:rsidTr="0062376F">
        <w:trPr>
          <w:jc w:val="center"/>
        </w:trPr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4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Ingenieros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Senior (RF/DSP/IA/Backend)</w:t>
            </w:r>
          </w:p>
        </w:tc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2.000</w:t>
            </w:r>
          </w:p>
        </w:tc>
      </w:tr>
      <w:tr w:rsidR="0062376F" w:rsidRPr="0062376F" w:rsidTr="0062376F">
        <w:trPr>
          <w:jc w:val="center"/>
        </w:trPr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Soporte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técnico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y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operación</w:t>
            </w:r>
            <w:proofErr w:type="spellEnd"/>
          </w:p>
        </w:tc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900</w:t>
            </w:r>
          </w:p>
        </w:tc>
      </w:tr>
      <w:tr w:rsidR="0062376F" w:rsidRPr="0062376F" w:rsidTr="0062376F">
        <w:trPr>
          <w:jc w:val="center"/>
        </w:trPr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Total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Talento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 Humano</w:t>
            </w:r>
          </w:p>
        </w:tc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6.700</w:t>
            </w:r>
          </w:p>
        </w:tc>
      </w:tr>
    </w:tbl>
    <w:p w:rsidR="001D2CCD" w:rsidRDefault="001D2CCD" w:rsidP="000971B1">
      <w:pPr>
        <w:jc w:val="both"/>
        <w:rPr>
          <w:rFonts w:ascii="Times New Roman" w:hAnsi="Times New Roman" w:cs="Times New Roman"/>
          <w:color w:val="000000" w:themeColor="text1"/>
        </w:rPr>
      </w:pPr>
    </w:p>
    <w:p w:rsidR="001D2CCD" w:rsidRPr="000971B1" w:rsidRDefault="001D2CCD" w:rsidP="000971B1">
      <w:pPr>
        <w:jc w:val="both"/>
        <w:rPr>
          <w:rFonts w:ascii="Times New Roman" w:hAnsi="Times New Roman" w:cs="Times New Roman"/>
          <w:color w:val="000000" w:themeColor="text1"/>
        </w:rPr>
      </w:pPr>
    </w:p>
    <w:p w:rsidR="00F36768" w:rsidRDefault="00F36768" w:rsidP="000971B1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1B1">
        <w:rPr>
          <w:rFonts w:ascii="Times New Roman" w:hAnsi="Times New Roman" w:cs="Times New Roman"/>
          <w:color w:val="000000" w:themeColor="text1"/>
          <w:sz w:val="24"/>
          <w:szCs w:val="24"/>
        </w:rPr>
        <w:t>9.3 Desarrollo Software e 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41"/>
        <w:gridCol w:w="2469"/>
      </w:tblGrid>
      <w:tr w:rsidR="0062376F" w:rsidRPr="0062376F" w:rsidTr="0062376F">
        <w:trPr>
          <w:jc w:val="center"/>
        </w:trPr>
        <w:tc>
          <w:tcPr>
            <w:tcW w:w="0" w:type="auto"/>
            <w:hideMark/>
          </w:tcPr>
          <w:p w:rsidR="0062376F" w:rsidRPr="0062376F" w:rsidRDefault="0062376F" w:rsidP="006237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proofErr w:type="spellStart"/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Concepto</w:t>
            </w:r>
            <w:proofErr w:type="spellEnd"/>
          </w:p>
        </w:tc>
        <w:tc>
          <w:tcPr>
            <w:tcW w:w="0" w:type="auto"/>
            <w:hideMark/>
          </w:tcPr>
          <w:p w:rsidR="0062376F" w:rsidRPr="0062376F" w:rsidRDefault="0062376F" w:rsidP="006237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Valor (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Millones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 COP)</w:t>
            </w:r>
          </w:p>
        </w:tc>
      </w:tr>
      <w:tr w:rsidR="0062376F" w:rsidRPr="0062376F" w:rsidTr="0062376F">
        <w:trPr>
          <w:jc w:val="center"/>
        </w:trPr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Desarrollo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plataforma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central</w:t>
            </w:r>
          </w:p>
        </w:tc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1.500</w:t>
            </w:r>
          </w:p>
        </w:tc>
      </w:tr>
      <w:tr w:rsidR="0062376F" w:rsidRPr="0062376F" w:rsidTr="0062376F">
        <w:trPr>
          <w:jc w:val="center"/>
        </w:trPr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Modelos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IA/ML y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entrenamiento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federado</w:t>
            </w:r>
            <w:proofErr w:type="spellEnd"/>
          </w:p>
        </w:tc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900</w:t>
            </w:r>
          </w:p>
        </w:tc>
      </w:tr>
      <w:tr w:rsidR="0062376F" w:rsidRPr="0062376F" w:rsidTr="0062376F">
        <w:trPr>
          <w:jc w:val="center"/>
        </w:trPr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Ciberseguridad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y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arquitectura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segura</w:t>
            </w:r>
            <w:proofErr w:type="spellEnd"/>
          </w:p>
        </w:tc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400</w:t>
            </w:r>
          </w:p>
        </w:tc>
      </w:tr>
      <w:tr w:rsidR="0062376F" w:rsidRPr="0062376F" w:rsidTr="0062376F">
        <w:trPr>
          <w:jc w:val="center"/>
        </w:trPr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Licenciamiento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especializado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y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herramientas</w:t>
            </w:r>
            <w:proofErr w:type="spellEnd"/>
          </w:p>
        </w:tc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300</w:t>
            </w:r>
          </w:p>
        </w:tc>
      </w:tr>
      <w:tr w:rsidR="0062376F" w:rsidRPr="0062376F" w:rsidTr="0062376F">
        <w:trPr>
          <w:jc w:val="center"/>
        </w:trPr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Automatización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de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reportes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regulatorios</w:t>
            </w:r>
            <w:proofErr w:type="spellEnd"/>
          </w:p>
        </w:tc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200</w:t>
            </w:r>
          </w:p>
        </w:tc>
      </w:tr>
      <w:tr w:rsidR="0062376F" w:rsidRPr="0062376F" w:rsidTr="0062376F">
        <w:trPr>
          <w:jc w:val="center"/>
        </w:trPr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Total Software e IA</w:t>
            </w:r>
          </w:p>
        </w:tc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3.300</w:t>
            </w:r>
          </w:p>
        </w:tc>
      </w:tr>
    </w:tbl>
    <w:p w:rsidR="001D2CCD" w:rsidRPr="000971B1" w:rsidRDefault="001D2CCD" w:rsidP="000971B1">
      <w:pPr>
        <w:jc w:val="both"/>
        <w:rPr>
          <w:rFonts w:ascii="Times New Roman" w:hAnsi="Times New Roman" w:cs="Times New Roman"/>
          <w:color w:val="000000" w:themeColor="text1"/>
        </w:rPr>
      </w:pPr>
    </w:p>
    <w:p w:rsidR="00F36768" w:rsidRDefault="00F36768" w:rsidP="000971B1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1B1">
        <w:rPr>
          <w:rFonts w:ascii="Times New Roman" w:hAnsi="Times New Roman" w:cs="Times New Roman"/>
          <w:color w:val="000000" w:themeColor="text1"/>
          <w:sz w:val="24"/>
          <w:szCs w:val="24"/>
        </w:rPr>
        <w:t>9.4 Operación y Transferencia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55"/>
        <w:gridCol w:w="2469"/>
      </w:tblGrid>
      <w:tr w:rsidR="0062376F" w:rsidRPr="0062376F" w:rsidTr="0062376F">
        <w:trPr>
          <w:jc w:val="center"/>
        </w:trPr>
        <w:tc>
          <w:tcPr>
            <w:tcW w:w="0" w:type="auto"/>
            <w:hideMark/>
          </w:tcPr>
          <w:p w:rsidR="0062376F" w:rsidRPr="0062376F" w:rsidRDefault="0062376F" w:rsidP="006237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proofErr w:type="spellStart"/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Concepto</w:t>
            </w:r>
            <w:proofErr w:type="spellEnd"/>
          </w:p>
        </w:tc>
        <w:tc>
          <w:tcPr>
            <w:tcW w:w="0" w:type="auto"/>
            <w:hideMark/>
          </w:tcPr>
          <w:p w:rsidR="0062376F" w:rsidRPr="0062376F" w:rsidRDefault="0062376F" w:rsidP="006237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Valor (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Millones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 COP)</w:t>
            </w:r>
          </w:p>
        </w:tc>
      </w:tr>
      <w:tr w:rsidR="0062376F" w:rsidRPr="0062376F" w:rsidTr="0062376F">
        <w:trPr>
          <w:jc w:val="center"/>
        </w:trPr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Formación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especializada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y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certificaciones</w:t>
            </w:r>
            <w:proofErr w:type="spellEnd"/>
          </w:p>
        </w:tc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300</w:t>
            </w:r>
          </w:p>
        </w:tc>
      </w:tr>
      <w:tr w:rsidR="0062376F" w:rsidRPr="0062376F" w:rsidTr="0062376F">
        <w:trPr>
          <w:jc w:val="center"/>
        </w:trPr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lastRenderedPageBreak/>
              <w:t>Publicaciones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científicas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y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propiedad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intelectual</w:t>
            </w:r>
            <w:proofErr w:type="spellEnd"/>
          </w:p>
        </w:tc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200</w:t>
            </w:r>
          </w:p>
        </w:tc>
      </w:tr>
      <w:tr w:rsidR="0062376F" w:rsidRPr="0062376F" w:rsidTr="0062376F">
        <w:trPr>
          <w:jc w:val="center"/>
        </w:trPr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Transferencia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tecnológica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y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convenios</w:t>
            </w:r>
            <w:proofErr w:type="spellEnd"/>
          </w:p>
        </w:tc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400</w:t>
            </w:r>
          </w:p>
        </w:tc>
      </w:tr>
      <w:tr w:rsidR="0062376F" w:rsidRPr="0062376F" w:rsidTr="0062376F">
        <w:trPr>
          <w:jc w:val="center"/>
        </w:trPr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Gestión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administrativa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y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auditoría</w:t>
            </w:r>
            <w:proofErr w:type="spellEnd"/>
          </w:p>
        </w:tc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600</w:t>
            </w:r>
          </w:p>
        </w:tc>
      </w:tr>
      <w:tr w:rsidR="0062376F" w:rsidRPr="0062376F" w:rsidTr="0062376F">
        <w:trPr>
          <w:jc w:val="center"/>
        </w:trPr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Total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Operación</w:t>
            </w:r>
            <w:proofErr w:type="spellEnd"/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 y </w:t>
            </w:r>
            <w:proofErr w:type="spellStart"/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Transferencia</w:t>
            </w:r>
            <w:proofErr w:type="spellEnd"/>
          </w:p>
        </w:tc>
        <w:tc>
          <w:tcPr>
            <w:tcW w:w="0" w:type="auto"/>
            <w:hideMark/>
          </w:tcPr>
          <w:p w:rsidR="0062376F" w:rsidRPr="0062376F" w:rsidRDefault="0062376F" w:rsidP="006237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1.500</w:t>
            </w:r>
          </w:p>
        </w:tc>
      </w:tr>
    </w:tbl>
    <w:p w:rsidR="00F36768" w:rsidRPr="000971B1" w:rsidRDefault="00F36768" w:rsidP="000971B1">
      <w:pPr>
        <w:jc w:val="both"/>
        <w:rPr>
          <w:rFonts w:ascii="Times New Roman" w:hAnsi="Times New Roman" w:cs="Times New Roman"/>
          <w:color w:val="000000" w:themeColor="text1"/>
        </w:rPr>
      </w:pPr>
    </w:p>
    <w:p w:rsidR="00F36768" w:rsidRPr="000971B1" w:rsidRDefault="00F36768" w:rsidP="000971B1">
      <w:pPr>
        <w:pStyle w:val="Heading1"/>
        <w:jc w:val="both"/>
        <w:rPr>
          <w:color w:val="000000" w:themeColor="text1"/>
          <w:sz w:val="24"/>
          <w:szCs w:val="24"/>
        </w:rPr>
      </w:pPr>
      <w:proofErr w:type="gramStart"/>
      <w:r w:rsidRPr="000971B1">
        <w:rPr>
          <w:color w:val="000000" w:themeColor="text1"/>
          <w:sz w:val="24"/>
          <w:szCs w:val="24"/>
        </w:rPr>
        <w:t>TOTAL</w:t>
      </w:r>
      <w:proofErr w:type="gramEnd"/>
      <w:r w:rsidRPr="000971B1">
        <w:rPr>
          <w:color w:val="000000" w:themeColor="text1"/>
          <w:sz w:val="24"/>
          <w:szCs w:val="24"/>
        </w:rPr>
        <w:t xml:space="preserve"> ESTIMADO PROYECTO</w:t>
      </w:r>
    </w:p>
    <w:p w:rsidR="00F36768" w:rsidRPr="000971B1" w:rsidRDefault="00F36768" w:rsidP="000971B1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1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≈ </w:t>
      </w:r>
      <w:r w:rsidR="0062376F">
        <w:rPr>
          <w:rFonts w:ascii="Times New Roman" w:hAnsi="Times New Roman" w:cs="Times New Roman"/>
          <w:color w:val="000000" w:themeColor="text1"/>
          <w:sz w:val="24"/>
          <w:szCs w:val="24"/>
        </w:rPr>
        <w:t>24.000</w:t>
      </w:r>
      <w:r w:rsidRPr="000971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millones COP</w:t>
      </w:r>
    </w:p>
    <w:p w:rsidR="00F36768" w:rsidRPr="00F36768" w:rsidRDefault="00F36768" w:rsidP="000971B1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F3676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10. CRONOGRAMA</w:t>
      </w:r>
    </w:p>
    <w:p w:rsidR="00F36768" w:rsidRPr="00F36768" w:rsidRDefault="00F36768" w:rsidP="001D2CC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36768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Fase 1: Diseño detallado (6 meses)</w:t>
      </w:r>
      <w:r w:rsidRPr="00F36768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Fase 2: Adquisición e instalación (8 meses)</w:t>
      </w:r>
      <w:r w:rsidRPr="00F36768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Fase 3: Desarrollo IA y red federada (12 meses)</w:t>
      </w:r>
      <w:r w:rsidRPr="00F36768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Fase 4: Validación experimental (6 meses)</w:t>
      </w:r>
      <w:r w:rsidRPr="00F36768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Fase 5: Transferencia y consolidación (4 meses)</w:t>
      </w:r>
    </w:p>
    <w:p w:rsidR="00F36768" w:rsidRPr="00F36768" w:rsidRDefault="00F36768" w:rsidP="000971B1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F3676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11. INDICADORES (</w:t>
      </w:r>
      <w:proofErr w:type="spellStart"/>
      <w:r w:rsidRPr="00F3676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KPIs</w:t>
      </w:r>
      <w:proofErr w:type="spellEnd"/>
      <w:r w:rsidRPr="00F3676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)</w:t>
      </w:r>
    </w:p>
    <w:p w:rsidR="00F36768" w:rsidRPr="00F36768" w:rsidRDefault="00F36768" w:rsidP="000971B1">
      <w:pPr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36768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≥ 10 publicaciones Q1/Q2.</w:t>
      </w:r>
    </w:p>
    <w:p w:rsidR="00F36768" w:rsidRPr="00F36768" w:rsidRDefault="00F36768" w:rsidP="000971B1">
      <w:pPr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36768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≥ 2 patentes o software registrado.</w:t>
      </w:r>
    </w:p>
    <w:p w:rsidR="00F36768" w:rsidRPr="00F36768" w:rsidRDefault="00F36768" w:rsidP="000971B1">
      <w:pPr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36768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≥ 40% reducción tiempos análisis espectral.</w:t>
      </w:r>
    </w:p>
    <w:p w:rsidR="00F36768" w:rsidRPr="00F36768" w:rsidRDefault="00F36768" w:rsidP="000971B1">
      <w:pPr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36768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≥ 80% clasificación automática.</w:t>
      </w:r>
    </w:p>
    <w:p w:rsidR="00F36768" w:rsidRPr="00F36768" w:rsidRDefault="00F36768" w:rsidP="000971B1">
      <w:pPr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36768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Cobertura federada en ≥ 8 regiones piloto.</w:t>
      </w:r>
    </w:p>
    <w:p w:rsidR="00F36768" w:rsidRPr="00F36768" w:rsidRDefault="00F36768" w:rsidP="000971B1">
      <w:pPr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36768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Formación ≥ 8 investigadores alto nivel.</w:t>
      </w:r>
    </w:p>
    <w:p w:rsidR="00F36768" w:rsidRPr="00F36768" w:rsidRDefault="00F36768" w:rsidP="000971B1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F3676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12. SOSTENIBILIDAD</w:t>
      </w:r>
    </w:p>
    <w:p w:rsidR="00F36768" w:rsidRPr="00F36768" w:rsidRDefault="00F36768" w:rsidP="000971B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36768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Modelo mixto:</w:t>
      </w:r>
    </w:p>
    <w:p w:rsidR="00F36768" w:rsidRPr="00F36768" w:rsidRDefault="00F36768" w:rsidP="000971B1">
      <w:pPr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36768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Servicios especializados.</w:t>
      </w:r>
    </w:p>
    <w:p w:rsidR="00F36768" w:rsidRPr="00F36768" w:rsidRDefault="00F36768" w:rsidP="000971B1">
      <w:pPr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36768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Convenios interinstitucionales.</w:t>
      </w:r>
    </w:p>
    <w:p w:rsidR="00F36768" w:rsidRPr="00F36768" w:rsidRDefault="00F36768" w:rsidP="000971B1">
      <w:pPr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36768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Contratos con operadores.</w:t>
      </w:r>
    </w:p>
    <w:p w:rsidR="00F36768" w:rsidRPr="00F36768" w:rsidRDefault="00F36768" w:rsidP="000971B1">
      <w:pPr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36768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Proyectos internacionales.</w:t>
      </w:r>
    </w:p>
    <w:p w:rsidR="00F36768" w:rsidRPr="00F36768" w:rsidRDefault="00F36768" w:rsidP="000971B1">
      <w:pPr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36768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Consultoría a FFMM y Policía.</w:t>
      </w:r>
    </w:p>
    <w:p w:rsidR="00F36768" w:rsidRPr="00F36768" w:rsidRDefault="00F36768" w:rsidP="000971B1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F3676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13. CONCLUSIÓN</w:t>
      </w:r>
    </w:p>
    <w:p w:rsidR="00F36768" w:rsidRPr="00F36768" w:rsidRDefault="00F36768" w:rsidP="000971B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36768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El proyecto posiciona a BIOS como:</w:t>
      </w:r>
    </w:p>
    <w:p w:rsidR="00F36768" w:rsidRPr="00F36768" w:rsidRDefault="00F36768" w:rsidP="000971B1">
      <w:pPr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36768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Centro nacional estratégico.</w:t>
      </w:r>
    </w:p>
    <w:p w:rsidR="00F36768" w:rsidRPr="00F36768" w:rsidRDefault="00F36768" w:rsidP="000971B1">
      <w:pPr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36768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Infraestructura científica soberana.</w:t>
      </w:r>
    </w:p>
    <w:p w:rsidR="00F36768" w:rsidRPr="00F36768" w:rsidRDefault="00F36768" w:rsidP="000971B1">
      <w:pPr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36768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Nodo latinoamericano en inteligencia espectral.</w:t>
      </w:r>
    </w:p>
    <w:p w:rsidR="00F36768" w:rsidRPr="00F36768" w:rsidRDefault="00F36768" w:rsidP="000971B1">
      <w:pPr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36768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Soporte técnico de alto nivel para el Estado.</w:t>
      </w:r>
    </w:p>
    <w:p w:rsidR="00F36768" w:rsidRDefault="00F36768" w:rsidP="000971B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36768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La ANE será el primer beneficiario natural por su rol constitucional en la administración del espectro, pero el impacto se extenderá a múltiples sectores estratégicos del país.</w:t>
      </w:r>
    </w:p>
    <w:p w:rsidR="006D7272" w:rsidRPr="006D7272" w:rsidRDefault="006D7272" w:rsidP="006D7272">
      <w:pPr>
        <w:jc w:val="both"/>
        <w:rPr>
          <w:rFonts w:ascii="Times New Roman" w:eastAsia="Calibri" w:hAnsi="Times New Roman" w:cs="Times New Roman"/>
          <w:lang w:val="es-CO"/>
        </w:rPr>
      </w:pPr>
      <w:r>
        <w:rPr>
          <w:rFonts w:ascii="Times New Roman" w:eastAsia="Calibri" w:hAnsi="Times New Roman" w:cs="Times New Roman"/>
          <w:lang w:val="es-CO"/>
        </w:rPr>
        <w:t>Este</w:t>
      </w:r>
      <w:r w:rsidRPr="006D7272">
        <w:rPr>
          <w:rFonts w:ascii="Times New Roman" w:eastAsia="Calibri" w:hAnsi="Times New Roman" w:cs="Times New Roman"/>
          <w:lang w:val="es-CO"/>
        </w:rPr>
        <w:t xml:space="preserve"> proyecto trasciende la adquisición de activos; constituye la fundación de la soberanía tecnológica de Colombia sobre su espectro, alineada con la transformación de "Seguridad Humana y Justicia Social" del PND, al garantizar que este recurso finito sirva como motor de equidad y desarrollo nacional</w:t>
      </w:r>
    </w:p>
    <w:p w:rsidR="006D7272" w:rsidRPr="00F36768" w:rsidRDefault="006D7272" w:rsidP="000971B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:rsidR="00EA4481" w:rsidRPr="000971B1" w:rsidRDefault="00EA4481" w:rsidP="000971B1">
      <w:pPr>
        <w:jc w:val="both"/>
        <w:rPr>
          <w:rFonts w:ascii="Times New Roman" w:hAnsi="Times New Roman" w:cs="Times New Roman"/>
          <w:color w:val="000000" w:themeColor="text1"/>
        </w:rPr>
      </w:pPr>
    </w:p>
    <w:sectPr w:rsidR="00EA4481" w:rsidRPr="000971B1" w:rsidSect="005B6D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7247D"/>
    <w:multiLevelType w:val="multilevel"/>
    <w:tmpl w:val="EBDE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3382C"/>
    <w:multiLevelType w:val="multilevel"/>
    <w:tmpl w:val="6C5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D56B7"/>
    <w:multiLevelType w:val="multilevel"/>
    <w:tmpl w:val="075C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40CE7"/>
    <w:multiLevelType w:val="multilevel"/>
    <w:tmpl w:val="7C08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44733"/>
    <w:multiLevelType w:val="multilevel"/>
    <w:tmpl w:val="6C22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F730D"/>
    <w:multiLevelType w:val="multilevel"/>
    <w:tmpl w:val="F562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85835"/>
    <w:multiLevelType w:val="multilevel"/>
    <w:tmpl w:val="895E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F2273"/>
    <w:multiLevelType w:val="multilevel"/>
    <w:tmpl w:val="B530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F4947"/>
    <w:multiLevelType w:val="multilevel"/>
    <w:tmpl w:val="F4C4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1686D"/>
    <w:multiLevelType w:val="multilevel"/>
    <w:tmpl w:val="E822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05E53"/>
    <w:multiLevelType w:val="multilevel"/>
    <w:tmpl w:val="CA4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84848"/>
    <w:multiLevelType w:val="multilevel"/>
    <w:tmpl w:val="5D7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75E5D"/>
    <w:multiLevelType w:val="multilevel"/>
    <w:tmpl w:val="9B88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A52B4"/>
    <w:multiLevelType w:val="multilevel"/>
    <w:tmpl w:val="F040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B1CB6"/>
    <w:multiLevelType w:val="multilevel"/>
    <w:tmpl w:val="68C8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3F626F"/>
    <w:multiLevelType w:val="multilevel"/>
    <w:tmpl w:val="225C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20DE8"/>
    <w:multiLevelType w:val="multilevel"/>
    <w:tmpl w:val="5788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1E3AF9"/>
    <w:multiLevelType w:val="multilevel"/>
    <w:tmpl w:val="3BBAC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B2293B"/>
    <w:multiLevelType w:val="multilevel"/>
    <w:tmpl w:val="FDBC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6273D8"/>
    <w:multiLevelType w:val="multilevel"/>
    <w:tmpl w:val="04CC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E05A73"/>
    <w:multiLevelType w:val="multilevel"/>
    <w:tmpl w:val="63C4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2C2B87"/>
    <w:multiLevelType w:val="multilevel"/>
    <w:tmpl w:val="42A0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186ADF"/>
    <w:multiLevelType w:val="multilevel"/>
    <w:tmpl w:val="8C72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8D0307"/>
    <w:multiLevelType w:val="multilevel"/>
    <w:tmpl w:val="906A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2B55DC"/>
    <w:multiLevelType w:val="multilevel"/>
    <w:tmpl w:val="54EC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4A3AAD"/>
    <w:multiLevelType w:val="multilevel"/>
    <w:tmpl w:val="64EA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6D406E"/>
    <w:multiLevelType w:val="multilevel"/>
    <w:tmpl w:val="2006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9407E1"/>
    <w:multiLevelType w:val="multilevel"/>
    <w:tmpl w:val="F97A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D56920"/>
    <w:multiLevelType w:val="multilevel"/>
    <w:tmpl w:val="6302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F74950"/>
    <w:multiLevelType w:val="multilevel"/>
    <w:tmpl w:val="94E0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590BDB"/>
    <w:multiLevelType w:val="multilevel"/>
    <w:tmpl w:val="FD0E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204431"/>
    <w:multiLevelType w:val="multilevel"/>
    <w:tmpl w:val="76C2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9943E1"/>
    <w:multiLevelType w:val="multilevel"/>
    <w:tmpl w:val="9CB2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561E75"/>
    <w:multiLevelType w:val="multilevel"/>
    <w:tmpl w:val="5BCC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D45FA9"/>
    <w:multiLevelType w:val="multilevel"/>
    <w:tmpl w:val="23221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297DF8"/>
    <w:multiLevelType w:val="multilevel"/>
    <w:tmpl w:val="F392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2B2D49"/>
    <w:multiLevelType w:val="multilevel"/>
    <w:tmpl w:val="F7A6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4B4957"/>
    <w:multiLevelType w:val="multilevel"/>
    <w:tmpl w:val="932E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594680"/>
    <w:multiLevelType w:val="multilevel"/>
    <w:tmpl w:val="E49C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24CDA"/>
    <w:multiLevelType w:val="multilevel"/>
    <w:tmpl w:val="F5CC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02624E"/>
    <w:multiLevelType w:val="multilevel"/>
    <w:tmpl w:val="3DE2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5364D9"/>
    <w:multiLevelType w:val="multilevel"/>
    <w:tmpl w:val="4DEE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6F6873"/>
    <w:multiLevelType w:val="multilevel"/>
    <w:tmpl w:val="9898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171293">
    <w:abstractNumId w:val="25"/>
  </w:num>
  <w:num w:numId="2" w16cid:durableId="920137732">
    <w:abstractNumId w:val="12"/>
  </w:num>
  <w:num w:numId="3" w16cid:durableId="651717829">
    <w:abstractNumId w:val="26"/>
  </w:num>
  <w:num w:numId="4" w16cid:durableId="1704014860">
    <w:abstractNumId w:val="10"/>
  </w:num>
  <w:num w:numId="5" w16cid:durableId="1644657657">
    <w:abstractNumId w:val="34"/>
  </w:num>
  <w:num w:numId="6" w16cid:durableId="308555302">
    <w:abstractNumId w:val="32"/>
  </w:num>
  <w:num w:numId="7" w16cid:durableId="331834231">
    <w:abstractNumId w:val="0"/>
  </w:num>
  <w:num w:numId="8" w16cid:durableId="1861890440">
    <w:abstractNumId w:val="9"/>
  </w:num>
  <w:num w:numId="9" w16cid:durableId="390925113">
    <w:abstractNumId w:val="35"/>
  </w:num>
  <w:num w:numId="10" w16cid:durableId="716709662">
    <w:abstractNumId w:val="6"/>
  </w:num>
  <w:num w:numId="11" w16cid:durableId="2018773420">
    <w:abstractNumId w:val="29"/>
  </w:num>
  <w:num w:numId="12" w16cid:durableId="1332564839">
    <w:abstractNumId w:val="23"/>
  </w:num>
  <w:num w:numId="13" w16cid:durableId="97139947">
    <w:abstractNumId w:val="21"/>
  </w:num>
  <w:num w:numId="14" w16cid:durableId="1984851771">
    <w:abstractNumId w:val="28"/>
  </w:num>
  <w:num w:numId="15" w16cid:durableId="1318921917">
    <w:abstractNumId w:val="39"/>
  </w:num>
  <w:num w:numId="16" w16cid:durableId="258103972">
    <w:abstractNumId w:val="24"/>
  </w:num>
  <w:num w:numId="17" w16cid:durableId="215245997">
    <w:abstractNumId w:val="1"/>
  </w:num>
  <w:num w:numId="18" w16cid:durableId="1511603793">
    <w:abstractNumId w:val="19"/>
  </w:num>
  <w:num w:numId="19" w16cid:durableId="758987725">
    <w:abstractNumId w:val="20"/>
  </w:num>
  <w:num w:numId="20" w16cid:durableId="1262377812">
    <w:abstractNumId w:val="8"/>
  </w:num>
  <w:num w:numId="21" w16cid:durableId="708914191">
    <w:abstractNumId w:val="30"/>
  </w:num>
  <w:num w:numId="22" w16cid:durableId="462892727">
    <w:abstractNumId w:val="38"/>
  </w:num>
  <w:num w:numId="23" w16cid:durableId="1206523752">
    <w:abstractNumId w:val="31"/>
  </w:num>
  <w:num w:numId="24" w16cid:durableId="1224373739">
    <w:abstractNumId w:val="15"/>
  </w:num>
  <w:num w:numId="25" w16cid:durableId="1817260692">
    <w:abstractNumId w:val="42"/>
  </w:num>
  <w:num w:numId="26" w16cid:durableId="1428960350">
    <w:abstractNumId w:val="3"/>
  </w:num>
  <w:num w:numId="27" w16cid:durableId="1456294170">
    <w:abstractNumId w:val="16"/>
  </w:num>
  <w:num w:numId="28" w16cid:durableId="1021779388">
    <w:abstractNumId w:val="17"/>
  </w:num>
  <w:num w:numId="29" w16cid:durableId="1745493428">
    <w:abstractNumId w:val="33"/>
  </w:num>
  <w:num w:numId="30" w16cid:durableId="2008709388">
    <w:abstractNumId w:val="18"/>
  </w:num>
  <w:num w:numId="31" w16cid:durableId="1181506814">
    <w:abstractNumId w:val="5"/>
  </w:num>
  <w:num w:numId="32" w16cid:durableId="313679734">
    <w:abstractNumId w:val="22"/>
  </w:num>
  <w:num w:numId="33" w16cid:durableId="668406445">
    <w:abstractNumId w:val="40"/>
  </w:num>
  <w:num w:numId="34" w16cid:durableId="1916939569">
    <w:abstractNumId w:val="13"/>
  </w:num>
  <w:num w:numId="35" w16cid:durableId="1118642768">
    <w:abstractNumId w:val="36"/>
  </w:num>
  <w:num w:numId="36" w16cid:durableId="433331345">
    <w:abstractNumId w:val="2"/>
  </w:num>
  <w:num w:numId="37" w16cid:durableId="33701048">
    <w:abstractNumId w:val="11"/>
  </w:num>
  <w:num w:numId="38" w16cid:durableId="1875339350">
    <w:abstractNumId w:val="27"/>
  </w:num>
  <w:num w:numId="39" w16cid:durableId="158472730">
    <w:abstractNumId w:val="41"/>
  </w:num>
  <w:num w:numId="40" w16cid:durableId="599527466">
    <w:abstractNumId w:val="7"/>
  </w:num>
  <w:num w:numId="41" w16cid:durableId="95096531">
    <w:abstractNumId w:val="14"/>
  </w:num>
  <w:num w:numId="42" w16cid:durableId="1118600097">
    <w:abstractNumId w:val="37"/>
  </w:num>
  <w:num w:numId="43" w16cid:durableId="16375618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481"/>
    <w:rsid w:val="000971B1"/>
    <w:rsid w:val="001564C5"/>
    <w:rsid w:val="001D2CCD"/>
    <w:rsid w:val="0051612B"/>
    <w:rsid w:val="005A50D1"/>
    <w:rsid w:val="005B6D40"/>
    <w:rsid w:val="0062376F"/>
    <w:rsid w:val="006D7272"/>
    <w:rsid w:val="00EA4481"/>
    <w:rsid w:val="00F3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EFC82"/>
  <w15:chartTrackingRefBased/>
  <w15:docId w15:val="{07CEF100-63BF-AF42-9A61-76133FB6D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link w:val="Heading1Char"/>
    <w:uiPriority w:val="9"/>
    <w:qFormat/>
    <w:rsid w:val="00EA448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4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48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48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unhideWhenUsed/>
    <w:rsid w:val="00EA448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A448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4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4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PlainTable1">
    <w:name w:val="Plain Table 1"/>
    <w:basedOn w:val="TableNormal"/>
    <w:uiPriority w:val="41"/>
    <w:rsid w:val="0051612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51612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5161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6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9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15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2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9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6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8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8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1387</Words>
  <Characters>7906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telconet de colombia</dc:creator>
  <cp:keywords/>
  <dc:description/>
  <cp:lastModifiedBy>telconet de colombia</cp:lastModifiedBy>
  <cp:revision>5</cp:revision>
  <dcterms:created xsi:type="dcterms:W3CDTF">2026-02-24T14:33:00Z</dcterms:created>
  <dcterms:modified xsi:type="dcterms:W3CDTF">2026-02-24T15:08:00Z</dcterms:modified>
</cp:coreProperties>
</file>