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Veterinary Clinic – Create Today’s Visit (Zero‑Click) – Addendum</w:t>
      </w:r>
    </w:p>
    <w:p>
      <w:r>
        <w:t>This addendum finalizes capture hubs, edge cases, and late report handling for the zero‑click visit flow.</w:t>
      </w:r>
    </w:p>
    <w:p>
      <w:pPr>
        <w:pStyle w:val="Heading2"/>
      </w:pPr>
      <w:r>
        <w:t>1) Capture Hub Sources</w:t>
      </w:r>
    </w:p>
    <w:p>
      <w:pPr>
        <w:pStyle w:val="Heading3"/>
      </w:pPr>
      <w:r>
        <w:t>1.1 Android App (Primary)</w:t>
      </w:r>
    </w:p>
    <w:p>
      <w:r>
        <w:t>- Scan QR/Barcode → resolve UNIQUE_ID.</w:t>
        <w:br/>
        <w:t>- Big actions: Upload Prescription, Upload Lab/Doc/X‑ray/USG, Capture Patient Photo, View Today’s Visit.</w:t>
        <w:br/>
        <w:t>- First successful action of the clinic-day → fetch-or-create today’s visit (v####, status=open).</w:t>
        <w:br/>
        <w:t>- Filenames assigned by server using confirmed convention; visit_seq included (e.g., -v0007-01).</w:t>
        <w:br/>
      </w:r>
    </w:p>
    <w:p>
      <w:pPr>
        <w:pStyle w:val="Heading3"/>
      </w:pPr>
      <w:r>
        <w:t>1.2 Network Folder Ingest (X‑ray/USG machines)</w:t>
      </w:r>
    </w:p>
    <w:p>
      <w:r>
        <w:t>- Machines save to a shared network path (read-only to app): \\CLINIC-SHARE\incoming\</w:t>
        <w:br/>
        <w:t>- Expected filename pattern on device side: {UNIQUE_ID}-{YYYYMMDD}[-HHMMSS][-TYPE][-SUBTYPE][-SEQ].ext (machine timestamp ok).</w:t>
        <w:br/>
        <w:t>- A scheduled ingest job (cron, every 2–5 min) scans for new files, validates UNIQUE_ID, and moves them into storage:</w:t>
        <w:br/>
        <w:t xml:space="preserve">  /storage/patients/{YYYY}/{UNIQUE_ID}/YYYYMMDD[_HHMMSS]-{UNIQUE_ID}-xray|usg[-SUBTYPE][-v####][-##].ext</w:t>
        <w:br/>
        <w:t>- Fetch-or-create today’s visit (clinic-day window). If the embedded date is different from today, attach to the visit on that date if it exists, else create a visit for that date (configurable).</w:t>
        <w:br/>
        <w:t>- DICOM: keep original .dcm and generate -preview.jpg for web; both indexed in documents.</w:t>
        <w:br/>
        <w:t>- De-duplication: checksum (SHA1) and filename collision guard.</w:t>
        <w:br/>
      </w:r>
    </w:p>
    <w:p>
      <w:pPr>
        <w:pStyle w:val="Heading3"/>
      </w:pPr>
      <w:r>
        <w:t>1.3 Clinic PC Scanner / Camera Upload</w:t>
      </w:r>
    </w:p>
    <w:p>
      <w:r>
        <w:t>- Web page with drop zone + camera capture.</w:t>
        <w:br/>
        <w:t>- Input: UNIQUE_ID (auto-focus) → then file(s).</w:t>
        <w:br/>
        <w:t>- Batch uploads allowed; server assigns final names and links to today’s visit (or date chosen by user).</w:t>
        <w:br/>
        <w:t>- Fallback path when Android offline/unavailable.</w:t>
        <w:br/>
      </w:r>
    </w:p>
    <w:p>
      <w:pPr>
        <w:pStyle w:val="Heading3"/>
      </w:pPr>
      <w:r>
        <w:t>1.4 Scan Medicine → POS Link (Stub)</w:t>
      </w:r>
    </w:p>
    <w:p>
      <w:r>
        <w:t>- Android button: Scan Medicine (barcode).</w:t>
        <w:br/>
        <w:t>- For now, store raw scans under today’s visit as type=medscan; later the POS sync maps invoice items and quantities and reconciles with these scans.</w:t>
        <w:br/>
        <w:t>- POS sync (later): on invoice completion for UNIQUE_ID, attach invoice ID + items to today’s visit and store invoice PDF.</w:t>
        <w:br/>
      </w:r>
    </w:p>
    <w:p>
      <w:pPr>
        <w:pStyle w:val="Heading2"/>
      </w:pPr>
      <w:r>
        <w:t>2) Edge Cases (Final)</w:t>
      </w:r>
    </w:p>
    <w:p>
      <w:r>
        <w:t>- Two separate encounters same day → “Start New Visit Today” creates a second visit for same date (v#### increments).</w:t>
        <w:br/>
        <w:t>- Midnight spillover → clinic-day window (e.g., 04:00–03:59 IST) to attach late-night uploads to intended day.</w:t>
        <w:br/>
        <w:t>- Provisional patients → allowed; uploads and POS create visits even before admin completes details.</w:t>
        <w:br/>
        <w:t>- Multiple images → server assigns -01, -02; order preserved by upload time.</w:t>
        <w:br/>
        <w:t>- Android offline → local queue retries; PC upload fallback available (Section 1.3).</w:t>
        <w:br/>
      </w:r>
    </w:p>
    <w:p>
      <w:pPr>
        <w:pStyle w:val="Heading2"/>
      </w:pPr>
      <w:r>
        <w:t>3) Late Receipt of Reports (Email/WhatsApp PDFs)</w:t>
      </w:r>
    </w:p>
    <w:p>
      <w:r>
        <w:t>Goal: Attach late-arriving lab/other PDFs to the correct visit with minimal manual work.</w:t>
      </w:r>
    </w:p>
    <w:p>
      <w:pPr>
        <w:pStyle w:val="Heading3"/>
      </w:pPr>
      <w:r>
        <w:t>3.1 Intake Channels</w:t>
      </w:r>
    </w:p>
    <w:p>
      <w:r>
        <w:t>A) Email intake (recommended): Provision dedicated inbox (e.g., reports@clinic.tld). A cron-based IMAP poller fetches new emails, extracts attachments (PDF/JPG/PNG).</w:t>
        <w:br/>
        <w:t xml:space="preserve">   - Preferred filename from sender: {UNIQUE_ID}-{YYYYMMDD}[-TYPE][-SUBTYPE].pdf</w:t>
        <w:br/>
        <w:t xml:space="preserve">   - If UNIQUE_ID not present in filename, attempt to parse from body/subject; else drop to review queue.</w:t>
        <w:br/>
        <w:t>B) WhatsApp Business API (optional later): Webhook receives media → same processing path as email.</w:t>
        <w:br/>
        <w:t>C) Manual drag-drop: Staff saves PDF locally and uploads via PC upload page using UNIQUE_ID and optional Visit Date selector.</w:t>
        <w:br/>
      </w:r>
    </w:p>
    <w:p>
      <w:pPr>
        <w:pStyle w:val="Heading3"/>
      </w:pPr>
      <w:r>
        <w:t>3.2 Association Rules</w:t>
      </w:r>
    </w:p>
    <w:p>
      <w:r>
        <w:t>- If filename contains UNIQUE_ID and date → attach to visit on that date (create if missing).</w:t>
        <w:br/>
        <w:t>- If only UNIQUE_ID (no date) → attach to most recent open visit within the last N days (configurable, e.g., 7). If none, attach to latest visit within 30 days; else create a reports-only visit dated today and mark as late_for=&lt;yyyy-mm-dd&gt;.</w:t>
        <w:br/>
        <w:t>- Always allow admin to reassign document to a different visit via a simple “Move to Visit …” action.</w:t>
        <w:br/>
      </w:r>
    </w:p>
    <w:p>
      <w:pPr>
        <w:pStyle w:val="Heading3"/>
      </w:pPr>
      <w:r>
        <w:t>3.3 Storage &amp; Indexing</w:t>
      </w:r>
    </w:p>
    <w:p>
      <w:r>
        <w:t>- Final storage under patient/year folder with confirmed filename scheme; record in documents table with source=email|whatsapp|pc.</w:t>
        <w:br/>
        <w:t>- Keep original attachment name for audit; store parsed metadata (date, type, ref_id if available).</w:t>
        <w:br/>
        <w:t>- Duplicate suppression via checksum.</w:t>
        <w:br/>
      </w:r>
    </w:p>
    <w:p>
      <w:pPr>
        <w:pStyle w:val="Heading2"/>
      </w:pPr>
      <w:r>
        <w:t>4) Background Jobs</w:t>
      </w:r>
    </w:p>
    <w:p>
      <w:r>
        <w:t>- Ingest scanner (network folder): every 2–5 minutes.</w:t>
        <w:br/>
        <w:t>- Email IMAP poller: every 2–5 minutes.</w:t>
        <w:br/>
        <w:t>- DICOM preview generator: on demand or queued.</w:t>
        <w:br/>
        <w:t>- Visit auto-close: end of clinic day.</w:t>
        <w:br/>
        <w:t>- POS sync: every 1–5 minutes or webhook (preferred later).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