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Card Benefits and Foreign Transaction Fees</w:t>
      </w:r>
    </w:p>
    <w:p>
      <w:r>
        <w:t>Foreign Transaction Fee: 3% of each transaction in USD.</w:t>
      </w:r>
    </w:p>
    <w:p>
      <w:r>
        <w:t>Rewards: 1.5x points on eligible purchases.</w:t>
      </w:r>
    </w:p>
    <w:p>
      <w:pPr>
        <w:pStyle w:val="Heading1"/>
      </w:pPr>
      <w:r>
        <w:t>Dispute Resolution Policy</w:t>
      </w:r>
    </w:p>
    <w:p>
      <w:r>
        <w:t>You must report disputes within 60 days of the statement date.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