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Workplace Health and Safety Policy</w:t>
      </w:r>
    </w:p>
    <w:p>
      <w:pPr>
        <w:pStyle w:val="Heading1"/>
      </w:pPr>
      <w:r>
        <w:t>Introduction</w:t>
      </w:r>
    </w:p>
    <w:p>
      <w:r>
        <w:t>The Workplace Health and Safety Policy outlines the company's commitment to providing a safe, healthy, and hazard-free environment for all employees, contractors, visitors, and clients. This policy aligns with Occupational Safety and Health Administration (OSHA) standards and other relevant regulations.</w:t>
      </w:r>
    </w:p>
    <w:p>
      <w:pPr>
        <w:pStyle w:val="Heading1"/>
      </w:pPr>
      <w:r>
        <w:t>Scope</w:t>
      </w:r>
    </w:p>
    <w:p>
      <w:r>
        <w:t>Applies to all company locations, field sites, and remote work environments where employees conduct business.</w:t>
      </w:r>
    </w:p>
    <w:p>
      <w:r>
        <w:t>Covers all employees, contractors, temporary staff, and visitors.</w:t>
      </w:r>
    </w:p>
    <w:p>
      <w:pPr>
        <w:pStyle w:val="Heading1"/>
      </w:pPr>
      <w:r>
        <w:t>Responsibilities</w:t>
      </w:r>
    </w:p>
    <w:p>
      <w:r>
        <w:t>Management is responsible for implementing safety procedures, conducting inspections, and providing safety training.</w:t>
      </w:r>
    </w:p>
    <w:p>
      <w:r>
        <w:t>Employees are responsible for following safety protocols, using protective equipment, and reporting hazards immediately.</w:t>
      </w:r>
    </w:p>
    <w:p>
      <w:pPr>
        <w:pStyle w:val="Heading1"/>
      </w:pPr>
      <w:r>
        <w:t>Hazard Identification</w:t>
      </w:r>
    </w:p>
    <w:p>
      <w:r>
        <w:t>All hazards must be reported to supervisors as soon as identified.</w:t>
      </w:r>
    </w:p>
    <w:p>
      <w:r>
        <w:t>Risk assessments will be conducted annually and after any significant workplace change.</w:t>
      </w:r>
    </w:p>
    <w:p>
      <w:pPr>
        <w:pStyle w:val="Heading1"/>
      </w:pPr>
      <w:r>
        <w:t>Incident Reporting</w:t>
      </w:r>
    </w:p>
    <w:p>
      <w:r>
        <w:t>All accidents, near-misses, and injuries must be reported within 24 hours.</w:t>
      </w:r>
    </w:p>
    <w:p>
      <w:r>
        <w:t>The company will investigate incidents promptly to prevent recurrence.</w:t>
      </w:r>
    </w:p>
    <w:p>
      <w:pPr>
        <w:pStyle w:val="Heading1"/>
      </w:pPr>
      <w:r>
        <w:t>Training</w:t>
      </w:r>
    </w:p>
    <w:p>
      <w:r>
        <w:t>Mandatory safety training is provided during onboarding and annually thereafter.</w:t>
      </w:r>
    </w:p>
    <w:p>
      <w:r>
        <w:t>Specialized training is required for employees operating heavy machinery or hazardous materials.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