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 Work Policy</w:t>
      </w:r>
    </w:p>
    <w:p>
      <w:pPr>
        <w:pStyle w:val="Heading1"/>
      </w:pPr>
      <w:r>
        <w:t>Purpose</w:t>
      </w:r>
    </w:p>
    <w:p>
      <w:r>
        <w:t>This policy provides guidelines for employees working remotely to ensure productivity and data security.</w:t>
      </w:r>
    </w:p>
    <w:p>
      <w:pPr>
        <w:pStyle w:val="Heading1"/>
      </w:pPr>
      <w:r>
        <w:t>Eligibility</w:t>
      </w:r>
    </w:p>
    <w:p>
      <w:r>
        <w:t>Employees may request remote work subject to approval by their manager.</w:t>
      </w:r>
    </w:p>
    <w:p>
      <w:pPr>
        <w:pStyle w:val="Heading1"/>
      </w:pPr>
      <w:r>
        <w:t>Guidelines</w:t>
      </w:r>
    </w:p>
    <w:p>
      <w:r>
        <w:t>Employees must maintain regular working hours, ensure secure internet connections, and protect company data.</w:t>
      </w:r>
    </w:p>
    <w:p>
      <w:pPr>
        <w:pStyle w:val="Heading1"/>
      </w:pPr>
      <w:r>
        <w:t>Compliance</w:t>
      </w:r>
    </w:p>
    <w:p>
      <w:r>
        <w:t>Failure to comply with these guidelines may result in revocation of remote work privileges.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