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EE33C" w14:textId="20029B55" w:rsidR="00C70853" w:rsidRPr="00C70853" w:rsidRDefault="00C70853" w:rsidP="009A088D">
      <w:pPr>
        <w:rPr>
          <w:rFonts w:ascii="Times New Roman" w:hAnsi="Times New Roman" w:cs="Times New Roman"/>
          <w:b/>
          <w:bCs/>
          <w:color w:val="1F3864" w:themeColor="accent1" w:themeShade="80"/>
          <w:sz w:val="28"/>
          <w:szCs w:val="28"/>
        </w:rPr>
      </w:pPr>
      <w:r w:rsidRPr="00C70853">
        <w:rPr>
          <w:rFonts w:ascii="Times New Roman" w:hAnsi="Times New Roman" w:cs="Times New Roman"/>
          <w:b/>
          <w:bCs/>
          <w:color w:val="1F3864" w:themeColor="accent1" w:themeShade="80"/>
          <w:sz w:val="28"/>
          <w:szCs w:val="28"/>
        </w:rPr>
        <w:t>CHAT MODELS</w:t>
      </w:r>
    </w:p>
    <w:p w14:paraId="7442DBF6" w14:textId="7243B836" w:rsidR="009A088D" w:rsidRPr="00C70853" w:rsidRDefault="009A088D" w:rsidP="009A088D">
      <w:pPr>
        <w:rPr>
          <w:rFonts w:ascii="Times New Roman" w:hAnsi="Times New Roman" w:cs="Times New Roman"/>
          <w:b/>
          <w:bCs/>
          <w:sz w:val="27"/>
          <w:szCs w:val="27"/>
        </w:rPr>
      </w:pPr>
      <w:r w:rsidRPr="00C70853">
        <w:rPr>
          <w:rFonts w:ascii="Times New Roman" w:hAnsi="Times New Roman" w:cs="Times New Roman"/>
          <w:b/>
          <w:bCs/>
          <w:sz w:val="27"/>
          <w:szCs w:val="27"/>
        </w:rPr>
        <w:t>Use Case: Trip Planning</w:t>
      </w:r>
    </w:p>
    <w:p w14:paraId="70E3441B" w14:textId="22716BD7" w:rsidR="009A088D" w:rsidRPr="00C70853" w:rsidRDefault="009A088D" w:rsidP="009A088D">
      <w:pPr>
        <w:rPr>
          <w:rFonts w:ascii="Times New Roman" w:hAnsi="Times New Roman" w:cs="Times New Roman"/>
        </w:rPr>
      </w:pPr>
      <w:r w:rsidRPr="00C70853">
        <w:rPr>
          <w:rFonts w:ascii="Times New Roman" w:hAnsi="Times New Roman" w:cs="Times New Roman"/>
          <w:b/>
          <w:bCs/>
        </w:rPr>
        <w:br/>
      </w:r>
      <w:r w:rsidRPr="00C70853">
        <w:rPr>
          <w:rFonts w:ascii="Times New Roman" w:hAnsi="Times New Roman" w:cs="Times New Roman"/>
        </w:rPr>
        <w:t>I'm planning a solo trip to Finland for a week to witness the Northern Lights and explore the country's beauty. Could you provide a concise itinerary including estimated expenses for flights, accommodation, meals, and activities? Also, suggest vegetarian-friendly places to eat and must-visit attractions beyond Helsinki.</w:t>
      </w:r>
      <w:r w:rsidRPr="00C70853">
        <w:rPr>
          <w:rFonts w:ascii="Times New Roman" w:hAnsi="Times New Roman" w:cs="Times New Roman"/>
        </w:rPr>
        <w:br/>
      </w:r>
    </w:p>
    <w:p w14:paraId="39D16A0C" w14:textId="58C0A0BC" w:rsidR="009A088D" w:rsidRPr="00C70853" w:rsidRDefault="009A088D" w:rsidP="009A088D">
      <w:pPr>
        <w:rPr>
          <w:rFonts w:ascii="Times New Roman" w:hAnsi="Times New Roman" w:cs="Times New Roman"/>
        </w:rPr>
      </w:pPr>
      <w:r w:rsidRPr="00C70853">
        <w:rPr>
          <w:rFonts w:ascii="Times New Roman" w:eastAsia="Times New Roman" w:hAnsi="Times New Roman" w:cs="Times New Roman"/>
          <w:b/>
          <w:bCs/>
          <w:kern w:val="0"/>
          <w:sz w:val="27"/>
          <w:szCs w:val="27"/>
          <w14:ligatures w14:val="none"/>
        </w:rPr>
        <w:t>Literature Review</w:t>
      </w:r>
    </w:p>
    <w:p w14:paraId="0B8FE802" w14:textId="77777777" w:rsidR="009A088D" w:rsidRPr="00C70853" w:rsidRDefault="009A088D" w:rsidP="009A08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88D">
        <w:rPr>
          <w:rFonts w:ascii="Times New Roman" w:eastAsia="Times New Roman" w:hAnsi="Times New Roman" w:cs="Times New Roman"/>
          <w:kern w:val="0"/>
          <w:sz w:val="24"/>
          <w:szCs w:val="24"/>
          <w14:ligatures w14:val="none"/>
        </w:rPr>
        <w:t>Finland is a highly sought-after destination for travelers, particularly for witnessing the Northern Lights and exploring its unique natural beauty. Various travel models and itineraries have been proposed to cater to different types of travelers, including solo adventurers, families, and group tours. The focus typically includes major attractions like Helsinki, Rovaniemi, and other scenic regions such as the Finnish Lake District and Lapland. Key themes include the provision of vegetarian-friendly dining options, cultural experiences, and nature-centric activities.</w:t>
      </w:r>
    </w:p>
    <w:p w14:paraId="7B7E5158" w14:textId="50C0B295" w:rsidR="009A088D" w:rsidRPr="009A088D" w:rsidRDefault="009A088D" w:rsidP="009A08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88D">
        <w:rPr>
          <w:rFonts w:ascii="Times New Roman" w:eastAsia="Times New Roman" w:hAnsi="Times New Roman" w:cs="Times New Roman"/>
          <w:b/>
          <w:bCs/>
          <w:kern w:val="0"/>
          <w:sz w:val="27"/>
          <w:szCs w:val="27"/>
          <w14:ligatures w14:val="none"/>
        </w:rPr>
        <w:lastRenderedPageBreak/>
        <w:t>Model Identification</w:t>
      </w:r>
    </w:p>
    <w:p w14:paraId="38038F29" w14:textId="77777777" w:rsidR="009A088D" w:rsidRPr="009A088D" w:rsidRDefault="009A088D" w:rsidP="009A088D">
      <w:pPr>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088D">
        <w:rPr>
          <w:rFonts w:ascii="Times New Roman" w:eastAsia="Times New Roman" w:hAnsi="Times New Roman" w:cs="Times New Roman"/>
          <w:b/>
          <w:bCs/>
          <w:kern w:val="0"/>
          <w:sz w:val="24"/>
          <w:szCs w:val="24"/>
          <w14:ligatures w14:val="none"/>
        </w:rPr>
        <w:t>Gemini's Model:</w:t>
      </w:r>
    </w:p>
    <w:p w14:paraId="0673B2B8" w14:textId="77777777" w:rsidR="009A088D" w:rsidRPr="00C70853" w:rsidRDefault="009A088D" w:rsidP="009A088D">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Type</w:t>
      </w:r>
      <w:r w:rsidRPr="00C70853">
        <w:rPr>
          <w:rFonts w:ascii="Times New Roman" w:eastAsia="Times New Roman" w:hAnsi="Times New Roman" w:cs="Times New Roman"/>
          <w:kern w:val="0"/>
          <w:sz w:val="24"/>
          <w:szCs w:val="24"/>
          <w14:ligatures w14:val="none"/>
        </w:rPr>
        <w:t>: Detailed itinerary with a focus on Helsinki, Rovaniemi, and Saariselkä.</w:t>
      </w:r>
    </w:p>
    <w:p w14:paraId="1BE8CCCE" w14:textId="7538286C" w:rsidR="009A088D" w:rsidRPr="00C70853" w:rsidRDefault="009A088D" w:rsidP="009A088D">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Features</w:t>
      </w:r>
      <w:r w:rsidRPr="00C70853">
        <w:rPr>
          <w:rFonts w:ascii="Times New Roman" w:eastAsia="Times New Roman" w:hAnsi="Times New Roman" w:cs="Times New Roman"/>
          <w:kern w:val="0"/>
          <w:sz w:val="24"/>
          <w:szCs w:val="24"/>
          <w14:ligatures w14:val="none"/>
        </w:rPr>
        <w:t>: Vegetarian-friendly dining, cultural attractions, Northern Lights tours, and traditional Finnish experiences.</w:t>
      </w:r>
    </w:p>
    <w:p w14:paraId="738F17B0" w14:textId="77777777" w:rsidR="009A088D" w:rsidRPr="00C70853" w:rsidRDefault="009A088D" w:rsidP="009A088D">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Accommodation</w:t>
      </w:r>
      <w:r w:rsidRPr="00C70853">
        <w:rPr>
          <w:rFonts w:ascii="Times New Roman" w:eastAsia="Times New Roman" w:hAnsi="Times New Roman" w:cs="Times New Roman"/>
          <w:kern w:val="0"/>
          <w:sz w:val="24"/>
          <w:szCs w:val="24"/>
          <w14:ligatures w14:val="none"/>
        </w:rPr>
        <w:t>: Ranges from budget to mid-range.</w:t>
      </w:r>
    </w:p>
    <w:p w14:paraId="538CC15C" w14:textId="77777777" w:rsidR="009A088D" w:rsidRPr="00C70853" w:rsidRDefault="009A088D" w:rsidP="009A088D">
      <w:pPr>
        <w:pStyle w:val="ListParagraph"/>
        <w:numPr>
          <w:ilvl w:val="0"/>
          <w:numId w:val="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Transport</w:t>
      </w:r>
      <w:r w:rsidRPr="00C70853">
        <w:rPr>
          <w:rFonts w:ascii="Times New Roman" w:eastAsia="Times New Roman" w:hAnsi="Times New Roman" w:cs="Times New Roman"/>
          <w:kern w:val="0"/>
          <w:sz w:val="24"/>
          <w:szCs w:val="24"/>
          <w14:ligatures w14:val="none"/>
        </w:rPr>
        <w:t>: Combines flights and local transport (bus/car).</w:t>
      </w:r>
    </w:p>
    <w:p w14:paraId="59E2BB2A" w14:textId="77777777" w:rsidR="009A088D" w:rsidRPr="009A088D" w:rsidRDefault="009A088D" w:rsidP="009A08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88D">
        <w:rPr>
          <w:rFonts w:ascii="Times New Roman" w:eastAsia="Times New Roman" w:hAnsi="Times New Roman" w:cs="Times New Roman"/>
          <w:b/>
          <w:bCs/>
          <w:kern w:val="0"/>
          <w:sz w:val="24"/>
          <w:szCs w:val="24"/>
          <w14:ligatures w14:val="none"/>
        </w:rPr>
        <w:t>Hugging Face's Model:</w:t>
      </w:r>
    </w:p>
    <w:p w14:paraId="6A3324CE" w14:textId="77777777" w:rsidR="009A088D" w:rsidRPr="00C70853" w:rsidRDefault="009A088D" w:rsidP="009A088D">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Type</w:t>
      </w:r>
      <w:r w:rsidRPr="00C70853">
        <w:rPr>
          <w:rFonts w:ascii="Times New Roman" w:eastAsia="Times New Roman" w:hAnsi="Times New Roman" w:cs="Times New Roman"/>
          <w:kern w:val="0"/>
          <w:sz w:val="24"/>
          <w:szCs w:val="24"/>
          <w14:ligatures w14:val="none"/>
        </w:rPr>
        <w:t>: Concise itinerary with emphasis on Helsinki, Rovaniemi, and Oulu.</w:t>
      </w:r>
    </w:p>
    <w:p w14:paraId="4717D7EA" w14:textId="77777777" w:rsidR="009A088D" w:rsidRPr="00C70853" w:rsidRDefault="009A088D" w:rsidP="009A088D">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Features</w:t>
      </w:r>
      <w:r w:rsidRPr="00C70853">
        <w:rPr>
          <w:rFonts w:ascii="Times New Roman" w:eastAsia="Times New Roman" w:hAnsi="Times New Roman" w:cs="Times New Roman"/>
          <w:kern w:val="0"/>
          <w:sz w:val="24"/>
          <w:szCs w:val="24"/>
          <w14:ligatures w14:val="none"/>
        </w:rPr>
        <w:t>: Specific activities like Northern Lights safari and traditional sauna.</w:t>
      </w:r>
    </w:p>
    <w:p w14:paraId="78C3071E" w14:textId="77777777" w:rsidR="009A088D" w:rsidRPr="00C70853" w:rsidRDefault="009A088D" w:rsidP="009A088D">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lastRenderedPageBreak/>
        <w:t>Accommodation</w:t>
      </w:r>
      <w:r w:rsidRPr="00C70853">
        <w:rPr>
          <w:rFonts w:ascii="Times New Roman" w:eastAsia="Times New Roman" w:hAnsi="Times New Roman" w:cs="Times New Roman"/>
          <w:kern w:val="0"/>
          <w:sz w:val="24"/>
          <w:szCs w:val="24"/>
          <w14:ligatures w14:val="none"/>
        </w:rPr>
        <w:t>: Budget-focused with options for hostels and budget hotels.</w:t>
      </w:r>
    </w:p>
    <w:p w14:paraId="6CF5054E" w14:textId="77777777" w:rsidR="009A088D" w:rsidRPr="00C70853" w:rsidRDefault="009A088D" w:rsidP="009A088D">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Transport</w:t>
      </w:r>
      <w:r w:rsidRPr="00C70853">
        <w:rPr>
          <w:rFonts w:ascii="Times New Roman" w:eastAsia="Times New Roman" w:hAnsi="Times New Roman" w:cs="Times New Roman"/>
          <w:kern w:val="0"/>
          <w:sz w:val="24"/>
          <w:szCs w:val="24"/>
          <w14:ligatures w14:val="none"/>
        </w:rPr>
        <w:t>: Uses flights and local trains/buses.</w:t>
      </w:r>
    </w:p>
    <w:p w14:paraId="0ED96179" w14:textId="77777777" w:rsidR="009A088D" w:rsidRPr="009A088D" w:rsidRDefault="009A088D" w:rsidP="009A08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88D">
        <w:rPr>
          <w:rFonts w:ascii="Times New Roman" w:eastAsia="Times New Roman" w:hAnsi="Times New Roman" w:cs="Times New Roman"/>
          <w:b/>
          <w:bCs/>
          <w:kern w:val="0"/>
          <w:sz w:val="24"/>
          <w:szCs w:val="24"/>
          <w14:ligatures w14:val="none"/>
        </w:rPr>
        <w:t>Microsoft Bing AI's Model:</w:t>
      </w:r>
    </w:p>
    <w:p w14:paraId="447D143B" w14:textId="77777777" w:rsidR="009A088D" w:rsidRPr="00C70853" w:rsidRDefault="009A088D" w:rsidP="009A088D">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Type</w:t>
      </w:r>
      <w:r w:rsidRPr="00C70853">
        <w:rPr>
          <w:rFonts w:ascii="Times New Roman" w:eastAsia="Times New Roman" w:hAnsi="Times New Roman" w:cs="Times New Roman"/>
          <w:kern w:val="0"/>
          <w:sz w:val="24"/>
          <w:szCs w:val="24"/>
          <w14:ligatures w14:val="none"/>
        </w:rPr>
        <w:t>: Road trip-centric itinerary focusing on Helsinki, Jyväskylä, and Savonlinna.</w:t>
      </w:r>
    </w:p>
    <w:p w14:paraId="0D7DFAE5" w14:textId="77777777" w:rsidR="009A088D" w:rsidRPr="00C70853" w:rsidRDefault="009A088D" w:rsidP="009A088D">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Features</w:t>
      </w:r>
      <w:r w:rsidRPr="00C70853">
        <w:rPr>
          <w:rFonts w:ascii="Times New Roman" w:eastAsia="Times New Roman" w:hAnsi="Times New Roman" w:cs="Times New Roman"/>
          <w:kern w:val="0"/>
          <w:sz w:val="24"/>
          <w:szCs w:val="24"/>
          <w14:ligatures w14:val="none"/>
        </w:rPr>
        <w:t>: Emphasizes road travel and scenic exploration.</w:t>
      </w:r>
    </w:p>
    <w:p w14:paraId="350EE667" w14:textId="77777777" w:rsidR="009A088D" w:rsidRPr="00C70853" w:rsidRDefault="009A088D" w:rsidP="009A088D">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Accommodation</w:t>
      </w:r>
      <w:r w:rsidRPr="00C70853">
        <w:rPr>
          <w:rFonts w:ascii="Times New Roman" w:eastAsia="Times New Roman" w:hAnsi="Times New Roman" w:cs="Times New Roman"/>
          <w:kern w:val="0"/>
          <w:sz w:val="24"/>
          <w:szCs w:val="24"/>
          <w14:ligatures w14:val="none"/>
        </w:rPr>
        <w:t>: Mid-range to budget.</w:t>
      </w:r>
    </w:p>
    <w:p w14:paraId="17A9D4A3" w14:textId="77777777" w:rsidR="009A088D" w:rsidRPr="00C70853" w:rsidRDefault="009A088D" w:rsidP="009A088D">
      <w:pPr>
        <w:pStyle w:val="ListParagraph"/>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Transport</w:t>
      </w:r>
      <w:r w:rsidRPr="00C70853">
        <w:rPr>
          <w:rFonts w:ascii="Times New Roman" w:eastAsia="Times New Roman" w:hAnsi="Times New Roman" w:cs="Times New Roman"/>
          <w:kern w:val="0"/>
          <w:sz w:val="24"/>
          <w:szCs w:val="24"/>
          <w14:ligatures w14:val="none"/>
        </w:rPr>
        <w:t>: Primarily self-drive with some local transport.</w:t>
      </w:r>
    </w:p>
    <w:p w14:paraId="694F352C" w14:textId="77777777" w:rsidR="009A088D" w:rsidRPr="009A088D" w:rsidRDefault="009A088D" w:rsidP="009A088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88D">
        <w:rPr>
          <w:rFonts w:ascii="Times New Roman" w:eastAsia="Times New Roman" w:hAnsi="Times New Roman" w:cs="Times New Roman"/>
          <w:b/>
          <w:bCs/>
          <w:kern w:val="0"/>
          <w:sz w:val="24"/>
          <w:szCs w:val="24"/>
          <w14:ligatures w14:val="none"/>
        </w:rPr>
        <w:t>Claude's Model</w:t>
      </w:r>
      <w:r w:rsidRPr="009A088D">
        <w:rPr>
          <w:rFonts w:ascii="Times New Roman" w:eastAsia="Times New Roman" w:hAnsi="Times New Roman" w:cs="Times New Roman"/>
          <w:kern w:val="0"/>
          <w:sz w:val="24"/>
          <w:szCs w:val="24"/>
          <w14:ligatures w14:val="none"/>
        </w:rPr>
        <w:t>:</w:t>
      </w:r>
    </w:p>
    <w:p w14:paraId="1EB7CF86" w14:textId="77777777" w:rsidR="009A088D" w:rsidRPr="00C70853" w:rsidRDefault="009A088D" w:rsidP="009A088D">
      <w:pPr>
        <w:pStyle w:val="ListParagraph"/>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Type</w:t>
      </w:r>
      <w:r w:rsidRPr="00C70853">
        <w:rPr>
          <w:rFonts w:ascii="Times New Roman" w:eastAsia="Times New Roman" w:hAnsi="Times New Roman" w:cs="Times New Roman"/>
          <w:kern w:val="0"/>
          <w:sz w:val="24"/>
          <w:szCs w:val="24"/>
          <w14:ligatures w14:val="none"/>
        </w:rPr>
        <w:t>: Balanced itinerary with Helsinki and Lapland (Rovaniemi and Inari).</w:t>
      </w:r>
    </w:p>
    <w:p w14:paraId="0CA108CC" w14:textId="77777777" w:rsidR="009A088D" w:rsidRPr="00C70853" w:rsidRDefault="009A088D" w:rsidP="009A088D">
      <w:pPr>
        <w:pStyle w:val="ListParagraph"/>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lastRenderedPageBreak/>
        <w:t>Features</w:t>
      </w:r>
      <w:r w:rsidRPr="00C70853">
        <w:rPr>
          <w:rFonts w:ascii="Times New Roman" w:eastAsia="Times New Roman" w:hAnsi="Times New Roman" w:cs="Times New Roman"/>
          <w:kern w:val="0"/>
          <w:sz w:val="24"/>
          <w:szCs w:val="24"/>
          <w14:ligatures w14:val="none"/>
        </w:rPr>
        <w:t>: Cultural sites, Northern Lights tours, and outdoor activities.</w:t>
      </w:r>
    </w:p>
    <w:p w14:paraId="18DB27AB" w14:textId="77777777" w:rsidR="009A088D" w:rsidRPr="00C70853" w:rsidRDefault="009A088D" w:rsidP="009A088D">
      <w:pPr>
        <w:pStyle w:val="ListParagraph"/>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Accommodation</w:t>
      </w:r>
      <w:r w:rsidRPr="00C70853">
        <w:rPr>
          <w:rFonts w:ascii="Times New Roman" w:eastAsia="Times New Roman" w:hAnsi="Times New Roman" w:cs="Times New Roman"/>
          <w:kern w:val="0"/>
          <w:sz w:val="24"/>
          <w:szCs w:val="24"/>
          <w14:ligatures w14:val="none"/>
        </w:rPr>
        <w:t>: Mix of budget and mid-range options.</w:t>
      </w:r>
    </w:p>
    <w:p w14:paraId="2CF826A9" w14:textId="77777777" w:rsidR="00FD4AC9" w:rsidRPr="00C70853" w:rsidRDefault="009A088D" w:rsidP="00FD4AC9">
      <w:pPr>
        <w:pStyle w:val="ListParagraph"/>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C70853">
        <w:rPr>
          <w:rFonts w:ascii="Times New Roman" w:eastAsia="Times New Roman" w:hAnsi="Times New Roman" w:cs="Times New Roman"/>
          <w:b/>
          <w:bCs/>
          <w:kern w:val="0"/>
          <w:sz w:val="24"/>
          <w:szCs w:val="24"/>
          <w14:ligatures w14:val="none"/>
        </w:rPr>
        <w:t>Transport</w:t>
      </w:r>
      <w:r w:rsidRPr="00C70853">
        <w:rPr>
          <w:rFonts w:ascii="Times New Roman" w:eastAsia="Times New Roman" w:hAnsi="Times New Roman" w:cs="Times New Roman"/>
          <w:kern w:val="0"/>
          <w:sz w:val="24"/>
          <w:szCs w:val="24"/>
          <w14:ligatures w14:val="none"/>
        </w:rPr>
        <w:t>: Combines flights and local buses.</w:t>
      </w:r>
    </w:p>
    <w:p w14:paraId="64C1B2C8" w14:textId="2405A1DE" w:rsidR="00FD4AC9" w:rsidRPr="00C70853" w:rsidRDefault="00FD4AC9" w:rsidP="00FD4AC9">
      <w:pPr>
        <w:spacing w:before="100" w:beforeAutospacing="1" w:after="100" w:afterAutospacing="1" w:line="360" w:lineRule="auto"/>
        <w:rPr>
          <w:rFonts w:ascii="Times New Roman" w:hAnsi="Times New Roman" w:cs="Times New Roman"/>
          <w:b/>
          <w:bCs/>
          <w:sz w:val="27"/>
          <w:szCs w:val="27"/>
        </w:rPr>
      </w:pPr>
      <w:r w:rsidRPr="00C70853">
        <w:rPr>
          <w:rFonts w:ascii="Times New Roman" w:hAnsi="Times New Roman" w:cs="Times New Roman"/>
          <w:b/>
          <w:bCs/>
          <w:sz w:val="27"/>
          <w:szCs w:val="27"/>
        </w:rPr>
        <w:t>Comparison and Analysis</w:t>
      </w:r>
    </w:p>
    <w:tbl>
      <w:tblPr>
        <w:tblStyle w:val="TableGrid"/>
        <w:tblW w:w="0" w:type="auto"/>
        <w:tblLook w:val="04A0" w:firstRow="1" w:lastRow="0" w:firstColumn="1" w:lastColumn="0" w:noHBand="0" w:noVBand="1"/>
      </w:tblPr>
      <w:tblGrid>
        <w:gridCol w:w="2106"/>
        <w:gridCol w:w="1786"/>
        <w:gridCol w:w="1853"/>
        <w:gridCol w:w="1853"/>
        <w:gridCol w:w="1752"/>
      </w:tblGrid>
      <w:tr w:rsidR="00FD4AC9" w:rsidRPr="00C70853" w14:paraId="3D6527D7" w14:textId="77777777" w:rsidTr="00FD4AC9">
        <w:tc>
          <w:tcPr>
            <w:tcW w:w="1870" w:type="dxa"/>
          </w:tcPr>
          <w:p w14:paraId="5EBDD951" w14:textId="6162E4AD"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b/>
                <w:bCs/>
              </w:rPr>
              <w:t>Feature/Model</w:t>
            </w:r>
          </w:p>
        </w:tc>
        <w:tc>
          <w:tcPr>
            <w:tcW w:w="1870" w:type="dxa"/>
          </w:tcPr>
          <w:p w14:paraId="3446D87C" w14:textId="52E29AD6"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b/>
                <w:bCs/>
              </w:rPr>
              <w:t>Gemini</w:t>
            </w:r>
          </w:p>
        </w:tc>
        <w:tc>
          <w:tcPr>
            <w:tcW w:w="1870" w:type="dxa"/>
          </w:tcPr>
          <w:p w14:paraId="1CEBE1A5" w14:textId="6DC726C9"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b/>
                <w:bCs/>
              </w:rPr>
              <w:t>Hugging Face</w:t>
            </w:r>
          </w:p>
        </w:tc>
        <w:tc>
          <w:tcPr>
            <w:tcW w:w="1870" w:type="dxa"/>
          </w:tcPr>
          <w:p w14:paraId="203C2D31" w14:textId="6116EC1D"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b/>
                <w:bCs/>
              </w:rPr>
              <w:t>Microsoft Bing AI</w:t>
            </w:r>
          </w:p>
        </w:tc>
        <w:tc>
          <w:tcPr>
            <w:tcW w:w="1870" w:type="dxa"/>
          </w:tcPr>
          <w:p w14:paraId="3F9E77C2" w14:textId="49AF0BB9"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b/>
                <w:bCs/>
              </w:rPr>
              <w:t>Claude</w:t>
            </w:r>
          </w:p>
        </w:tc>
      </w:tr>
      <w:tr w:rsidR="00FD4AC9" w:rsidRPr="00C70853" w14:paraId="314BF03D" w14:textId="77777777" w:rsidTr="00FD4AC9">
        <w:tc>
          <w:tcPr>
            <w:tcW w:w="1870" w:type="dxa"/>
          </w:tcPr>
          <w:p w14:paraId="6CB63F31" w14:textId="046DC98A"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eastAsia="Times New Roman" w:hAnsi="Times New Roman" w:cs="Times New Roman"/>
                <w:b/>
                <w:bCs/>
                <w:kern w:val="0"/>
                <w:sz w:val="27"/>
                <w:szCs w:val="27"/>
                <w14:ligatures w14:val="none"/>
              </w:rPr>
              <w:t>Focus</w:t>
            </w:r>
          </w:p>
        </w:tc>
        <w:tc>
          <w:tcPr>
            <w:tcW w:w="1870" w:type="dxa"/>
          </w:tcPr>
          <w:p w14:paraId="26A31DB5" w14:textId="67B10631"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Helsinki, Rovaniemi, Saariselkä</w:t>
            </w:r>
          </w:p>
        </w:tc>
        <w:tc>
          <w:tcPr>
            <w:tcW w:w="1870" w:type="dxa"/>
          </w:tcPr>
          <w:p w14:paraId="5AB7799A" w14:textId="7DDC1B05"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Helsinki, Rovaniemi, Oulu</w:t>
            </w:r>
          </w:p>
        </w:tc>
        <w:tc>
          <w:tcPr>
            <w:tcW w:w="1870" w:type="dxa"/>
          </w:tcPr>
          <w:p w14:paraId="4BC0E269" w14:textId="686421BC"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Helsinki, Jyväskylä, Savonlinna</w:t>
            </w:r>
          </w:p>
        </w:tc>
        <w:tc>
          <w:tcPr>
            <w:tcW w:w="1870" w:type="dxa"/>
          </w:tcPr>
          <w:p w14:paraId="41BAAB57" w14:textId="1EC7A24E"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Helsinki, Rovaniemi, Inari</w:t>
            </w:r>
          </w:p>
        </w:tc>
      </w:tr>
      <w:tr w:rsidR="00FD4AC9" w:rsidRPr="00C70853" w14:paraId="06C37FD9" w14:textId="77777777" w:rsidTr="00FD4AC9">
        <w:tc>
          <w:tcPr>
            <w:tcW w:w="1870" w:type="dxa"/>
          </w:tcPr>
          <w:p w14:paraId="494C2083" w14:textId="31C9CCCA"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eastAsia="Times New Roman" w:hAnsi="Times New Roman" w:cs="Times New Roman"/>
                <w:b/>
                <w:bCs/>
                <w:kern w:val="0"/>
                <w:sz w:val="27"/>
                <w:szCs w:val="27"/>
                <w14:ligatures w14:val="none"/>
              </w:rPr>
              <w:t>Transport</w:t>
            </w:r>
          </w:p>
        </w:tc>
        <w:tc>
          <w:tcPr>
            <w:tcW w:w="1870" w:type="dxa"/>
          </w:tcPr>
          <w:p w14:paraId="08881EF4" w14:textId="0C93C65D"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Flights, buses, car rental</w:t>
            </w:r>
          </w:p>
        </w:tc>
        <w:tc>
          <w:tcPr>
            <w:tcW w:w="1870" w:type="dxa"/>
          </w:tcPr>
          <w:p w14:paraId="6918368D" w14:textId="4B4C92C5"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Flights, trains, buses</w:t>
            </w:r>
          </w:p>
        </w:tc>
        <w:tc>
          <w:tcPr>
            <w:tcW w:w="1870" w:type="dxa"/>
          </w:tcPr>
          <w:p w14:paraId="60F1BD1A" w14:textId="37122CB0"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Self-drive, some local transport</w:t>
            </w:r>
          </w:p>
        </w:tc>
        <w:tc>
          <w:tcPr>
            <w:tcW w:w="1870" w:type="dxa"/>
          </w:tcPr>
          <w:p w14:paraId="34F06E48" w14:textId="5720DF6B"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Flights, local buses</w:t>
            </w:r>
          </w:p>
        </w:tc>
      </w:tr>
      <w:tr w:rsidR="00FD4AC9" w:rsidRPr="00C70853" w14:paraId="2C3D4C52" w14:textId="77777777" w:rsidTr="00FD4AC9">
        <w:tc>
          <w:tcPr>
            <w:tcW w:w="1870" w:type="dxa"/>
          </w:tcPr>
          <w:p w14:paraId="150C6A72" w14:textId="6CD89120"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eastAsia="Times New Roman" w:hAnsi="Times New Roman" w:cs="Times New Roman"/>
                <w:b/>
                <w:bCs/>
                <w:kern w:val="0"/>
                <w:sz w:val="27"/>
                <w:szCs w:val="27"/>
                <w14:ligatures w14:val="none"/>
              </w:rPr>
              <w:t>Accommodation</w:t>
            </w:r>
          </w:p>
        </w:tc>
        <w:tc>
          <w:tcPr>
            <w:tcW w:w="1870" w:type="dxa"/>
          </w:tcPr>
          <w:p w14:paraId="185C5D40" w14:textId="7E074FDD"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Budget to mid-range</w:t>
            </w:r>
          </w:p>
        </w:tc>
        <w:tc>
          <w:tcPr>
            <w:tcW w:w="1870" w:type="dxa"/>
          </w:tcPr>
          <w:p w14:paraId="2A721ED1" w14:textId="12149725"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Budget</w:t>
            </w:r>
          </w:p>
        </w:tc>
        <w:tc>
          <w:tcPr>
            <w:tcW w:w="1870" w:type="dxa"/>
          </w:tcPr>
          <w:p w14:paraId="77150519" w14:textId="3B36E983"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Mid-range to budget</w:t>
            </w:r>
          </w:p>
        </w:tc>
        <w:tc>
          <w:tcPr>
            <w:tcW w:w="1870" w:type="dxa"/>
          </w:tcPr>
          <w:p w14:paraId="7C7193BA" w14:textId="0E1B2D5E"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Budget to mid-range</w:t>
            </w:r>
          </w:p>
        </w:tc>
      </w:tr>
      <w:tr w:rsidR="00FD4AC9" w:rsidRPr="00C70853" w14:paraId="30939FEB" w14:textId="77777777" w:rsidTr="00FD4AC9">
        <w:tc>
          <w:tcPr>
            <w:tcW w:w="1870" w:type="dxa"/>
          </w:tcPr>
          <w:p w14:paraId="46A5A21B" w14:textId="24D718D1"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eastAsia="Times New Roman" w:hAnsi="Times New Roman" w:cs="Times New Roman"/>
                <w:b/>
                <w:bCs/>
                <w:kern w:val="0"/>
                <w:sz w:val="27"/>
                <w:szCs w:val="27"/>
                <w14:ligatures w14:val="none"/>
              </w:rPr>
              <w:t>Dining</w:t>
            </w:r>
          </w:p>
        </w:tc>
        <w:tc>
          <w:tcPr>
            <w:tcW w:w="1870" w:type="dxa"/>
          </w:tcPr>
          <w:p w14:paraId="5B48C81D" w14:textId="1FA97564"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Extensive vegetarian options</w:t>
            </w:r>
          </w:p>
        </w:tc>
        <w:tc>
          <w:tcPr>
            <w:tcW w:w="1870" w:type="dxa"/>
          </w:tcPr>
          <w:p w14:paraId="1231E65E" w14:textId="4F53252B"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Specific vegetarian recommendations</w:t>
            </w:r>
          </w:p>
        </w:tc>
        <w:tc>
          <w:tcPr>
            <w:tcW w:w="1870" w:type="dxa"/>
          </w:tcPr>
          <w:p w14:paraId="1F5F51DB" w14:textId="2E380791"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Brief vegetarian recommendations</w:t>
            </w:r>
          </w:p>
        </w:tc>
        <w:tc>
          <w:tcPr>
            <w:tcW w:w="1870" w:type="dxa"/>
          </w:tcPr>
          <w:p w14:paraId="26D410C2" w14:textId="74CE3EB4"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Vegetarian options highlighted</w:t>
            </w:r>
          </w:p>
        </w:tc>
      </w:tr>
      <w:tr w:rsidR="00FD4AC9" w:rsidRPr="00C70853" w14:paraId="1D9EC19E" w14:textId="77777777" w:rsidTr="00FD4AC9">
        <w:tc>
          <w:tcPr>
            <w:tcW w:w="1870" w:type="dxa"/>
          </w:tcPr>
          <w:p w14:paraId="2A6AD21D" w14:textId="17553ED1"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eastAsia="Times New Roman" w:hAnsi="Times New Roman" w:cs="Times New Roman"/>
                <w:b/>
                <w:bCs/>
                <w:kern w:val="0"/>
                <w:sz w:val="27"/>
                <w:szCs w:val="27"/>
                <w14:ligatures w14:val="none"/>
              </w:rPr>
              <w:t>Activities</w:t>
            </w:r>
          </w:p>
        </w:tc>
        <w:tc>
          <w:tcPr>
            <w:tcW w:w="1870" w:type="dxa"/>
          </w:tcPr>
          <w:p w14:paraId="5F0B70E9" w14:textId="0513A702"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Cultural sites, Northern Lights, outdoor activities</w:t>
            </w:r>
          </w:p>
        </w:tc>
        <w:tc>
          <w:tcPr>
            <w:tcW w:w="1870" w:type="dxa"/>
          </w:tcPr>
          <w:p w14:paraId="54F77455" w14:textId="0916A22C"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Northern Lights safari, traditional sauna</w:t>
            </w:r>
          </w:p>
        </w:tc>
        <w:tc>
          <w:tcPr>
            <w:tcW w:w="1870" w:type="dxa"/>
          </w:tcPr>
          <w:p w14:paraId="3436CAFA" w14:textId="28D88645"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Scenic road trips, cultural sites</w:t>
            </w:r>
          </w:p>
        </w:tc>
        <w:tc>
          <w:tcPr>
            <w:tcW w:w="1870" w:type="dxa"/>
          </w:tcPr>
          <w:p w14:paraId="3515BA74" w14:textId="66A35EC6"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Northern Lights, cultural sites, outdoor activities</w:t>
            </w:r>
          </w:p>
        </w:tc>
      </w:tr>
      <w:tr w:rsidR="00FD4AC9" w:rsidRPr="00C70853" w14:paraId="4AB83C46" w14:textId="77777777" w:rsidTr="00FD4AC9">
        <w:tc>
          <w:tcPr>
            <w:tcW w:w="1870" w:type="dxa"/>
          </w:tcPr>
          <w:p w14:paraId="6E769D31" w14:textId="51B38F95"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eastAsia="Times New Roman" w:hAnsi="Times New Roman" w:cs="Times New Roman"/>
                <w:b/>
                <w:bCs/>
                <w:kern w:val="0"/>
                <w:sz w:val="27"/>
                <w:szCs w:val="27"/>
                <w14:ligatures w14:val="none"/>
              </w:rPr>
              <w:t>Estimated Cost</w:t>
            </w:r>
          </w:p>
        </w:tc>
        <w:tc>
          <w:tcPr>
            <w:tcW w:w="1870" w:type="dxa"/>
          </w:tcPr>
          <w:p w14:paraId="577955FD" w14:textId="67EEE9E8"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€1230-2100</w:t>
            </w:r>
          </w:p>
        </w:tc>
        <w:tc>
          <w:tcPr>
            <w:tcW w:w="1870" w:type="dxa"/>
          </w:tcPr>
          <w:p w14:paraId="64E4A80B" w14:textId="56F94797"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€950-1350</w:t>
            </w:r>
          </w:p>
        </w:tc>
        <w:tc>
          <w:tcPr>
            <w:tcW w:w="1870" w:type="dxa"/>
          </w:tcPr>
          <w:p w14:paraId="330FA5BC" w14:textId="13DAFD86"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€1000-1700</w:t>
            </w:r>
          </w:p>
        </w:tc>
        <w:tc>
          <w:tcPr>
            <w:tcW w:w="1870" w:type="dxa"/>
          </w:tcPr>
          <w:p w14:paraId="7A55DACF" w14:textId="48A83272"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€1300-2000</w:t>
            </w:r>
          </w:p>
        </w:tc>
      </w:tr>
      <w:tr w:rsidR="00FD4AC9" w:rsidRPr="00C70853" w14:paraId="419BEB58" w14:textId="77777777" w:rsidTr="00FD4AC9">
        <w:tc>
          <w:tcPr>
            <w:tcW w:w="1870" w:type="dxa"/>
          </w:tcPr>
          <w:p w14:paraId="18ED13B0" w14:textId="18F73D10" w:rsidR="00FD4AC9" w:rsidRPr="00C70853" w:rsidRDefault="00FD4AC9"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eastAsia="Times New Roman" w:hAnsi="Times New Roman" w:cs="Times New Roman"/>
                <w:b/>
                <w:bCs/>
                <w:kern w:val="0"/>
                <w:sz w:val="27"/>
                <w:szCs w:val="27"/>
                <w14:ligatures w14:val="none"/>
              </w:rPr>
              <w:t>Unique Features</w:t>
            </w:r>
          </w:p>
        </w:tc>
        <w:tc>
          <w:tcPr>
            <w:tcW w:w="1870" w:type="dxa"/>
          </w:tcPr>
          <w:p w14:paraId="5A18FAA3" w14:textId="56567A05"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Traditional sauna, snowshoeing, husky sledding</w:t>
            </w:r>
          </w:p>
        </w:tc>
        <w:tc>
          <w:tcPr>
            <w:tcW w:w="1870" w:type="dxa"/>
          </w:tcPr>
          <w:p w14:paraId="0B5425CC" w14:textId="77D916D8"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Helsinki Card recommendation</w:t>
            </w:r>
          </w:p>
        </w:tc>
        <w:tc>
          <w:tcPr>
            <w:tcW w:w="1870" w:type="dxa"/>
          </w:tcPr>
          <w:p w14:paraId="363AA9C6" w14:textId="242ACEBA"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Road trip focus</w:t>
            </w:r>
          </w:p>
        </w:tc>
        <w:tc>
          <w:tcPr>
            <w:tcW w:w="1870" w:type="dxa"/>
          </w:tcPr>
          <w:p w14:paraId="038FE048" w14:textId="3C74D8BA" w:rsidR="00FD4AC9" w:rsidRPr="00C70853" w:rsidRDefault="00C70853" w:rsidP="00FD4AC9">
            <w:pPr>
              <w:spacing w:before="100" w:beforeAutospacing="1" w:after="100" w:afterAutospacing="1" w:line="360" w:lineRule="auto"/>
              <w:rPr>
                <w:rFonts w:ascii="Times New Roman" w:eastAsia="Times New Roman" w:hAnsi="Times New Roman" w:cs="Times New Roman"/>
                <w:b/>
                <w:bCs/>
                <w:kern w:val="0"/>
                <w:sz w:val="27"/>
                <w:szCs w:val="27"/>
                <w14:ligatures w14:val="none"/>
              </w:rPr>
            </w:pPr>
            <w:r w:rsidRPr="00C70853">
              <w:rPr>
                <w:rFonts w:ascii="Times New Roman" w:hAnsi="Times New Roman" w:cs="Times New Roman"/>
              </w:rPr>
              <w:t>Sami culture experience</w:t>
            </w:r>
          </w:p>
        </w:tc>
      </w:tr>
    </w:tbl>
    <w:p w14:paraId="3870CBD1" w14:textId="77777777" w:rsidR="00C70853" w:rsidRDefault="00C70853" w:rsidP="00C70853">
      <w:pPr>
        <w:pStyle w:val="Heading3"/>
      </w:pPr>
    </w:p>
    <w:p w14:paraId="2772DF22" w14:textId="63E73889" w:rsidR="00C70853" w:rsidRPr="00C70853" w:rsidRDefault="00C70853" w:rsidP="00C70853">
      <w:pPr>
        <w:pStyle w:val="Heading3"/>
      </w:pPr>
      <w:r w:rsidRPr="00C70853">
        <w:t>Analysis</w:t>
      </w:r>
    </w:p>
    <w:p w14:paraId="32783A12" w14:textId="0BCE6277" w:rsidR="00C70853" w:rsidRPr="00C70853" w:rsidRDefault="00C70853" w:rsidP="00C70853">
      <w:pPr>
        <w:pStyle w:val="NormalWeb"/>
        <w:numPr>
          <w:ilvl w:val="0"/>
          <w:numId w:val="11"/>
        </w:numPr>
        <w:spacing w:line="360" w:lineRule="auto"/>
      </w:pPr>
      <w:r w:rsidRPr="00C70853">
        <w:rPr>
          <w:rStyle w:val="Strong"/>
        </w:rPr>
        <w:t>Gemini's Model</w:t>
      </w:r>
      <w:r w:rsidRPr="00C70853">
        <w:t xml:space="preserve"> offers a comprehensive and detailed itinerary with a good balance of cultural experiences, natural attractions, and traditional activities. It's suitable for travelers who prefer structured plans with varied activities.</w:t>
      </w:r>
    </w:p>
    <w:p w14:paraId="3E9F00EB" w14:textId="77777777" w:rsidR="00C70853" w:rsidRPr="00C70853" w:rsidRDefault="00C70853" w:rsidP="00C70853">
      <w:pPr>
        <w:pStyle w:val="NormalWeb"/>
        <w:numPr>
          <w:ilvl w:val="0"/>
          <w:numId w:val="11"/>
        </w:numPr>
        <w:spacing w:line="360" w:lineRule="auto"/>
      </w:pPr>
      <w:r w:rsidRPr="00C70853">
        <w:rPr>
          <w:rStyle w:val="Strong"/>
        </w:rPr>
        <w:t>Hugging Face's Model</w:t>
      </w:r>
      <w:r w:rsidRPr="00C70853">
        <w:t xml:space="preserve"> is concise and budget-friendly, emphasizing key highlights and practical tips. It's ideal for travelers looking for a straightforward plan with essential experiences.</w:t>
      </w:r>
    </w:p>
    <w:p w14:paraId="74F31973" w14:textId="77777777" w:rsidR="00C70853" w:rsidRPr="00C70853" w:rsidRDefault="00C70853" w:rsidP="00C70853">
      <w:pPr>
        <w:pStyle w:val="NormalWeb"/>
        <w:numPr>
          <w:ilvl w:val="0"/>
          <w:numId w:val="11"/>
        </w:numPr>
        <w:spacing w:line="360" w:lineRule="auto"/>
      </w:pPr>
      <w:r w:rsidRPr="00C70853">
        <w:rPr>
          <w:rStyle w:val="Strong"/>
        </w:rPr>
        <w:t>Microsoft Bing AI's Model</w:t>
      </w:r>
      <w:r w:rsidRPr="00C70853">
        <w:t xml:space="preserve"> focuses on a scenic road trip approach, ideal for travelers who enjoy driving and exploring less urban areas. It includes a mix of city and nature experiences, providing flexibility in travel.</w:t>
      </w:r>
    </w:p>
    <w:p w14:paraId="64D0F06B" w14:textId="77777777" w:rsidR="00C70853" w:rsidRDefault="00C70853" w:rsidP="00C70853">
      <w:pPr>
        <w:pStyle w:val="NormalWeb"/>
        <w:numPr>
          <w:ilvl w:val="0"/>
          <w:numId w:val="11"/>
        </w:numPr>
        <w:spacing w:line="360" w:lineRule="auto"/>
      </w:pPr>
      <w:r w:rsidRPr="00C70853">
        <w:rPr>
          <w:rStyle w:val="Strong"/>
        </w:rPr>
        <w:lastRenderedPageBreak/>
        <w:t>Claude's Model</w:t>
      </w:r>
      <w:r w:rsidRPr="00C70853">
        <w:t xml:space="preserve"> presents a balanced itinerary with a mix of cultural and natural activities, highlighting the unique Sami culture in Inari. This model is well-suited for travelers interested in both cultural immersion and nature exploration.</w:t>
      </w:r>
    </w:p>
    <w:p w14:paraId="63ED6E3E" w14:textId="3EA4152F" w:rsidR="00C70853" w:rsidRPr="00C70853" w:rsidRDefault="00C70853" w:rsidP="00C70853">
      <w:pPr>
        <w:pStyle w:val="NormalWeb"/>
        <w:spacing w:line="360" w:lineRule="auto"/>
        <w:rPr>
          <w:b/>
          <w:bCs/>
        </w:rPr>
      </w:pPr>
      <w:r w:rsidRPr="00C70853">
        <w:rPr>
          <w:b/>
          <w:bCs/>
        </w:rPr>
        <w:t>Conclusion</w:t>
      </w:r>
    </w:p>
    <w:p w14:paraId="6C845F3B" w14:textId="77777777" w:rsidR="000E2F49" w:rsidRDefault="00C70853" w:rsidP="000E2F49">
      <w:pPr>
        <w:pStyle w:val="NormalWeb"/>
      </w:pPr>
      <w:r w:rsidRPr="00C70853">
        <w:t xml:space="preserve">Each model has its strengths, catering to different travel preferences and styles. For a solo traveler interested in a mix of cultural and natural experiences with a focus on vegetarian-friendly options, </w:t>
      </w:r>
      <w:r w:rsidRPr="00C70853">
        <w:rPr>
          <w:rStyle w:val="Strong"/>
        </w:rPr>
        <w:t>Gemini's Model</w:t>
      </w:r>
      <w:r w:rsidRPr="00C70853">
        <w:t xml:space="preserve"> and </w:t>
      </w:r>
      <w:r w:rsidRPr="00C70853">
        <w:rPr>
          <w:rStyle w:val="Strong"/>
        </w:rPr>
        <w:t>Claude's Model</w:t>
      </w:r>
      <w:r w:rsidRPr="00C70853">
        <w:t xml:space="preserve"> stand out due to their detailed itineraries and balanced activities. </w:t>
      </w:r>
      <w:r w:rsidRPr="00C70853">
        <w:rPr>
          <w:rStyle w:val="Strong"/>
        </w:rPr>
        <w:t>Hugging Face's Model</w:t>
      </w:r>
      <w:r w:rsidRPr="00C70853">
        <w:t xml:space="preserve"> is optimal for budget-conscious travelers, while </w:t>
      </w:r>
      <w:r w:rsidRPr="00C70853">
        <w:rPr>
          <w:rStyle w:val="Strong"/>
        </w:rPr>
        <w:t>Microsoft Bing AI's Model</w:t>
      </w:r>
      <w:r w:rsidRPr="00C70853">
        <w:t xml:space="preserve"> appeals to those who prefer road trips and scenic drives.</w:t>
      </w:r>
    </w:p>
    <w:p w14:paraId="7D233832" w14:textId="77777777" w:rsidR="0051656D" w:rsidRDefault="0051656D" w:rsidP="000E2F49">
      <w:pPr>
        <w:pStyle w:val="NormalWeb"/>
      </w:pPr>
    </w:p>
    <w:p w14:paraId="06E07312" w14:textId="77777777" w:rsidR="0051656D" w:rsidRDefault="0051656D" w:rsidP="000E2F49">
      <w:pPr>
        <w:pStyle w:val="NormalWeb"/>
      </w:pPr>
    </w:p>
    <w:p w14:paraId="15B61924" w14:textId="4B2FE13B" w:rsidR="00C70853" w:rsidRPr="000E2F49" w:rsidRDefault="00C70853" w:rsidP="000E2F49">
      <w:pPr>
        <w:pStyle w:val="NormalWeb"/>
      </w:pPr>
      <w:r w:rsidRPr="00C70853">
        <w:rPr>
          <w:b/>
          <w:bCs/>
          <w:color w:val="1F3864" w:themeColor="accent1" w:themeShade="80"/>
          <w:sz w:val="28"/>
          <w:szCs w:val="28"/>
        </w:rPr>
        <w:t>EMBEDDING</w:t>
      </w:r>
      <w:r w:rsidR="00421262">
        <w:rPr>
          <w:b/>
          <w:bCs/>
          <w:color w:val="1F3864" w:themeColor="accent1" w:themeShade="80"/>
          <w:sz w:val="28"/>
          <w:szCs w:val="28"/>
        </w:rPr>
        <w:t xml:space="preserve"> </w:t>
      </w:r>
      <w:r w:rsidRPr="00C70853">
        <w:rPr>
          <w:b/>
          <w:bCs/>
          <w:color w:val="1F3864" w:themeColor="accent1" w:themeShade="80"/>
          <w:sz w:val="28"/>
          <w:szCs w:val="28"/>
        </w:rPr>
        <w:t>MODELS</w:t>
      </w:r>
    </w:p>
    <w:p w14:paraId="38572B42" w14:textId="77777777" w:rsidR="008D7CC8" w:rsidRPr="008D7CC8" w:rsidRDefault="008D7CC8" w:rsidP="008D7C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7CC8">
        <w:rPr>
          <w:rFonts w:ascii="Times New Roman" w:eastAsia="Times New Roman" w:hAnsi="Times New Roman" w:cs="Times New Roman"/>
          <w:b/>
          <w:bCs/>
          <w:kern w:val="0"/>
          <w:sz w:val="24"/>
          <w:szCs w:val="24"/>
          <w14:ligatures w14:val="none"/>
        </w:rPr>
        <w:lastRenderedPageBreak/>
        <w:t>Use Case: Personalized Content Recommendation System</w:t>
      </w:r>
    </w:p>
    <w:p w14:paraId="03234AE9" w14:textId="24EC62F4" w:rsidR="008D7CC8" w:rsidRDefault="008D7CC8" w:rsidP="008D7C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7CC8">
        <w:rPr>
          <w:rFonts w:ascii="Times New Roman" w:eastAsia="Times New Roman" w:hAnsi="Times New Roman" w:cs="Times New Roman"/>
          <w:kern w:val="0"/>
          <w:sz w:val="24"/>
          <w:szCs w:val="24"/>
          <w14:ligatures w14:val="none"/>
        </w:rPr>
        <w:t>Develop a system that provides personalized content recommendations for users on a streaming platform based on their viewing history and preferences.</w:t>
      </w:r>
    </w:p>
    <w:p w14:paraId="234948D7" w14:textId="77777777" w:rsidR="0051656D" w:rsidRDefault="0051656D" w:rsidP="008D7CC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E53756" w14:textId="77777777" w:rsidR="0051656D" w:rsidRDefault="0051656D" w:rsidP="008D7CC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FDFD3C" w14:textId="77777777" w:rsidR="009633BB" w:rsidRDefault="009633BB" w:rsidP="008D7CC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6314D7" w14:textId="17446345" w:rsidR="009633BB" w:rsidRPr="009633BB" w:rsidRDefault="009633BB" w:rsidP="008D7CC8">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9633BB">
        <w:rPr>
          <w:rFonts w:ascii="Times New Roman" w:hAnsi="Times New Roman" w:cs="Times New Roman"/>
          <w:b/>
          <w:bCs/>
          <w:sz w:val="27"/>
          <w:szCs w:val="27"/>
        </w:rPr>
        <w:t>Comparison and Analysis</w:t>
      </w:r>
    </w:p>
    <w:tbl>
      <w:tblPr>
        <w:tblStyle w:val="TableGrid"/>
        <w:tblW w:w="0" w:type="auto"/>
        <w:tblLook w:val="04A0" w:firstRow="1" w:lastRow="0" w:firstColumn="1" w:lastColumn="0" w:noHBand="0" w:noVBand="1"/>
      </w:tblPr>
      <w:tblGrid>
        <w:gridCol w:w="2047"/>
        <w:gridCol w:w="2440"/>
        <w:gridCol w:w="1585"/>
        <w:gridCol w:w="1672"/>
        <w:gridCol w:w="1606"/>
      </w:tblGrid>
      <w:tr w:rsidR="009633BB" w14:paraId="5D67FF21" w14:textId="77777777" w:rsidTr="009633BB">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tblGrid>
            <w:tr w:rsidR="009633BB" w:rsidRPr="009633BB" w14:paraId="1D179F51" w14:textId="77777777" w:rsidTr="009633BB">
              <w:trPr>
                <w:tblCellSpacing w:w="15" w:type="dxa"/>
              </w:trPr>
              <w:tc>
                <w:tcPr>
                  <w:tcW w:w="0" w:type="auto"/>
                  <w:vAlign w:val="center"/>
                  <w:hideMark/>
                </w:tcPr>
                <w:p w14:paraId="321DA494" w14:textId="77777777" w:rsidR="009633BB" w:rsidRDefault="009633BB" w:rsidP="009633BB">
                  <w:pPr>
                    <w:spacing w:after="0" w:line="240" w:lineRule="auto"/>
                    <w:jc w:val="center"/>
                    <w:rPr>
                      <w:rFonts w:ascii="Times New Roman" w:eastAsia="Times New Roman" w:hAnsi="Times New Roman" w:cs="Times New Roman"/>
                      <w:b/>
                      <w:bCs/>
                      <w:kern w:val="0"/>
                      <w:sz w:val="27"/>
                      <w:szCs w:val="27"/>
                      <w14:ligatures w14:val="none"/>
                    </w:rPr>
                  </w:pPr>
                  <w:r w:rsidRPr="009633BB">
                    <w:rPr>
                      <w:rFonts w:ascii="Times New Roman" w:eastAsia="Times New Roman" w:hAnsi="Times New Roman" w:cs="Times New Roman"/>
                      <w:b/>
                      <w:bCs/>
                      <w:kern w:val="0"/>
                      <w:sz w:val="27"/>
                      <w:szCs w:val="27"/>
                      <w14:ligatures w14:val="none"/>
                    </w:rPr>
                    <w:t>Feature/</w:t>
                  </w:r>
                </w:p>
                <w:p w14:paraId="056F6238" w14:textId="00E37C21" w:rsidR="009633BB" w:rsidRPr="009633BB" w:rsidRDefault="009633BB" w:rsidP="009633BB">
                  <w:pPr>
                    <w:spacing w:after="0" w:line="240" w:lineRule="auto"/>
                    <w:jc w:val="center"/>
                    <w:rPr>
                      <w:rFonts w:ascii="Times New Roman" w:eastAsia="Times New Roman" w:hAnsi="Times New Roman" w:cs="Times New Roman"/>
                      <w:b/>
                      <w:bCs/>
                      <w:kern w:val="0"/>
                      <w:sz w:val="27"/>
                      <w:szCs w:val="27"/>
                      <w14:ligatures w14:val="none"/>
                    </w:rPr>
                  </w:pPr>
                  <w:r w:rsidRPr="009633BB">
                    <w:rPr>
                      <w:rFonts w:ascii="Times New Roman" w:eastAsia="Times New Roman" w:hAnsi="Times New Roman" w:cs="Times New Roman"/>
                      <w:b/>
                      <w:bCs/>
                      <w:kern w:val="0"/>
                      <w:sz w:val="27"/>
                      <w:szCs w:val="27"/>
                      <w14:ligatures w14:val="none"/>
                    </w:rPr>
                    <w:t>Mo</w:t>
                  </w:r>
                  <w:r>
                    <w:rPr>
                      <w:rFonts w:ascii="Times New Roman" w:eastAsia="Times New Roman" w:hAnsi="Times New Roman" w:cs="Times New Roman"/>
                      <w:b/>
                      <w:bCs/>
                      <w:kern w:val="0"/>
                      <w:sz w:val="27"/>
                      <w:szCs w:val="27"/>
                      <w14:ligatures w14:val="none"/>
                    </w:rPr>
                    <w:t>del</w:t>
                  </w:r>
                </w:p>
              </w:tc>
            </w:tr>
          </w:tbl>
          <w:p w14:paraId="2E4796E8" w14:textId="77777777" w:rsidR="009633BB" w:rsidRPr="009633BB" w:rsidRDefault="009633BB" w:rsidP="009633BB">
            <w:pPr>
              <w:rPr>
                <w:rFonts w:ascii="Times New Roman" w:eastAsia="Times New Roman" w:hAnsi="Times New Roman" w:cs="Times New Roman"/>
                <w:b/>
                <w:bCs/>
                <w:vanish/>
                <w:kern w:val="0"/>
                <w:sz w:val="27"/>
                <w:szCs w:val="27"/>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3BB" w:rsidRPr="009633BB" w14:paraId="2404629F" w14:textId="77777777" w:rsidTr="009633BB">
              <w:trPr>
                <w:tblCellSpacing w:w="15" w:type="dxa"/>
              </w:trPr>
              <w:tc>
                <w:tcPr>
                  <w:tcW w:w="0" w:type="auto"/>
                  <w:vAlign w:val="center"/>
                  <w:hideMark/>
                </w:tcPr>
                <w:p w14:paraId="0B7509C4" w14:textId="77777777" w:rsidR="009633BB" w:rsidRPr="009633BB" w:rsidRDefault="009633BB" w:rsidP="009633BB">
                  <w:pPr>
                    <w:spacing w:after="0" w:line="240" w:lineRule="auto"/>
                    <w:rPr>
                      <w:rFonts w:ascii="Times New Roman" w:eastAsia="Times New Roman" w:hAnsi="Times New Roman" w:cs="Times New Roman"/>
                      <w:b/>
                      <w:bCs/>
                      <w:kern w:val="0"/>
                      <w:sz w:val="27"/>
                      <w:szCs w:val="27"/>
                      <w14:ligatures w14:val="none"/>
                    </w:rPr>
                  </w:pPr>
                </w:p>
              </w:tc>
            </w:tr>
          </w:tbl>
          <w:p w14:paraId="13ECB68D" w14:textId="77777777"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p>
        </w:tc>
        <w:tc>
          <w:tcPr>
            <w:tcW w:w="2481" w:type="dxa"/>
          </w:tcPr>
          <w:p w14:paraId="7B24050D" w14:textId="0E46D563"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b/>
                <w:bCs/>
                <w:sz w:val="27"/>
                <w:szCs w:val="27"/>
              </w:rPr>
              <w:t>BERT</w:t>
            </w:r>
          </w:p>
        </w:tc>
        <w:tc>
          <w:tcPr>
            <w:tcW w:w="1590" w:type="dxa"/>
          </w:tcPr>
          <w:p w14:paraId="2FE2CF04" w14:textId="474B5420"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b/>
                <w:bCs/>
                <w:sz w:val="27"/>
                <w:szCs w:val="27"/>
              </w:rPr>
              <w:t>FastText</w:t>
            </w:r>
          </w:p>
        </w:tc>
        <w:tc>
          <w:tcPr>
            <w:tcW w:w="1681" w:type="dxa"/>
          </w:tcPr>
          <w:p w14:paraId="2B2C99B5" w14:textId="4A6EA1C1"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b/>
                <w:bCs/>
                <w:sz w:val="27"/>
                <w:szCs w:val="27"/>
              </w:rPr>
              <w:t>Word2Vec</w:t>
            </w:r>
          </w:p>
        </w:tc>
        <w:tc>
          <w:tcPr>
            <w:tcW w:w="1623" w:type="dxa"/>
          </w:tcPr>
          <w:p w14:paraId="691172A4" w14:textId="22F034BB"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b/>
                <w:bCs/>
                <w:sz w:val="27"/>
                <w:szCs w:val="27"/>
              </w:rPr>
              <w:t>GloVe</w:t>
            </w:r>
          </w:p>
        </w:tc>
      </w:tr>
      <w:tr w:rsidR="009633BB" w14:paraId="1B1D8DA7" w14:textId="77777777" w:rsidTr="009633BB">
        <w:tc>
          <w:tcPr>
            <w:tcW w:w="1975" w:type="dxa"/>
          </w:tcPr>
          <w:p w14:paraId="79B370FF" w14:textId="2217A84E"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rFonts w:ascii="Times New Roman" w:hAnsi="Times New Roman" w:cs="Times New Roman"/>
                <w:b/>
                <w:bCs/>
                <w:sz w:val="27"/>
                <w:szCs w:val="27"/>
              </w:rPr>
              <w:t>Training Approach</w:t>
            </w:r>
          </w:p>
        </w:tc>
        <w:tc>
          <w:tcPr>
            <w:tcW w:w="2481" w:type="dxa"/>
          </w:tcPr>
          <w:p w14:paraId="7402E8EF" w14:textId="6B489D36" w:rsidR="009633BB" w:rsidRPr="009633BB" w:rsidRDefault="009633BB" w:rsidP="008D7CC8">
            <w:pPr>
              <w:spacing w:before="100" w:beforeAutospacing="1" w:after="100" w:afterAutospacing="1"/>
              <w:rPr>
                <w:rFonts w:ascii="Times New Roman" w:eastAsia="Times New Roman" w:hAnsi="Times New Roman" w:cs="Times New Roman"/>
                <w:kern w:val="0"/>
                <w:sz w:val="24"/>
                <w:szCs w:val="24"/>
                <w14:ligatures w14:val="none"/>
              </w:rPr>
            </w:pPr>
            <w:r w:rsidRPr="009633BB">
              <w:rPr>
                <w:rFonts w:ascii="Times New Roman" w:hAnsi="Times New Roman" w:cs="Times New Roman"/>
              </w:rPr>
              <w:t>Transformer-based, context-aware</w:t>
            </w:r>
          </w:p>
        </w:tc>
        <w:tc>
          <w:tcPr>
            <w:tcW w:w="1590" w:type="dxa"/>
          </w:tcPr>
          <w:p w14:paraId="2EAF143C" w14:textId="07B4E81C" w:rsidR="009633BB" w:rsidRPr="009633BB" w:rsidRDefault="009633BB" w:rsidP="008D7CC8">
            <w:pPr>
              <w:spacing w:before="100" w:beforeAutospacing="1" w:after="100" w:afterAutospacing="1"/>
              <w:rPr>
                <w:rFonts w:ascii="Times New Roman" w:eastAsia="Times New Roman" w:hAnsi="Times New Roman" w:cs="Times New Roman"/>
                <w:kern w:val="0"/>
                <w:sz w:val="24"/>
                <w:szCs w:val="24"/>
                <w14:ligatures w14:val="none"/>
              </w:rPr>
            </w:pPr>
            <w:r w:rsidRPr="009633BB">
              <w:rPr>
                <w:rFonts w:ascii="Times New Roman" w:hAnsi="Times New Roman" w:cs="Times New Roman"/>
              </w:rPr>
              <w:t>Bag of words, fast training</w:t>
            </w:r>
          </w:p>
        </w:tc>
        <w:tc>
          <w:tcPr>
            <w:tcW w:w="1681" w:type="dxa"/>
          </w:tcPr>
          <w:p w14:paraId="0DA7FB92" w14:textId="503A5267" w:rsidR="009633BB" w:rsidRPr="009633BB" w:rsidRDefault="009633BB" w:rsidP="008D7CC8">
            <w:pPr>
              <w:spacing w:before="100" w:beforeAutospacing="1" w:after="100" w:afterAutospacing="1"/>
              <w:rPr>
                <w:rFonts w:ascii="Times New Roman" w:eastAsia="Times New Roman" w:hAnsi="Times New Roman" w:cs="Times New Roman"/>
                <w:kern w:val="0"/>
                <w:sz w:val="24"/>
                <w:szCs w:val="24"/>
                <w14:ligatures w14:val="none"/>
              </w:rPr>
            </w:pPr>
            <w:r w:rsidRPr="009633BB">
              <w:rPr>
                <w:rFonts w:ascii="Times New Roman" w:hAnsi="Times New Roman" w:cs="Times New Roman"/>
              </w:rPr>
              <w:t>Skip-gram/CBOW, contextual</w:t>
            </w:r>
          </w:p>
        </w:tc>
        <w:tc>
          <w:tcPr>
            <w:tcW w:w="1623" w:type="dxa"/>
          </w:tcPr>
          <w:p w14:paraId="006AC53E" w14:textId="5C05BF24" w:rsidR="009633BB" w:rsidRPr="009633BB" w:rsidRDefault="009633BB" w:rsidP="008D7CC8">
            <w:pPr>
              <w:spacing w:before="100" w:beforeAutospacing="1" w:after="100" w:afterAutospacing="1"/>
              <w:rPr>
                <w:rFonts w:ascii="Times New Roman" w:eastAsia="Times New Roman" w:hAnsi="Times New Roman" w:cs="Times New Roman"/>
                <w:kern w:val="0"/>
                <w:sz w:val="24"/>
                <w:szCs w:val="24"/>
                <w14:ligatures w14:val="none"/>
              </w:rPr>
            </w:pPr>
            <w:r w:rsidRPr="009633BB">
              <w:rPr>
                <w:rFonts w:ascii="Times New Roman" w:hAnsi="Times New Roman" w:cs="Times New Roman"/>
              </w:rPr>
              <w:t>Co-occurrence matrix, global statistics</w:t>
            </w:r>
          </w:p>
        </w:tc>
      </w:tr>
      <w:tr w:rsidR="009633BB" w14:paraId="3487C7B5" w14:textId="77777777" w:rsidTr="009633BB">
        <w:trPr>
          <w:trHeight w:val="413"/>
        </w:trPr>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tblGrid>
            <w:tr w:rsidR="009633BB" w:rsidRPr="009633BB" w14:paraId="1B143FBC" w14:textId="77777777" w:rsidTr="009633BB">
              <w:trPr>
                <w:tblCellSpacing w:w="15" w:type="dxa"/>
              </w:trPr>
              <w:tc>
                <w:tcPr>
                  <w:tcW w:w="0" w:type="auto"/>
                  <w:vAlign w:val="center"/>
                  <w:hideMark/>
                </w:tcPr>
                <w:p w14:paraId="76F47408" w14:textId="3470A382" w:rsidR="009633BB" w:rsidRPr="009633BB" w:rsidRDefault="009633BB" w:rsidP="009633BB">
                  <w:pPr>
                    <w:spacing w:after="0"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Dimensionality                                      </w:t>
                  </w:r>
                </w:p>
              </w:tc>
            </w:tr>
          </w:tbl>
          <w:p w14:paraId="72DDC744" w14:textId="77777777" w:rsidR="009633BB" w:rsidRPr="009633BB" w:rsidRDefault="009633BB" w:rsidP="009633BB">
            <w:pPr>
              <w:rPr>
                <w:rFonts w:ascii="Times New Roman" w:eastAsia="Times New Roman" w:hAnsi="Times New Roman" w:cs="Times New Roman"/>
                <w:b/>
                <w:bCs/>
                <w:vanish/>
                <w:kern w:val="0"/>
                <w:sz w:val="27"/>
                <w:szCs w:val="27"/>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3BB" w:rsidRPr="009633BB" w14:paraId="46F979ED" w14:textId="77777777" w:rsidTr="009633BB">
              <w:trPr>
                <w:tblCellSpacing w:w="15" w:type="dxa"/>
              </w:trPr>
              <w:tc>
                <w:tcPr>
                  <w:tcW w:w="0" w:type="auto"/>
                  <w:vAlign w:val="center"/>
                  <w:hideMark/>
                </w:tcPr>
                <w:p w14:paraId="41326FD8" w14:textId="77777777" w:rsidR="009633BB" w:rsidRPr="009633BB" w:rsidRDefault="009633BB" w:rsidP="009633BB">
                  <w:pPr>
                    <w:spacing w:after="0" w:line="240" w:lineRule="auto"/>
                    <w:rPr>
                      <w:rFonts w:ascii="Times New Roman" w:eastAsia="Times New Roman" w:hAnsi="Times New Roman" w:cs="Times New Roman"/>
                      <w:b/>
                      <w:bCs/>
                      <w:kern w:val="0"/>
                      <w:sz w:val="27"/>
                      <w:szCs w:val="27"/>
                      <w14:ligatures w14:val="none"/>
                    </w:rPr>
                  </w:pPr>
                </w:p>
              </w:tc>
            </w:tr>
          </w:tbl>
          <w:p w14:paraId="57D00700" w14:textId="77777777"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p>
        </w:tc>
        <w:tc>
          <w:tcPr>
            <w:tcW w:w="2481" w:type="dxa"/>
          </w:tcPr>
          <w:p w14:paraId="62A96D57" w14:textId="02BFA399"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High-dimensional (768, 1024)</w:t>
            </w:r>
          </w:p>
        </w:tc>
        <w:tc>
          <w:tcPr>
            <w:tcW w:w="1590" w:type="dxa"/>
          </w:tcPr>
          <w:p w14:paraId="18D49F24" w14:textId="4E3E825F"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Customizable, typically 300</w:t>
            </w:r>
          </w:p>
        </w:tc>
        <w:tc>
          <w:tcPr>
            <w:tcW w:w="1681" w:type="dxa"/>
          </w:tcPr>
          <w:p w14:paraId="2FE9D736" w14:textId="317B6580"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Customizable, typically 300</w:t>
            </w:r>
          </w:p>
        </w:tc>
        <w:tc>
          <w:tcPr>
            <w:tcW w:w="1623" w:type="dxa"/>
          </w:tcPr>
          <w:p w14:paraId="38F1EFC2" w14:textId="21E0823F" w:rsidR="009633BB" w:rsidRDefault="009652CD" w:rsidP="008D7CC8">
            <w:pPr>
              <w:spacing w:before="100" w:beforeAutospacing="1" w:after="100" w:afterAutospacing="1"/>
              <w:rPr>
                <w:rFonts w:ascii="Times New Roman" w:eastAsia="Times New Roman" w:hAnsi="Times New Roman" w:cs="Times New Roman"/>
                <w:kern w:val="0"/>
                <w:sz w:val="24"/>
                <w:szCs w:val="24"/>
                <w14:ligatures w14:val="none"/>
              </w:rPr>
            </w:pPr>
            <w:r>
              <w:t>Fixed, typically 300</w:t>
            </w:r>
          </w:p>
        </w:tc>
      </w:tr>
      <w:tr w:rsidR="009633BB" w14:paraId="62AF9874" w14:textId="77777777" w:rsidTr="009633BB">
        <w:tc>
          <w:tcPr>
            <w:tcW w:w="1975" w:type="dxa"/>
          </w:tcPr>
          <w:p w14:paraId="5805499D" w14:textId="68B36D4E"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rFonts w:ascii="Times New Roman" w:hAnsi="Times New Roman" w:cs="Times New Roman"/>
                <w:b/>
                <w:bCs/>
                <w:sz w:val="27"/>
                <w:szCs w:val="27"/>
              </w:rPr>
              <w:t>Performance</w:t>
            </w:r>
          </w:p>
        </w:tc>
        <w:tc>
          <w:tcPr>
            <w:tcW w:w="2481" w:type="dxa"/>
          </w:tcPr>
          <w:p w14:paraId="5DE5E439" w14:textId="37BAA361"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High accuracy, context-sensitive</w:t>
            </w:r>
          </w:p>
        </w:tc>
        <w:tc>
          <w:tcPr>
            <w:tcW w:w="1590" w:type="dxa"/>
          </w:tcPr>
          <w:p w14:paraId="577156E4" w14:textId="2F8168BA"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Good for word similarities, fast</w:t>
            </w:r>
          </w:p>
        </w:tc>
        <w:tc>
          <w:tcPr>
            <w:tcW w:w="1681" w:type="dxa"/>
          </w:tcPr>
          <w:p w14:paraId="321F5028" w14:textId="18BC311B"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Good for word similarities, fast</w:t>
            </w:r>
          </w:p>
        </w:tc>
        <w:tc>
          <w:tcPr>
            <w:tcW w:w="1623" w:type="dxa"/>
          </w:tcPr>
          <w:p w14:paraId="7652D483" w14:textId="6FA73AD0" w:rsidR="009633BB" w:rsidRDefault="00C71EBE" w:rsidP="008D7CC8">
            <w:pPr>
              <w:spacing w:before="100" w:beforeAutospacing="1" w:after="100" w:afterAutospacing="1"/>
              <w:rPr>
                <w:rFonts w:ascii="Times New Roman" w:eastAsia="Times New Roman" w:hAnsi="Times New Roman" w:cs="Times New Roman"/>
                <w:kern w:val="0"/>
                <w:sz w:val="24"/>
                <w:szCs w:val="24"/>
                <w14:ligatures w14:val="none"/>
              </w:rPr>
            </w:pPr>
            <w:r>
              <w:t>Good for capturing global context</w:t>
            </w:r>
          </w:p>
        </w:tc>
      </w:tr>
      <w:tr w:rsidR="009633BB" w14:paraId="0E653A87" w14:textId="77777777" w:rsidTr="009633BB">
        <w:trPr>
          <w:trHeight w:val="350"/>
        </w:trPr>
        <w:tc>
          <w:tcPr>
            <w:tcW w:w="1975" w:type="dxa"/>
          </w:tcPr>
          <w:p w14:paraId="05788584" w14:textId="7C90F8E7"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rFonts w:ascii="Times New Roman" w:hAnsi="Times New Roman" w:cs="Times New Roman"/>
                <w:b/>
                <w:bCs/>
                <w:sz w:val="27"/>
                <w:szCs w:val="27"/>
              </w:rPr>
              <w:t>Training Data</w:t>
            </w:r>
          </w:p>
        </w:tc>
        <w:tc>
          <w:tcPr>
            <w:tcW w:w="2481" w:type="dxa"/>
          </w:tcPr>
          <w:p w14:paraId="7BA6D797" w14:textId="66499325"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Large-scale corpora (Wikipedia, BooksCorpus)</w:t>
            </w:r>
          </w:p>
        </w:tc>
        <w:tc>
          <w:tcPr>
            <w:tcW w:w="1590" w:type="dxa"/>
          </w:tcPr>
          <w:p w14:paraId="4AA9B65D" w14:textId="6763EBA3"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Custom or pre-trained</w:t>
            </w:r>
          </w:p>
        </w:tc>
        <w:tc>
          <w:tcPr>
            <w:tcW w:w="1681" w:type="dxa"/>
          </w:tcPr>
          <w:p w14:paraId="6BC5E706" w14:textId="7CA99CFA"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Custom or pre-trained</w:t>
            </w:r>
          </w:p>
        </w:tc>
        <w:tc>
          <w:tcPr>
            <w:tcW w:w="1623" w:type="dxa"/>
          </w:tcPr>
          <w:p w14:paraId="223CB7D5" w14:textId="5F42A105" w:rsidR="009633BB" w:rsidRDefault="00C71EBE" w:rsidP="008D7CC8">
            <w:pPr>
              <w:spacing w:before="100" w:beforeAutospacing="1" w:after="100" w:afterAutospacing="1"/>
              <w:rPr>
                <w:rFonts w:ascii="Times New Roman" w:eastAsia="Times New Roman" w:hAnsi="Times New Roman" w:cs="Times New Roman"/>
                <w:kern w:val="0"/>
                <w:sz w:val="24"/>
                <w:szCs w:val="24"/>
                <w14:ligatures w14:val="none"/>
              </w:rPr>
            </w:pPr>
            <w:r>
              <w:t>Pre-trained on large corpora (Wikipedia, Gigaword)</w:t>
            </w:r>
          </w:p>
        </w:tc>
      </w:tr>
      <w:tr w:rsidR="009633BB" w14:paraId="4AD2C1FA" w14:textId="77777777" w:rsidTr="009633BB">
        <w:tc>
          <w:tcPr>
            <w:tcW w:w="1975" w:type="dxa"/>
          </w:tcPr>
          <w:p w14:paraId="5C82FFD8" w14:textId="6F34155C"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rFonts w:ascii="Times New Roman" w:hAnsi="Times New Roman" w:cs="Times New Roman"/>
                <w:b/>
                <w:bCs/>
                <w:sz w:val="27"/>
                <w:szCs w:val="27"/>
              </w:rPr>
              <w:t>Suitability</w:t>
            </w:r>
          </w:p>
        </w:tc>
        <w:tc>
          <w:tcPr>
            <w:tcW w:w="2481" w:type="dxa"/>
          </w:tcPr>
          <w:p w14:paraId="289DE127" w14:textId="3DF8AE2D"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Advanced NLP tasks (question answering, sentiment analysis)</w:t>
            </w:r>
          </w:p>
        </w:tc>
        <w:tc>
          <w:tcPr>
            <w:tcW w:w="1590" w:type="dxa"/>
          </w:tcPr>
          <w:p w14:paraId="4BD36D49" w14:textId="20A59D43"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Text classification, sentiment analysis</w:t>
            </w:r>
          </w:p>
        </w:tc>
        <w:tc>
          <w:tcPr>
            <w:tcW w:w="1681" w:type="dxa"/>
          </w:tcPr>
          <w:p w14:paraId="09145460" w14:textId="1F3B50C6"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Similarity tasks, classification</w:t>
            </w:r>
          </w:p>
        </w:tc>
        <w:tc>
          <w:tcPr>
            <w:tcW w:w="1623" w:type="dxa"/>
          </w:tcPr>
          <w:p w14:paraId="6BF5ABF5" w14:textId="52EBD7C1" w:rsidR="009633BB" w:rsidRDefault="00AB3F60" w:rsidP="008D7CC8">
            <w:pPr>
              <w:spacing w:before="100" w:beforeAutospacing="1" w:after="100" w:afterAutospacing="1"/>
              <w:rPr>
                <w:rFonts w:ascii="Times New Roman" w:eastAsia="Times New Roman" w:hAnsi="Times New Roman" w:cs="Times New Roman"/>
                <w:kern w:val="0"/>
                <w:sz w:val="24"/>
                <w:szCs w:val="24"/>
                <w14:ligatures w14:val="none"/>
              </w:rPr>
            </w:pPr>
            <w:r>
              <w:t>Text mining, similarity tasks</w:t>
            </w:r>
          </w:p>
        </w:tc>
      </w:tr>
      <w:tr w:rsidR="009633BB" w14:paraId="4681A817" w14:textId="77777777" w:rsidTr="009633BB">
        <w:tc>
          <w:tcPr>
            <w:tcW w:w="1975" w:type="dxa"/>
          </w:tcPr>
          <w:p w14:paraId="126863EC" w14:textId="21622F7B" w:rsidR="009633BB" w:rsidRPr="009633BB" w:rsidRDefault="009633BB" w:rsidP="008D7CC8">
            <w:pPr>
              <w:spacing w:before="100" w:beforeAutospacing="1" w:after="100" w:afterAutospacing="1"/>
              <w:rPr>
                <w:rFonts w:ascii="Times New Roman" w:eastAsia="Times New Roman" w:hAnsi="Times New Roman" w:cs="Times New Roman"/>
                <w:b/>
                <w:bCs/>
                <w:kern w:val="0"/>
                <w:sz w:val="27"/>
                <w:szCs w:val="27"/>
                <w14:ligatures w14:val="none"/>
              </w:rPr>
            </w:pPr>
            <w:r w:rsidRPr="009633BB">
              <w:rPr>
                <w:rFonts w:ascii="Times New Roman" w:hAnsi="Times New Roman" w:cs="Times New Roman"/>
                <w:b/>
                <w:bCs/>
                <w:sz w:val="27"/>
                <w:szCs w:val="27"/>
              </w:rPr>
              <w:lastRenderedPageBreak/>
              <w:t>Integration</w:t>
            </w:r>
          </w:p>
        </w:tc>
        <w:tc>
          <w:tcPr>
            <w:tcW w:w="2481" w:type="dxa"/>
          </w:tcPr>
          <w:p w14:paraId="49CE0EE1" w14:textId="3E594EAA"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Complex, requires significant computational resources</w:t>
            </w:r>
          </w:p>
        </w:tc>
        <w:tc>
          <w:tcPr>
            <w:tcW w:w="1590" w:type="dxa"/>
          </w:tcPr>
          <w:p w14:paraId="011DA5C8" w14:textId="3BB931AC"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Easy, light-weight</w:t>
            </w:r>
          </w:p>
        </w:tc>
        <w:tc>
          <w:tcPr>
            <w:tcW w:w="1681" w:type="dxa"/>
          </w:tcPr>
          <w:p w14:paraId="696DAD8A" w14:textId="4564B6D9" w:rsidR="009633BB" w:rsidRDefault="009439D3" w:rsidP="008D7CC8">
            <w:pPr>
              <w:spacing w:before="100" w:beforeAutospacing="1" w:after="100" w:afterAutospacing="1"/>
              <w:rPr>
                <w:rFonts w:ascii="Times New Roman" w:eastAsia="Times New Roman" w:hAnsi="Times New Roman" w:cs="Times New Roman"/>
                <w:kern w:val="0"/>
                <w:sz w:val="24"/>
                <w:szCs w:val="24"/>
                <w14:ligatures w14:val="none"/>
              </w:rPr>
            </w:pPr>
            <w:r>
              <w:t>Easy, light-weight</w:t>
            </w:r>
          </w:p>
        </w:tc>
        <w:tc>
          <w:tcPr>
            <w:tcW w:w="1623" w:type="dxa"/>
          </w:tcPr>
          <w:p w14:paraId="2FA776B4" w14:textId="4D7E50E0" w:rsidR="009633BB" w:rsidRDefault="00AB3F60" w:rsidP="008D7CC8">
            <w:pPr>
              <w:spacing w:before="100" w:beforeAutospacing="1" w:after="100" w:afterAutospacing="1"/>
              <w:rPr>
                <w:rFonts w:ascii="Times New Roman" w:eastAsia="Times New Roman" w:hAnsi="Times New Roman" w:cs="Times New Roman"/>
                <w:kern w:val="0"/>
                <w:sz w:val="24"/>
                <w:szCs w:val="24"/>
                <w14:ligatures w14:val="none"/>
              </w:rPr>
            </w:pPr>
            <w:r>
              <w:t>Moderate, requires additional processing</w:t>
            </w:r>
          </w:p>
        </w:tc>
      </w:tr>
    </w:tbl>
    <w:p w14:paraId="0824C2BC" w14:textId="77777777" w:rsidR="003D0AAC" w:rsidRDefault="003D0AAC" w:rsidP="003D0AAC">
      <w:pPr>
        <w:pStyle w:val="Heading3"/>
      </w:pPr>
      <w:r>
        <w:t>Analysis</w:t>
      </w:r>
    </w:p>
    <w:p w14:paraId="372F620C" w14:textId="4D3B9EE1" w:rsidR="003D0AAC" w:rsidRDefault="003D0AAC" w:rsidP="003D0AAC">
      <w:pPr>
        <w:pStyle w:val="NormalWeb"/>
        <w:numPr>
          <w:ilvl w:val="0"/>
          <w:numId w:val="14"/>
        </w:numPr>
      </w:pPr>
      <w:r>
        <w:rPr>
          <w:rStyle w:val="Strong"/>
        </w:rPr>
        <w:t>BERT</w:t>
      </w:r>
      <w:r>
        <w:t>: Best for context-sensitive recommendations and advanced NLP tasks. Suitable if the platform needs highly accurate and personalized recommendations, but it requires substantial computational resources.</w:t>
      </w:r>
    </w:p>
    <w:p w14:paraId="503C7236" w14:textId="77777777" w:rsidR="003D0AAC" w:rsidRDefault="003D0AAC" w:rsidP="003D0AAC">
      <w:pPr>
        <w:pStyle w:val="NormalWeb"/>
        <w:numPr>
          <w:ilvl w:val="0"/>
          <w:numId w:val="14"/>
        </w:numPr>
      </w:pPr>
      <w:r>
        <w:rPr>
          <w:rStyle w:val="Strong"/>
        </w:rPr>
        <w:t>FastText</w:t>
      </w:r>
      <w:r>
        <w:t>: Ideal for quick implementation and effective for text classification and sentiment analysis. Good for platforms needing fast and moderately accurate recommendations with less computational overhead.</w:t>
      </w:r>
    </w:p>
    <w:p w14:paraId="39F67502" w14:textId="77777777" w:rsidR="003D0AAC" w:rsidRDefault="003D0AAC" w:rsidP="003D0AAC">
      <w:pPr>
        <w:pStyle w:val="NormalWeb"/>
        <w:numPr>
          <w:ilvl w:val="0"/>
          <w:numId w:val="14"/>
        </w:numPr>
      </w:pPr>
      <w:r>
        <w:rPr>
          <w:rStyle w:val="Strong"/>
        </w:rPr>
        <w:t>Word2Vec</w:t>
      </w:r>
      <w:r>
        <w:t>: Useful for similarity tasks and efficient in terms of computational resources. Suitable for platforms needing quick and contextually reasonable recommendations.</w:t>
      </w:r>
    </w:p>
    <w:p w14:paraId="3EF39D13" w14:textId="77777777" w:rsidR="003D0AAC" w:rsidRDefault="003D0AAC" w:rsidP="003D0AAC">
      <w:pPr>
        <w:pStyle w:val="NormalWeb"/>
        <w:numPr>
          <w:ilvl w:val="0"/>
          <w:numId w:val="14"/>
        </w:numPr>
      </w:pPr>
      <w:r>
        <w:rPr>
          <w:rStyle w:val="Strong"/>
        </w:rPr>
        <w:t>GloVe</w:t>
      </w:r>
      <w:r>
        <w:t>: Captures global statistical information and is effective for similarity and clustering tasks. It balances between performance and computational efficiency, making it suitable for large-scale content recommendation systems.</w:t>
      </w:r>
    </w:p>
    <w:p w14:paraId="0814BC30" w14:textId="77777777" w:rsidR="001351FC" w:rsidRDefault="001351FC" w:rsidP="001351FC">
      <w:pPr>
        <w:pStyle w:val="Heading3"/>
      </w:pPr>
      <w:r>
        <w:t>Conclusion</w:t>
      </w:r>
    </w:p>
    <w:p w14:paraId="322C9E2C" w14:textId="7E2384E3" w:rsidR="001351FC" w:rsidRDefault="001351FC" w:rsidP="003D0AAC">
      <w:pPr>
        <w:pStyle w:val="NormalWeb"/>
      </w:pPr>
      <w:r>
        <w:lastRenderedPageBreak/>
        <w:t xml:space="preserve">For a personalized content recommendation system on a streaming platform, </w:t>
      </w:r>
      <w:r>
        <w:rPr>
          <w:rStyle w:val="Strong"/>
        </w:rPr>
        <w:t>BERT</w:t>
      </w:r>
      <w:r>
        <w:t xml:space="preserve"> offers the best performance for highly personalized and context-aware recommendations, though at a higher computational cost. </w:t>
      </w:r>
      <w:r>
        <w:rPr>
          <w:rStyle w:val="Strong"/>
        </w:rPr>
        <w:t>FastText</w:t>
      </w:r>
      <w:r>
        <w:t xml:space="preserve"> and </w:t>
      </w:r>
      <w:r>
        <w:rPr>
          <w:rStyle w:val="Strong"/>
        </w:rPr>
        <w:t>Word2Vec</w:t>
      </w:r>
      <w:r>
        <w:t xml:space="preserve"> provide faster and more resource-efficient alternatives for platforms needing quick and reasonably accurate recommendation</w:t>
      </w:r>
    </w:p>
    <w:p w14:paraId="348B4579" w14:textId="77777777" w:rsidR="00DF22A7" w:rsidRDefault="00DF22A7" w:rsidP="003D0AAC">
      <w:pPr>
        <w:pStyle w:val="NormalWeb"/>
      </w:pPr>
    </w:p>
    <w:p w14:paraId="4B800794" w14:textId="3B3DFF69" w:rsidR="001351FC" w:rsidRPr="001351FC" w:rsidRDefault="001351FC" w:rsidP="003D0AAC">
      <w:pPr>
        <w:pStyle w:val="NormalWeb"/>
        <w:rPr>
          <w:b/>
          <w:bCs/>
          <w:color w:val="1F3864" w:themeColor="accent1" w:themeShade="80"/>
          <w:sz w:val="28"/>
          <w:szCs w:val="28"/>
        </w:rPr>
      </w:pPr>
      <w:r w:rsidRPr="001351FC">
        <w:rPr>
          <w:b/>
          <w:bCs/>
          <w:color w:val="1F3864" w:themeColor="accent1" w:themeShade="80"/>
          <w:sz w:val="28"/>
          <w:szCs w:val="28"/>
        </w:rPr>
        <w:t>VOICE MODELS</w:t>
      </w:r>
    </w:p>
    <w:p w14:paraId="2003D7B5" w14:textId="77777777" w:rsidR="007E4D2D" w:rsidRPr="007E4D2D" w:rsidRDefault="007E4D2D" w:rsidP="007E4D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2D">
        <w:rPr>
          <w:rFonts w:ascii="Times New Roman" w:eastAsia="Times New Roman" w:hAnsi="Times New Roman" w:cs="Times New Roman"/>
          <w:b/>
          <w:bCs/>
          <w:kern w:val="0"/>
          <w:sz w:val="24"/>
          <w:szCs w:val="24"/>
          <w14:ligatures w14:val="none"/>
        </w:rPr>
        <w:t>Use Case: Voice-Activated Virtual Assistant</w:t>
      </w:r>
    </w:p>
    <w:p w14:paraId="4E76F3D9" w14:textId="023F5C00" w:rsidR="007E4D2D" w:rsidRDefault="007E4D2D" w:rsidP="007E4D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4D2D">
        <w:rPr>
          <w:rFonts w:ascii="Times New Roman" w:eastAsia="Times New Roman" w:hAnsi="Times New Roman" w:cs="Times New Roman"/>
          <w:kern w:val="0"/>
          <w:sz w:val="24"/>
          <w:szCs w:val="24"/>
          <w14:ligatures w14:val="none"/>
        </w:rPr>
        <w:t>Develop a voice-activated virtual assistant capable of understanding and responding to user queries in natural language, offering services such as setting reminders, providing weather updates, and playing music.</w:t>
      </w:r>
    </w:p>
    <w:p w14:paraId="3DA1A9FD" w14:textId="77777777" w:rsidR="000216E5" w:rsidRDefault="000216E5" w:rsidP="007E4D2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A9DEAF" w14:textId="77777777" w:rsidR="000216E5" w:rsidRPr="000216E5" w:rsidRDefault="000216E5" w:rsidP="000216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6E5">
        <w:rPr>
          <w:rFonts w:ascii="Times New Roman" w:eastAsia="Times New Roman" w:hAnsi="Times New Roman" w:cs="Times New Roman"/>
          <w:b/>
          <w:bCs/>
          <w:kern w:val="0"/>
          <w:sz w:val="27"/>
          <w:szCs w:val="27"/>
          <w14:ligatures w14:val="none"/>
        </w:rPr>
        <w:t>Comparison and Analysis of Voice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4"/>
        <w:gridCol w:w="2116"/>
        <w:gridCol w:w="2478"/>
        <w:gridCol w:w="2372"/>
      </w:tblGrid>
      <w:tr w:rsidR="000216E5" w:rsidRPr="000216E5" w14:paraId="5A9DCA75" w14:textId="77777777" w:rsidTr="007239B4">
        <w:trPr>
          <w:tblHeader/>
          <w:tblCellSpacing w:w="15" w:type="dxa"/>
        </w:trPr>
        <w:tc>
          <w:tcPr>
            <w:tcW w:w="0" w:type="auto"/>
            <w:vAlign w:val="center"/>
            <w:hideMark/>
          </w:tcPr>
          <w:p w14:paraId="35D8360B" w14:textId="77777777" w:rsidR="000216E5" w:rsidRPr="000216E5" w:rsidRDefault="000216E5" w:rsidP="000216E5">
            <w:pPr>
              <w:spacing w:after="0" w:line="240" w:lineRule="auto"/>
              <w:jc w:val="center"/>
              <w:rPr>
                <w:rFonts w:ascii="Times New Roman" w:eastAsia="Times New Roman" w:hAnsi="Times New Roman" w:cs="Times New Roman"/>
                <w:b/>
                <w:bCs/>
                <w:kern w:val="0"/>
                <w:sz w:val="24"/>
                <w:szCs w:val="24"/>
                <w14:ligatures w14:val="none"/>
              </w:rPr>
            </w:pPr>
            <w:r w:rsidRPr="000216E5">
              <w:rPr>
                <w:rFonts w:ascii="Times New Roman" w:eastAsia="Times New Roman" w:hAnsi="Times New Roman" w:cs="Times New Roman"/>
                <w:b/>
                <w:bCs/>
                <w:kern w:val="0"/>
                <w:sz w:val="24"/>
                <w:szCs w:val="24"/>
                <w14:ligatures w14:val="none"/>
              </w:rPr>
              <w:t>Google Assistant</w:t>
            </w:r>
          </w:p>
        </w:tc>
        <w:tc>
          <w:tcPr>
            <w:tcW w:w="0" w:type="auto"/>
            <w:vAlign w:val="center"/>
            <w:hideMark/>
          </w:tcPr>
          <w:p w14:paraId="429E0FAD" w14:textId="77777777" w:rsidR="000216E5" w:rsidRPr="000216E5" w:rsidRDefault="000216E5" w:rsidP="000216E5">
            <w:pPr>
              <w:spacing w:after="0" w:line="240" w:lineRule="auto"/>
              <w:jc w:val="center"/>
              <w:rPr>
                <w:rFonts w:ascii="Times New Roman" w:eastAsia="Times New Roman" w:hAnsi="Times New Roman" w:cs="Times New Roman"/>
                <w:b/>
                <w:bCs/>
                <w:kern w:val="0"/>
                <w:sz w:val="24"/>
                <w:szCs w:val="24"/>
                <w14:ligatures w14:val="none"/>
              </w:rPr>
            </w:pPr>
            <w:r w:rsidRPr="000216E5">
              <w:rPr>
                <w:rFonts w:ascii="Times New Roman" w:eastAsia="Times New Roman" w:hAnsi="Times New Roman" w:cs="Times New Roman"/>
                <w:b/>
                <w:bCs/>
                <w:kern w:val="0"/>
                <w:sz w:val="24"/>
                <w:szCs w:val="24"/>
                <w14:ligatures w14:val="none"/>
              </w:rPr>
              <w:t>Amazon Alexa</w:t>
            </w:r>
          </w:p>
        </w:tc>
        <w:tc>
          <w:tcPr>
            <w:tcW w:w="0" w:type="auto"/>
            <w:vAlign w:val="center"/>
            <w:hideMark/>
          </w:tcPr>
          <w:p w14:paraId="44CC24DB" w14:textId="77777777" w:rsidR="000216E5" w:rsidRPr="000216E5" w:rsidRDefault="000216E5" w:rsidP="000216E5">
            <w:pPr>
              <w:spacing w:after="0" w:line="240" w:lineRule="auto"/>
              <w:jc w:val="center"/>
              <w:rPr>
                <w:rFonts w:ascii="Times New Roman" w:eastAsia="Times New Roman" w:hAnsi="Times New Roman" w:cs="Times New Roman"/>
                <w:b/>
                <w:bCs/>
                <w:kern w:val="0"/>
                <w:sz w:val="24"/>
                <w:szCs w:val="24"/>
                <w14:ligatures w14:val="none"/>
              </w:rPr>
            </w:pPr>
            <w:r w:rsidRPr="000216E5">
              <w:rPr>
                <w:rFonts w:ascii="Times New Roman" w:eastAsia="Times New Roman" w:hAnsi="Times New Roman" w:cs="Times New Roman"/>
                <w:b/>
                <w:bCs/>
                <w:kern w:val="0"/>
                <w:sz w:val="24"/>
                <w:szCs w:val="24"/>
                <w14:ligatures w14:val="none"/>
              </w:rPr>
              <w:t>Apple Siri</w:t>
            </w:r>
          </w:p>
        </w:tc>
        <w:tc>
          <w:tcPr>
            <w:tcW w:w="0" w:type="auto"/>
            <w:vAlign w:val="center"/>
            <w:hideMark/>
          </w:tcPr>
          <w:p w14:paraId="66AECA8F" w14:textId="77777777" w:rsidR="000216E5" w:rsidRPr="000216E5" w:rsidRDefault="000216E5" w:rsidP="000216E5">
            <w:pPr>
              <w:spacing w:after="0" w:line="240" w:lineRule="auto"/>
              <w:jc w:val="center"/>
              <w:rPr>
                <w:rFonts w:ascii="Times New Roman" w:eastAsia="Times New Roman" w:hAnsi="Times New Roman" w:cs="Times New Roman"/>
                <w:b/>
                <w:bCs/>
                <w:kern w:val="0"/>
                <w:sz w:val="24"/>
                <w:szCs w:val="24"/>
                <w14:ligatures w14:val="none"/>
              </w:rPr>
            </w:pPr>
            <w:r w:rsidRPr="000216E5">
              <w:rPr>
                <w:rFonts w:ascii="Times New Roman" w:eastAsia="Times New Roman" w:hAnsi="Times New Roman" w:cs="Times New Roman"/>
                <w:b/>
                <w:bCs/>
                <w:kern w:val="0"/>
                <w:sz w:val="24"/>
                <w:szCs w:val="24"/>
                <w14:ligatures w14:val="none"/>
              </w:rPr>
              <w:t>Microsoft Cortana</w:t>
            </w:r>
          </w:p>
        </w:tc>
      </w:tr>
      <w:tr w:rsidR="000216E5" w:rsidRPr="000216E5" w14:paraId="6FC25084" w14:textId="77777777" w:rsidTr="007239B4">
        <w:trPr>
          <w:tblCellSpacing w:w="15" w:type="dxa"/>
        </w:trPr>
        <w:tc>
          <w:tcPr>
            <w:tcW w:w="0" w:type="auto"/>
            <w:vAlign w:val="center"/>
            <w:hideMark/>
          </w:tcPr>
          <w:p w14:paraId="519B56CE"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High, context-aware</w:t>
            </w:r>
          </w:p>
        </w:tc>
        <w:tc>
          <w:tcPr>
            <w:tcW w:w="0" w:type="auto"/>
            <w:vAlign w:val="center"/>
            <w:hideMark/>
          </w:tcPr>
          <w:p w14:paraId="4F5DF507"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High, context-aware</w:t>
            </w:r>
          </w:p>
        </w:tc>
        <w:tc>
          <w:tcPr>
            <w:tcW w:w="0" w:type="auto"/>
            <w:vAlign w:val="center"/>
            <w:hideMark/>
          </w:tcPr>
          <w:p w14:paraId="628DDF5D"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High, seamless integration with Apple ecosystem</w:t>
            </w:r>
          </w:p>
        </w:tc>
        <w:tc>
          <w:tcPr>
            <w:tcW w:w="0" w:type="auto"/>
            <w:vAlign w:val="center"/>
            <w:hideMark/>
          </w:tcPr>
          <w:p w14:paraId="77BEDA1C"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Moderate, good for Windows ecosystem</w:t>
            </w:r>
          </w:p>
        </w:tc>
      </w:tr>
      <w:tr w:rsidR="000216E5" w:rsidRPr="000216E5" w14:paraId="5C2F49DF" w14:textId="77777777" w:rsidTr="007239B4">
        <w:trPr>
          <w:tblCellSpacing w:w="15" w:type="dxa"/>
        </w:trPr>
        <w:tc>
          <w:tcPr>
            <w:tcW w:w="0" w:type="auto"/>
            <w:vAlign w:val="center"/>
            <w:hideMark/>
          </w:tcPr>
          <w:p w14:paraId="36525F0A"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lastRenderedPageBreak/>
              <w:t>Extensive</w:t>
            </w:r>
          </w:p>
        </w:tc>
        <w:tc>
          <w:tcPr>
            <w:tcW w:w="0" w:type="auto"/>
            <w:vAlign w:val="center"/>
            <w:hideMark/>
          </w:tcPr>
          <w:p w14:paraId="1114DF66"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Extensive</w:t>
            </w:r>
          </w:p>
        </w:tc>
        <w:tc>
          <w:tcPr>
            <w:tcW w:w="0" w:type="auto"/>
            <w:vAlign w:val="center"/>
            <w:hideMark/>
          </w:tcPr>
          <w:p w14:paraId="68CAFA95"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Extensive</w:t>
            </w:r>
          </w:p>
        </w:tc>
        <w:tc>
          <w:tcPr>
            <w:tcW w:w="0" w:type="auto"/>
            <w:vAlign w:val="center"/>
            <w:hideMark/>
          </w:tcPr>
          <w:p w14:paraId="4DFC1E9D"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Extensive</w:t>
            </w:r>
          </w:p>
        </w:tc>
      </w:tr>
      <w:tr w:rsidR="000216E5" w:rsidRPr="000216E5" w14:paraId="23A505C4" w14:textId="77777777" w:rsidTr="007239B4">
        <w:trPr>
          <w:tblCellSpacing w:w="15" w:type="dxa"/>
        </w:trPr>
        <w:tc>
          <w:tcPr>
            <w:tcW w:w="0" w:type="auto"/>
            <w:vAlign w:val="center"/>
            <w:hideMark/>
          </w:tcPr>
          <w:p w14:paraId="1A671E61"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Wide range, through Actions on Google</w:t>
            </w:r>
          </w:p>
        </w:tc>
        <w:tc>
          <w:tcPr>
            <w:tcW w:w="0" w:type="auto"/>
            <w:vAlign w:val="center"/>
            <w:hideMark/>
          </w:tcPr>
          <w:p w14:paraId="01052617"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Wide range, through Alexa Skills</w:t>
            </w:r>
          </w:p>
        </w:tc>
        <w:tc>
          <w:tcPr>
            <w:tcW w:w="0" w:type="auto"/>
            <w:vAlign w:val="center"/>
            <w:hideMark/>
          </w:tcPr>
          <w:p w14:paraId="3D92F255"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Limited compared to Google and Alexa</w:t>
            </w:r>
          </w:p>
        </w:tc>
        <w:tc>
          <w:tcPr>
            <w:tcW w:w="0" w:type="auto"/>
            <w:vAlign w:val="center"/>
            <w:hideMark/>
          </w:tcPr>
          <w:p w14:paraId="496786A3"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Limited, focused on Microsoft services</w:t>
            </w:r>
          </w:p>
        </w:tc>
      </w:tr>
      <w:tr w:rsidR="000216E5" w:rsidRPr="000216E5" w14:paraId="5D63B90E" w14:textId="77777777" w:rsidTr="007239B4">
        <w:trPr>
          <w:tblCellSpacing w:w="15" w:type="dxa"/>
        </w:trPr>
        <w:tc>
          <w:tcPr>
            <w:tcW w:w="0" w:type="auto"/>
            <w:vAlign w:val="center"/>
            <w:hideMark/>
          </w:tcPr>
          <w:p w14:paraId="460C887C"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Highly personalized, voice matching</w:t>
            </w:r>
          </w:p>
        </w:tc>
        <w:tc>
          <w:tcPr>
            <w:tcW w:w="0" w:type="auto"/>
            <w:vAlign w:val="center"/>
            <w:hideMark/>
          </w:tcPr>
          <w:p w14:paraId="69DCD217"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Highly personalized, voice profiles</w:t>
            </w:r>
          </w:p>
        </w:tc>
        <w:tc>
          <w:tcPr>
            <w:tcW w:w="0" w:type="auto"/>
            <w:vAlign w:val="center"/>
            <w:hideMark/>
          </w:tcPr>
          <w:p w14:paraId="57749C6A"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Personalized through Apple ID</w:t>
            </w:r>
          </w:p>
        </w:tc>
        <w:tc>
          <w:tcPr>
            <w:tcW w:w="0" w:type="auto"/>
            <w:vAlign w:val="center"/>
            <w:hideMark/>
          </w:tcPr>
          <w:p w14:paraId="2FA1631A"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Limited personalization</w:t>
            </w:r>
          </w:p>
        </w:tc>
      </w:tr>
      <w:tr w:rsidR="000216E5" w:rsidRPr="000216E5" w14:paraId="7897EB16" w14:textId="77777777" w:rsidTr="007239B4">
        <w:trPr>
          <w:tblCellSpacing w:w="15" w:type="dxa"/>
        </w:trPr>
        <w:tc>
          <w:tcPr>
            <w:tcW w:w="0" w:type="auto"/>
            <w:vAlign w:val="center"/>
            <w:hideMark/>
          </w:tcPr>
          <w:p w14:paraId="2456DF26"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Extensive, Google Home compatible devices</w:t>
            </w:r>
          </w:p>
        </w:tc>
        <w:tc>
          <w:tcPr>
            <w:tcW w:w="0" w:type="auto"/>
            <w:vAlign w:val="center"/>
            <w:hideMark/>
          </w:tcPr>
          <w:p w14:paraId="33BB6A88"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Extensive, Alexa-compatible devices</w:t>
            </w:r>
          </w:p>
        </w:tc>
        <w:tc>
          <w:tcPr>
            <w:tcW w:w="0" w:type="auto"/>
            <w:vAlign w:val="center"/>
            <w:hideMark/>
          </w:tcPr>
          <w:p w14:paraId="37F29FF3"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Limited to HomeKit-compatible devices</w:t>
            </w:r>
          </w:p>
        </w:tc>
        <w:tc>
          <w:tcPr>
            <w:tcW w:w="0" w:type="auto"/>
            <w:vAlign w:val="center"/>
            <w:hideMark/>
          </w:tcPr>
          <w:p w14:paraId="71EEFE1F"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Limited, Microsoft-compatible devices</w:t>
            </w:r>
          </w:p>
        </w:tc>
      </w:tr>
      <w:tr w:rsidR="000216E5" w:rsidRPr="000216E5" w14:paraId="3E1EA37B" w14:textId="77777777" w:rsidTr="007239B4">
        <w:trPr>
          <w:tblCellSpacing w:w="15" w:type="dxa"/>
        </w:trPr>
        <w:tc>
          <w:tcPr>
            <w:tcW w:w="0" w:type="auto"/>
            <w:vAlign w:val="center"/>
            <w:hideMark/>
          </w:tcPr>
          <w:p w14:paraId="0761F6AD"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Strong, data encryption</w:t>
            </w:r>
          </w:p>
        </w:tc>
        <w:tc>
          <w:tcPr>
            <w:tcW w:w="0" w:type="auto"/>
            <w:vAlign w:val="center"/>
            <w:hideMark/>
          </w:tcPr>
          <w:p w14:paraId="5440EFA3"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Strong, data encryption</w:t>
            </w:r>
          </w:p>
        </w:tc>
        <w:tc>
          <w:tcPr>
            <w:tcW w:w="0" w:type="auto"/>
            <w:vAlign w:val="center"/>
            <w:hideMark/>
          </w:tcPr>
          <w:p w14:paraId="5A36212C"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Strong, end-to-end encryption</w:t>
            </w:r>
          </w:p>
        </w:tc>
        <w:tc>
          <w:tcPr>
            <w:tcW w:w="0" w:type="auto"/>
            <w:vAlign w:val="center"/>
            <w:hideMark/>
          </w:tcPr>
          <w:p w14:paraId="69A37078" w14:textId="77777777" w:rsidR="000216E5" w:rsidRPr="000216E5" w:rsidRDefault="000216E5" w:rsidP="000216E5">
            <w:pPr>
              <w:spacing w:after="0"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Strong, enterprise-grade security</w:t>
            </w:r>
          </w:p>
        </w:tc>
      </w:tr>
    </w:tbl>
    <w:p w14:paraId="0E992BEC" w14:textId="77777777" w:rsidR="007239B4" w:rsidRDefault="007239B4" w:rsidP="000216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1AAAFE8" w14:textId="77777777" w:rsidR="007239B4" w:rsidRDefault="007239B4" w:rsidP="000216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8727123" w14:textId="2536C830" w:rsidR="000216E5" w:rsidRPr="000216E5" w:rsidRDefault="000216E5" w:rsidP="000216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6E5">
        <w:rPr>
          <w:rFonts w:ascii="Times New Roman" w:eastAsia="Times New Roman" w:hAnsi="Times New Roman" w:cs="Times New Roman"/>
          <w:b/>
          <w:bCs/>
          <w:kern w:val="0"/>
          <w:sz w:val="27"/>
          <w:szCs w:val="27"/>
          <w14:ligatures w14:val="none"/>
        </w:rPr>
        <w:t>Analysis</w:t>
      </w:r>
    </w:p>
    <w:p w14:paraId="196B222F" w14:textId="77777777" w:rsidR="000216E5" w:rsidRPr="000216E5" w:rsidRDefault="000216E5" w:rsidP="000216E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b/>
          <w:bCs/>
          <w:kern w:val="0"/>
          <w:sz w:val="24"/>
          <w:szCs w:val="24"/>
          <w14:ligatures w14:val="none"/>
        </w:rPr>
        <w:t>Google Assistant</w:t>
      </w:r>
      <w:r w:rsidRPr="000216E5">
        <w:rPr>
          <w:rFonts w:ascii="Times New Roman" w:eastAsia="Times New Roman" w:hAnsi="Times New Roman" w:cs="Times New Roman"/>
          <w:kern w:val="0"/>
          <w:sz w:val="24"/>
          <w:szCs w:val="24"/>
          <w14:ligatures w14:val="none"/>
        </w:rPr>
        <w:t>: Offers high accuracy and extensive third-party integrations, making it suitable for a wide range of smart home devices. It excels in personalization and context-aware interactions.</w:t>
      </w:r>
    </w:p>
    <w:p w14:paraId="3E0B3014" w14:textId="77777777" w:rsidR="000216E5" w:rsidRPr="000216E5" w:rsidRDefault="000216E5" w:rsidP="000216E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b/>
          <w:bCs/>
          <w:kern w:val="0"/>
          <w:sz w:val="24"/>
          <w:szCs w:val="24"/>
          <w14:ligatures w14:val="none"/>
        </w:rPr>
        <w:t>Amazon Alexa</w:t>
      </w:r>
      <w:r w:rsidRPr="000216E5">
        <w:rPr>
          <w:rFonts w:ascii="Times New Roman" w:eastAsia="Times New Roman" w:hAnsi="Times New Roman" w:cs="Times New Roman"/>
          <w:kern w:val="0"/>
          <w:sz w:val="24"/>
          <w:szCs w:val="24"/>
          <w14:ligatures w14:val="none"/>
        </w:rPr>
        <w:t>: Known for its extensive third-party integrations and high accuracy. It is highly suitable for users looking for a wide range of smart home device compatibility and personalized user experiences.</w:t>
      </w:r>
    </w:p>
    <w:p w14:paraId="4E404249" w14:textId="77777777" w:rsidR="000216E5" w:rsidRPr="000216E5" w:rsidRDefault="000216E5" w:rsidP="000216E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b/>
          <w:bCs/>
          <w:kern w:val="0"/>
          <w:sz w:val="24"/>
          <w:szCs w:val="24"/>
          <w14:ligatures w14:val="none"/>
        </w:rPr>
        <w:lastRenderedPageBreak/>
        <w:t>Apple Siri</w:t>
      </w:r>
      <w:r w:rsidRPr="000216E5">
        <w:rPr>
          <w:rFonts w:ascii="Times New Roman" w:eastAsia="Times New Roman" w:hAnsi="Times New Roman" w:cs="Times New Roman"/>
          <w:kern w:val="0"/>
          <w:sz w:val="24"/>
          <w:szCs w:val="24"/>
          <w14:ligatures w14:val="none"/>
        </w:rPr>
        <w:t>: Provides seamless integration within the Apple ecosystem and strong privacy features. It is ideal for users heavily invested in Apple products and services.</w:t>
      </w:r>
    </w:p>
    <w:p w14:paraId="123BCE41" w14:textId="77777777" w:rsidR="000216E5" w:rsidRDefault="000216E5" w:rsidP="000216E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b/>
          <w:bCs/>
          <w:kern w:val="0"/>
          <w:sz w:val="24"/>
          <w:szCs w:val="24"/>
          <w14:ligatures w14:val="none"/>
        </w:rPr>
        <w:t>Microsoft Cortana</w:t>
      </w:r>
      <w:r w:rsidRPr="000216E5">
        <w:rPr>
          <w:rFonts w:ascii="Times New Roman" w:eastAsia="Times New Roman" w:hAnsi="Times New Roman" w:cs="Times New Roman"/>
          <w:kern w:val="0"/>
          <w:sz w:val="24"/>
          <w:szCs w:val="24"/>
          <w14:ligatures w14:val="none"/>
        </w:rPr>
        <w:t>: Best for integration within the Windows ecosystem and enterprise environments. It is suitable for users who require robust security and integration with Microsoft services.</w:t>
      </w:r>
    </w:p>
    <w:p w14:paraId="17D237BC" w14:textId="77777777" w:rsidR="000216E5" w:rsidRDefault="000216E5" w:rsidP="000216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41758C" w14:textId="77777777" w:rsidR="000216E5" w:rsidRPr="000216E5" w:rsidRDefault="000216E5" w:rsidP="000216E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643E06" w14:textId="77777777" w:rsidR="000216E5" w:rsidRPr="000216E5" w:rsidRDefault="000216E5" w:rsidP="000216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6E5">
        <w:rPr>
          <w:rFonts w:ascii="Times New Roman" w:eastAsia="Times New Roman" w:hAnsi="Times New Roman" w:cs="Times New Roman"/>
          <w:b/>
          <w:bCs/>
          <w:kern w:val="0"/>
          <w:sz w:val="27"/>
          <w:szCs w:val="27"/>
          <w14:ligatures w14:val="none"/>
        </w:rPr>
        <w:t>Conclusion</w:t>
      </w:r>
    </w:p>
    <w:p w14:paraId="17ADB2ED" w14:textId="69CADFB1" w:rsidR="00F668A8" w:rsidRPr="009A088D" w:rsidRDefault="000216E5" w:rsidP="009A08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6E5">
        <w:rPr>
          <w:rFonts w:ascii="Times New Roman" w:eastAsia="Times New Roman" w:hAnsi="Times New Roman" w:cs="Times New Roman"/>
          <w:kern w:val="0"/>
          <w:sz w:val="24"/>
          <w:szCs w:val="24"/>
          <w14:ligatures w14:val="none"/>
        </w:rPr>
        <w:t xml:space="preserve">For developing a voice-activated virtual assistant, </w:t>
      </w:r>
      <w:r w:rsidRPr="000216E5">
        <w:rPr>
          <w:rFonts w:ascii="Times New Roman" w:eastAsia="Times New Roman" w:hAnsi="Times New Roman" w:cs="Times New Roman"/>
          <w:b/>
          <w:bCs/>
          <w:kern w:val="0"/>
          <w:sz w:val="24"/>
          <w:szCs w:val="24"/>
          <w14:ligatures w14:val="none"/>
        </w:rPr>
        <w:t>Google Assistant</w:t>
      </w:r>
      <w:r w:rsidRPr="000216E5">
        <w:rPr>
          <w:rFonts w:ascii="Times New Roman" w:eastAsia="Times New Roman" w:hAnsi="Times New Roman" w:cs="Times New Roman"/>
          <w:kern w:val="0"/>
          <w:sz w:val="24"/>
          <w:szCs w:val="24"/>
          <w14:ligatures w14:val="none"/>
        </w:rPr>
        <w:t xml:space="preserve"> and </w:t>
      </w:r>
      <w:r w:rsidRPr="000216E5">
        <w:rPr>
          <w:rFonts w:ascii="Times New Roman" w:eastAsia="Times New Roman" w:hAnsi="Times New Roman" w:cs="Times New Roman"/>
          <w:b/>
          <w:bCs/>
          <w:kern w:val="0"/>
          <w:sz w:val="24"/>
          <w:szCs w:val="24"/>
          <w14:ligatures w14:val="none"/>
        </w:rPr>
        <w:t>Amazon Alexa</w:t>
      </w:r>
      <w:r w:rsidRPr="000216E5">
        <w:rPr>
          <w:rFonts w:ascii="Times New Roman" w:eastAsia="Times New Roman" w:hAnsi="Times New Roman" w:cs="Times New Roman"/>
          <w:kern w:val="0"/>
          <w:sz w:val="24"/>
          <w:szCs w:val="24"/>
          <w14:ligatures w14:val="none"/>
        </w:rPr>
        <w:t xml:space="preserve"> offer the most robust solutions with extensive third-party integrations and high accuracy. </w:t>
      </w:r>
      <w:r w:rsidRPr="000216E5">
        <w:rPr>
          <w:rFonts w:ascii="Times New Roman" w:eastAsia="Times New Roman" w:hAnsi="Times New Roman" w:cs="Times New Roman"/>
          <w:b/>
          <w:bCs/>
          <w:kern w:val="0"/>
          <w:sz w:val="24"/>
          <w:szCs w:val="24"/>
          <w14:ligatures w14:val="none"/>
        </w:rPr>
        <w:t>Google Assistant</w:t>
      </w:r>
      <w:r w:rsidRPr="000216E5">
        <w:rPr>
          <w:rFonts w:ascii="Times New Roman" w:eastAsia="Times New Roman" w:hAnsi="Times New Roman" w:cs="Times New Roman"/>
          <w:kern w:val="0"/>
          <w:sz w:val="24"/>
          <w:szCs w:val="24"/>
          <w14:ligatures w14:val="none"/>
        </w:rPr>
        <w:t xml:space="preserve"> excels in context-aware interactions, while </w:t>
      </w:r>
      <w:r w:rsidRPr="000216E5">
        <w:rPr>
          <w:rFonts w:ascii="Times New Roman" w:eastAsia="Times New Roman" w:hAnsi="Times New Roman" w:cs="Times New Roman"/>
          <w:b/>
          <w:bCs/>
          <w:kern w:val="0"/>
          <w:sz w:val="24"/>
          <w:szCs w:val="24"/>
          <w14:ligatures w14:val="none"/>
        </w:rPr>
        <w:t>Amazon Alexa</w:t>
      </w:r>
      <w:r w:rsidRPr="000216E5">
        <w:rPr>
          <w:rFonts w:ascii="Times New Roman" w:eastAsia="Times New Roman" w:hAnsi="Times New Roman" w:cs="Times New Roman"/>
          <w:kern w:val="0"/>
          <w:sz w:val="24"/>
          <w:szCs w:val="24"/>
          <w14:ligatures w14:val="none"/>
        </w:rPr>
        <w:t xml:space="preserve"> provides a wide range of compatible devices and services. </w:t>
      </w:r>
      <w:r w:rsidRPr="000216E5">
        <w:rPr>
          <w:rFonts w:ascii="Times New Roman" w:eastAsia="Times New Roman" w:hAnsi="Times New Roman" w:cs="Times New Roman"/>
          <w:b/>
          <w:bCs/>
          <w:kern w:val="0"/>
          <w:sz w:val="24"/>
          <w:szCs w:val="24"/>
          <w14:ligatures w14:val="none"/>
        </w:rPr>
        <w:t>Apple Siri</w:t>
      </w:r>
      <w:r w:rsidRPr="000216E5">
        <w:rPr>
          <w:rFonts w:ascii="Times New Roman" w:eastAsia="Times New Roman" w:hAnsi="Times New Roman" w:cs="Times New Roman"/>
          <w:kern w:val="0"/>
          <w:sz w:val="24"/>
          <w:szCs w:val="24"/>
          <w14:ligatures w14:val="none"/>
        </w:rPr>
        <w:t xml:space="preserve"> is best for users within the Apple ecosystem, and </w:t>
      </w:r>
      <w:r w:rsidRPr="000216E5">
        <w:rPr>
          <w:rFonts w:ascii="Times New Roman" w:eastAsia="Times New Roman" w:hAnsi="Times New Roman" w:cs="Times New Roman"/>
          <w:b/>
          <w:bCs/>
          <w:kern w:val="0"/>
          <w:sz w:val="24"/>
          <w:szCs w:val="24"/>
          <w14:ligatures w14:val="none"/>
        </w:rPr>
        <w:t>Microsoft Cortana</w:t>
      </w:r>
      <w:r w:rsidRPr="000216E5">
        <w:rPr>
          <w:rFonts w:ascii="Times New Roman" w:eastAsia="Times New Roman" w:hAnsi="Times New Roman" w:cs="Times New Roman"/>
          <w:kern w:val="0"/>
          <w:sz w:val="24"/>
          <w:szCs w:val="24"/>
          <w14:ligatures w14:val="none"/>
        </w:rPr>
        <w:t xml:space="preserve"> is ideal for enterprise environments.</w:t>
      </w:r>
    </w:p>
    <w:sectPr w:rsidR="00F668A8" w:rsidRPr="009A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224B"/>
    <w:multiLevelType w:val="hybridMultilevel"/>
    <w:tmpl w:val="B588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3E0204"/>
    <w:multiLevelType w:val="multilevel"/>
    <w:tmpl w:val="0770A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E293A"/>
    <w:multiLevelType w:val="hybridMultilevel"/>
    <w:tmpl w:val="81868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87FC7"/>
    <w:multiLevelType w:val="multilevel"/>
    <w:tmpl w:val="8B84B9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0663FE7"/>
    <w:multiLevelType w:val="multilevel"/>
    <w:tmpl w:val="A0A2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22E49"/>
    <w:multiLevelType w:val="hybridMultilevel"/>
    <w:tmpl w:val="B0D69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0D721D"/>
    <w:multiLevelType w:val="hybridMultilevel"/>
    <w:tmpl w:val="04569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A1BCE"/>
    <w:multiLevelType w:val="hybridMultilevel"/>
    <w:tmpl w:val="D3A4B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F75261"/>
    <w:multiLevelType w:val="hybridMultilevel"/>
    <w:tmpl w:val="3A485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043766"/>
    <w:multiLevelType w:val="multilevel"/>
    <w:tmpl w:val="2606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77478A"/>
    <w:multiLevelType w:val="multilevel"/>
    <w:tmpl w:val="7690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15F93"/>
    <w:multiLevelType w:val="hybridMultilevel"/>
    <w:tmpl w:val="B53C4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0B744A"/>
    <w:multiLevelType w:val="hybridMultilevel"/>
    <w:tmpl w:val="3A24E6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FC4A60"/>
    <w:multiLevelType w:val="hybridMultilevel"/>
    <w:tmpl w:val="69265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67038"/>
    <w:multiLevelType w:val="multilevel"/>
    <w:tmpl w:val="E642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B03ED"/>
    <w:multiLevelType w:val="multilevel"/>
    <w:tmpl w:val="B02E5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11A99"/>
    <w:multiLevelType w:val="hybridMultilevel"/>
    <w:tmpl w:val="29F88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8849DC"/>
    <w:multiLevelType w:val="multilevel"/>
    <w:tmpl w:val="607C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242765">
    <w:abstractNumId w:val="13"/>
  </w:num>
  <w:num w:numId="2" w16cid:durableId="241380394">
    <w:abstractNumId w:val="16"/>
  </w:num>
  <w:num w:numId="3" w16cid:durableId="237254378">
    <w:abstractNumId w:val="12"/>
  </w:num>
  <w:num w:numId="4" w16cid:durableId="658309717">
    <w:abstractNumId w:val="6"/>
  </w:num>
  <w:num w:numId="5" w16cid:durableId="740829799">
    <w:abstractNumId w:val="11"/>
  </w:num>
  <w:num w:numId="6" w16cid:durableId="891162023">
    <w:abstractNumId w:val="15"/>
  </w:num>
  <w:num w:numId="7" w16cid:durableId="178744484">
    <w:abstractNumId w:val="7"/>
  </w:num>
  <w:num w:numId="8" w16cid:durableId="832186253">
    <w:abstractNumId w:val="2"/>
  </w:num>
  <w:num w:numId="9" w16cid:durableId="1473019558">
    <w:abstractNumId w:val="0"/>
  </w:num>
  <w:num w:numId="10" w16cid:durableId="326593464">
    <w:abstractNumId w:val="8"/>
  </w:num>
  <w:num w:numId="11" w16cid:durableId="528614335">
    <w:abstractNumId w:val="3"/>
  </w:num>
  <w:num w:numId="12" w16cid:durableId="2029985045">
    <w:abstractNumId w:val="1"/>
  </w:num>
  <w:num w:numId="13" w16cid:durableId="1502310317">
    <w:abstractNumId w:val="5"/>
  </w:num>
  <w:num w:numId="14" w16cid:durableId="395205306">
    <w:abstractNumId w:val="10"/>
  </w:num>
  <w:num w:numId="15" w16cid:durableId="227082601">
    <w:abstractNumId w:val="14"/>
  </w:num>
  <w:num w:numId="16" w16cid:durableId="1831434973">
    <w:abstractNumId w:val="17"/>
  </w:num>
  <w:num w:numId="17" w16cid:durableId="1490059093">
    <w:abstractNumId w:val="9"/>
  </w:num>
  <w:num w:numId="18" w16cid:durableId="618996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47"/>
    <w:rsid w:val="000216E5"/>
    <w:rsid w:val="00054131"/>
    <w:rsid w:val="000C5ACE"/>
    <w:rsid w:val="000E2F49"/>
    <w:rsid w:val="001351FC"/>
    <w:rsid w:val="001B5A56"/>
    <w:rsid w:val="00207F04"/>
    <w:rsid w:val="0024317D"/>
    <w:rsid w:val="00267738"/>
    <w:rsid w:val="00293DED"/>
    <w:rsid w:val="002C7591"/>
    <w:rsid w:val="002D3323"/>
    <w:rsid w:val="003044B7"/>
    <w:rsid w:val="00351F55"/>
    <w:rsid w:val="003653C0"/>
    <w:rsid w:val="003D0AAC"/>
    <w:rsid w:val="003E3572"/>
    <w:rsid w:val="00421262"/>
    <w:rsid w:val="004E6746"/>
    <w:rsid w:val="0051656D"/>
    <w:rsid w:val="005670C3"/>
    <w:rsid w:val="005769C1"/>
    <w:rsid w:val="00720DBD"/>
    <w:rsid w:val="00722BBB"/>
    <w:rsid w:val="007239B4"/>
    <w:rsid w:val="007412CB"/>
    <w:rsid w:val="007E4D2D"/>
    <w:rsid w:val="008C2A1E"/>
    <w:rsid w:val="008D7CC8"/>
    <w:rsid w:val="009439D3"/>
    <w:rsid w:val="009633BB"/>
    <w:rsid w:val="009652CD"/>
    <w:rsid w:val="00984E97"/>
    <w:rsid w:val="009952FE"/>
    <w:rsid w:val="009A088D"/>
    <w:rsid w:val="00AB3F60"/>
    <w:rsid w:val="00B468F9"/>
    <w:rsid w:val="00C70853"/>
    <w:rsid w:val="00C71EBE"/>
    <w:rsid w:val="00C74873"/>
    <w:rsid w:val="00CB2210"/>
    <w:rsid w:val="00CB66A8"/>
    <w:rsid w:val="00CF55BA"/>
    <w:rsid w:val="00D547DD"/>
    <w:rsid w:val="00DB2B31"/>
    <w:rsid w:val="00DF22A7"/>
    <w:rsid w:val="00EF4478"/>
    <w:rsid w:val="00F13847"/>
    <w:rsid w:val="00F668A8"/>
    <w:rsid w:val="00FD4AC9"/>
    <w:rsid w:val="00FE71F9"/>
    <w:rsid w:val="00FE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4EDF"/>
  <w15:chartTrackingRefBased/>
  <w15:docId w15:val="{0DC118F2-AA17-44DD-9F37-F3395BBB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08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47"/>
    <w:pPr>
      <w:ind w:left="720"/>
      <w:contextualSpacing/>
    </w:pPr>
  </w:style>
  <w:style w:type="character" w:styleId="Hyperlink">
    <w:name w:val="Hyperlink"/>
    <w:basedOn w:val="DefaultParagraphFont"/>
    <w:uiPriority w:val="99"/>
    <w:unhideWhenUsed/>
    <w:rsid w:val="00DB2B31"/>
    <w:rPr>
      <w:color w:val="0563C1" w:themeColor="hyperlink"/>
      <w:u w:val="single"/>
    </w:rPr>
  </w:style>
  <w:style w:type="character" w:styleId="UnresolvedMention">
    <w:name w:val="Unresolved Mention"/>
    <w:basedOn w:val="DefaultParagraphFont"/>
    <w:uiPriority w:val="99"/>
    <w:semiHidden/>
    <w:unhideWhenUsed/>
    <w:rsid w:val="00DB2B31"/>
    <w:rPr>
      <w:color w:val="605E5C"/>
      <w:shd w:val="clear" w:color="auto" w:fill="E1DFDD"/>
    </w:rPr>
  </w:style>
  <w:style w:type="character" w:customStyle="1" w:styleId="Heading3Char">
    <w:name w:val="Heading 3 Char"/>
    <w:basedOn w:val="DefaultParagraphFont"/>
    <w:link w:val="Heading3"/>
    <w:uiPriority w:val="9"/>
    <w:rsid w:val="009A088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A0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088D"/>
    <w:rPr>
      <w:b/>
      <w:bCs/>
    </w:rPr>
  </w:style>
  <w:style w:type="table" w:styleId="TableGrid">
    <w:name w:val="Table Grid"/>
    <w:basedOn w:val="TableNormal"/>
    <w:uiPriority w:val="39"/>
    <w:rsid w:val="00FD4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1805">
      <w:bodyDiv w:val="1"/>
      <w:marLeft w:val="0"/>
      <w:marRight w:val="0"/>
      <w:marTop w:val="0"/>
      <w:marBottom w:val="0"/>
      <w:divBdr>
        <w:top w:val="none" w:sz="0" w:space="0" w:color="auto"/>
        <w:left w:val="none" w:sz="0" w:space="0" w:color="auto"/>
        <w:bottom w:val="none" w:sz="0" w:space="0" w:color="auto"/>
        <w:right w:val="none" w:sz="0" w:space="0" w:color="auto"/>
      </w:divBdr>
    </w:div>
    <w:div w:id="293369831">
      <w:bodyDiv w:val="1"/>
      <w:marLeft w:val="0"/>
      <w:marRight w:val="0"/>
      <w:marTop w:val="0"/>
      <w:marBottom w:val="0"/>
      <w:divBdr>
        <w:top w:val="none" w:sz="0" w:space="0" w:color="auto"/>
        <w:left w:val="none" w:sz="0" w:space="0" w:color="auto"/>
        <w:bottom w:val="none" w:sz="0" w:space="0" w:color="auto"/>
        <w:right w:val="none" w:sz="0" w:space="0" w:color="auto"/>
      </w:divBdr>
    </w:div>
    <w:div w:id="381296396">
      <w:bodyDiv w:val="1"/>
      <w:marLeft w:val="0"/>
      <w:marRight w:val="0"/>
      <w:marTop w:val="0"/>
      <w:marBottom w:val="0"/>
      <w:divBdr>
        <w:top w:val="none" w:sz="0" w:space="0" w:color="auto"/>
        <w:left w:val="none" w:sz="0" w:space="0" w:color="auto"/>
        <w:bottom w:val="none" w:sz="0" w:space="0" w:color="auto"/>
        <w:right w:val="none" w:sz="0" w:space="0" w:color="auto"/>
      </w:divBdr>
    </w:div>
    <w:div w:id="467207741">
      <w:bodyDiv w:val="1"/>
      <w:marLeft w:val="0"/>
      <w:marRight w:val="0"/>
      <w:marTop w:val="0"/>
      <w:marBottom w:val="0"/>
      <w:divBdr>
        <w:top w:val="none" w:sz="0" w:space="0" w:color="auto"/>
        <w:left w:val="none" w:sz="0" w:space="0" w:color="auto"/>
        <w:bottom w:val="none" w:sz="0" w:space="0" w:color="auto"/>
        <w:right w:val="none" w:sz="0" w:space="0" w:color="auto"/>
      </w:divBdr>
    </w:div>
    <w:div w:id="550652293">
      <w:bodyDiv w:val="1"/>
      <w:marLeft w:val="0"/>
      <w:marRight w:val="0"/>
      <w:marTop w:val="0"/>
      <w:marBottom w:val="0"/>
      <w:divBdr>
        <w:top w:val="none" w:sz="0" w:space="0" w:color="auto"/>
        <w:left w:val="none" w:sz="0" w:space="0" w:color="auto"/>
        <w:bottom w:val="none" w:sz="0" w:space="0" w:color="auto"/>
        <w:right w:val="none" w:sz="0" w:space="0" w:color="auto"/>
      </w:divBdr>
    </w:div>
    <w:div w:id="651298123">
      <w:bodyDiv w:val="1"/>
      <w:marLeft w:val="0"/>
      <w:marRight w:val="0"/>
      <w:marTop w:val="0"/>
      <w:marBottom w:val="0"/>
      <w:divBdr>
        <w:top w:val="none" w:sz="0" w:space="0" w:color="auto"/>
        <w:left w:val="none" w:sz="0" w:space="0" w:color="auto"/>
        <w:bottom w:val="none" w:sz="0" w:space="0" w:color="auto"/>
        <w:right w:val="none" w:sz="0" w:space="0" w:color="auto"/>
      </w:divBdr>
      <w:divsChild>
        <w:div w:id="403793748">
          <w:marLeft w:val="0"/>
          <w:marRight w:val="0"/>
          <w:marTop w:val="0"/>
          <w:marBottom w:val="0"/>
          <w:divBdr>
            <w:top w:val="none" w:sz="0" w:space="0" w:color="auto"/>
            <w:left w:val="none" w:sz="0" w:space="0" w:color="auto"/>
            <w:bottom w:val="none" w:sz="0" w:space="0" w:color="auto"/>
            <w:right w:val="none" w:sz="0" w:space="0" w:color="auto"/>
          </w:divBdr>
          <w:divsChild>
            <w:div w:id="861167493">
              <w:marLeft w:val="0"/>
              <w:marRight w:val="0"/>
              <w:marTop w:val="0"/>
              <w:marBottom w:val="0"/>
              <w:divBdr>
                <w:top w:val="none" w:sz="0" w:space="0" w:color="auto"/>
                <w:left w:val="none" w:sz="0" w:space="0" w:color="auto"/>
                <w:bottom w:val="none" w:sz="0" w:space="0" w:color="auto"/>
                <w:right w:val="none" w:sz="0" w:space="0" w:color="auto"/>
              </w:divBdr>
              <w:divsChild>
                <w:div w:id="755446368">
                  <w:marLeft w:val="0"/>
                  <w:marRight w:val="0"/>
                  <w:marTop w:val="0"/>
                  <w:marBottom w:val="0"/>
                  <w:divBdr>
                    <w:top w:val="none" w:sz="0" w:space="0" w:color="auto"/>
                    <w:left w:val="none" w:sz="0" w:space="0" w:color="auto"/>
                    <w:bottom w:val="none" w:sz="0" w:space="0" w:color="auto"/>
                    <w:right w:val="none" w:sz="0" w:space="0" w:color="auto"/>
                  </w:divBdr>
                  <w:divsChild>
                    <w:div w:id="1707101150">
                      <w:marLeft w:val="0"/>
                      <w:marRight w:val="0"/>
                      <w:marTop w:val="0"/>
                      <w:marBottom w:val="0"/>
                      <w:divBdr>
                        <w:top w:val="none" w:sz="0" w:space="0" w:color="auto"/>
                        <w:left w:val="none" w:sz="0" w:space="0" w:color="auto"/>
                        <w:bottom w:val="none" w:sz="0" w:space="0" w:color="auto"/>
                        <w:right w:val="none" w:sz="0" w:space="0" w:color="auto"/>
                      </w:divBdr>
                      <w:divsChild>
                        <w:div w:id="810947968">
                          <w:marLeft w:val="0"/>
                          <w:marRight w:val="0"/>
                          <w:marTop w:val="0"/>
                          <w:marBottom w:val="0"/>
                          <w:divBdr>
                            <w:top w:val="none" w:sz="0" w:space="0" w:color="auto"/>
                            <w:left w:val="none" w:sz="0" w:space="0" w:color="auto"/>
                            <w:bottom w:val="none" w:sz="0" w:space="0" w:color="auto"/>
                            <w:right w:val="none" w:sz="0" w:space="0" w:color="auto"/>
                          </w:divBdr>
                          <w:divsChild>
                            <w:div w:id="946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114749">
      <w:bodyDiv w:val="1"/>
      <w:marLeft w:val="0"/>
      <w:marRight w:val="0"/>
      <w:marTop w:val="0"/>
      <w:marBottom w:val="0"/>
      <w:divBdr>
        <w:top w:val="none" w:sz="0" w:space="0" w:color="auto"/>
        <w:left w:val="none" w:sz="0" w:space="0" w:color="auto"/>
        <w:bottom w:val="none" w:sz="0" w:space="0" w:color="auto"/>
        <w:right w:val="none" w:sz="0" w:space="0" w:color="auto"/>
      </w:divBdr>
    </w:div>
    <w:div w:id="930091905">
      <w:bodyDiv w:val="1"/>
      <w:marLeft w:val="0"/>
      <w:marRight w:val="0"/>
      <w:marTop w:val="0"/>
      <w:marBottom w:val="0"/>
      <w:divBdr>
        <w:top w:val="none" w:sz="0" w:space="0" w:color="auto"/>
        <w:left w:val="none" w:sz="0" w:space="0" w:color="auto"/>
        <w:bottom w:val="none" w:sz="0" w:space="0" w:color="auto"/>
        <w:right w:val="none" w:sz="0" w:space="0" w:color="auto"/>
      </w:divBdr>
    </w:div>
    <w:div w:id="1129477346">
      <w:bodyDiv w:val="1"/>
      <w:marLeft w:val="0"/>
      <w:marRight w:val="0"/>
      <w:marTop w:val="0"/>
      <w:marBottom w:val="0"/>
      <w:divBdr>
        <w:top w:val="none" w:sz="0" w:space="0" w:color="auto"/>
        <w:left w:val="none" w:sz="0" w:space="0" w:color="auto"/>
        <w:bottom w:val="none" w:sz="0" w:space="0" w:color="auto"/>
        <w:right w:val="none" w:sz="0" w:space="0" w:color="auto"/>
      </w:divBdr>
    </w:div>
    <w:div w:id="1345782467">
      <w:bodyDiv w:val="1"/>
      <w:marLeft w:val="0"/>
      <w:marRight w:val="0"/>
      <w:marTop w:val="0"/>
      <w:marBottom w:val="0"/>
      <w:divBdr>
        <w:top w:val="none" w:sz="0" w:space="0" w:color="auto"/>
        <w:left w:val="none" w:sz="0" w:space="0" w:color="auto"/>
        <w:bottom w:val="none" w:sz="0" w:space="0" w:color="auto"/>
        <w:right w:val="none" w:sz="0" w:space="0" w:color="auto"/>
      </w:divBdr>
    </w:div>
    <w:div w:id="1414934459">
      <w:bodyDiv w:val="1"/>
      <w:marLeft w:val="0"/>
      <w:marRight w:val="0"/>
      <w:marTop w:val="0"/>
      <w:marBottom w:val="0"/>
      <w:divBdr>
        <w:top w:val="none" w:sz="0" w:space="0" w:color="auto"/>
        <w:left w:val="none" w:sz="0" w:space="0" w:color="auto"/>
        <w:bottom w:val="none" w:sz="0" w:space="0" w:color="auto"/>
        <w:right w:val="none" w:sz="0" w:space="0" w:color="auto"/>
      </w:divBdr>
    </w:div>
    <w:div w:id="1457602498">
      <w:bodyDiv w:val="1"/>
      <w:marLeft w:val="0"/>
      <w:marRight w:val="0"/>
      <w:marTop w:val="0"/>
      <w:marBottom w:val="0"/>
      <w:divBdr>
        <w:top w:val="none" w:sz="0" w:space="0" w:color="auto"/>
        <w:left w:val="none" w:sz="0" w:space="0" w:color="auto"/>
        <w:bottom w:val="none" w:sz="0" w:space="0" w:color="auto"/>
        <w:right w:val="none" w:sz="0" w:space="0" w:color="auto"/>
      </w:divBdr>
    </w:div>
    <w:div w:id="1461873816">
      <w:bodyDiv w:val="1"/>
      <w:marLeft w:val="0"/>
      <w:marRight w:val="0"/>
      <w:marTop w:val="0"/>
      <w:marBottom w:val="0"/>
      <w:divBdr>
        <w:top w:val="none" w:sz="0" w:space="0" w:color="auto"/>
        <w:left w:val="none" w:sz="0" w:space="0" w:color="auto"/>
        <w:bottom w:val="none" w:sz="0" w:space="0" w:color="auto"/>
        <w:right w:val="none" w:sz="0" w:space="0" w:color="auto"/>
      </w:divBdr>
    </w:div>
    <w:div w:id="1632519892">
      <w:bodyDiv w:val="1"/>
      <w:marLeft w:val="0"/>
      <w:marRight w:val="0"/>
      <w:marTop w:val="0"/>
      <w:marBottom w:val="0"/>
      <w:divBdr>
        <w:top w:val="none" w:sz="0" w:space="0" w:color="auto"/>
        <w:left w:val="none" w:sz="0" w:space="0" w:color="auto"/>
        <w:bottom w:val="none" w:sz="0" w:space="0" w:color="auto"/>
        <w:right w:val="none" w:sz="0" w:space="0" w:color="auto"/>
      </w:divBdr>
    </w:div>
    <w:div w:id="1735620111">
      <w:bodyDiv w:val="1"/>
      <w:marLeft w:val="0"/>
      <w:marRight w:val="0"/>
      <w:marTop w:val="0"/>
      <w:marBottom w:val="0"/>
      <w:divBdr>
        <w:top w:val="none" w:sz="0" w:space="0" w:color="auto"/>
        <w:left w:val="none" w:sz="0" w:space="0" w:color="auto"/>
        <w:bottom w:val="none" w:sz="0" w:space="0" w:color="auto"/>
        <w:right w:val="none" w:sz="0" w:space="0" w:color="auto"/>
      </w:divBdr>
    </w:div>
    <w:div w:id="1897811877">
      <w:bodyDiv w:val="1"/>
      <w:marLeft w:val="0"/>
      <w:marRight w:val="0"/>
      <w:marTop w:val="0"/>
      <w:marBottom w:val="0"/>
      <w:divBdr>
        <w:top w:val="none" w:sz="0" w:space="0" w:color="auto"/>
        <w:left w:val="none" w:sz="0" w:space="0" w:color="auto"/>
        <w:bottom w:val="none" w:sz="0" w:space="0" w:color="auto"/>
        <w:right w:val="none" w:sz="0" w:space="0" w:color="auto"/>
      </w:divBdr>
    </w:div>
    <w:div w:id="197918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Adani</dc:creator>
  <cp:keywords/>
  <dc:description/>
  <cp:lastModifiedBy>Drashti Adani</cp:lastModifiedBy>
  <cp:revision>37</cp:revision>
  <dcterms:created xsi:type="dcterms:W3CDTF">2024-06-17T06:02:00Z</dcterms:created>
  <dcterms:modified xsi:type="dcterms:W3CDTF">2024-06-17T11:45:00Z</dcterms:modified>
</cp:coreProperties>
</file>