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DB805" w14:textId="6241016B" w:rsidR="00ED2C63" w:rsidRPr="00ED2C63" w:rsidRDefault="00ED2C63" w:rsidP="00ED2C63">
      <w:pPr>
        <w:rPr>
          <w:rFonts w:ascii="Arial" w:hAnsi="Arial" w:cs="Arial"/>
          <w:b/>
          <w:bCs/>
          <w:sz w:val="48"/>
          <w:szCs w:val="48"/>
          <w:u w:val="single"/>
        </w:rPr>
      </w:pPr>
      <w:r w:rsidRPr="00ED2C63">
        <w:rPr>
          <w:rFonts w:ascii="Arial" w:hAnsi="Arial" w:cs="Arial"/>
          <w:b/>
          <w:bCs/>
          <w:sz w:val="32"/>
          <w:szCs w:val="32"/>
          <w:u w:val="single"/>
        </w:rPr>
        <w:t>Interpretation and Discussion</w:t>
      </w:r>
    </w:p>
    <w:p w14:paraId="0511A202" w14:textId="77777777" w:rsidR="00ED2C63" w:rsidRDefault="00ED2C63" w:rsidP="007579FB">
      <w:pPr>
        <w:jc w:val="center"/>
        <w:rPr>
          <w:b/>
          <w:bCs/>
          <w:sz w:val="36"/>
          <w:szCs w:val="36"/>
        </w:rPr>
      </w:pPr>
    </w:p>
    <w:p w14:paraId="61C0E739" w14:textId="4C697746" w:rsidR="007579FB" w:rsidRPr="00ED2C63" w:rsidRDefault="007579FB" w:rsidP="007579FB">
      <w:pPr>
        <w:jc w:val="center"/>
        <w:rPr>
          <w:rFonts w:ascii="Arial" w:hAnsi="Arial" w:cs="Arial"/>
          <w:sz w:val="20"/>
          <w:szCs w:val="20"/>
        </w:rPr>
      </w:pPr>
      <w:r w:rsidRPr="00ED2C63">
        <w:rPr>
          <w:rFonts w:ascii="Arial" w:hAnsi="Arial" w:cs="Arial"/>
          <w:b/>
          <w:bCs/>
          <w:sz w:val="32"/>
          <w:szCs w:val="32"/>
        </w:rPr>
        <w:t>EVALUATION OF MODELS</w:t>
      </w:r>
    </w:p>
    <w:p w14:paraId="27F263A8" w14:textId="77777777" w:rsidR="007579FB" w:rsidRDefault="007579FB"/>
    <w:tbl>
      <w:tblPr>
        <w:tblStyle w:val="TableGrid"/>
        <w:tblW w:w="0" w:type="auto"/>
        <w:tblLook w:val="04A0" w:firstRow="1" w:lastRow="0" w:firstColumn="1" w:lastColumn="0" w:noHBand="0" w:noVBand="1"/>
      </w:tblPr>
      <w:tblGrid>
        <w:gridCol w:w="1791"/>
        <w:gridCol w:w="1791"/>
        <w:gridCol w:w="1791"/>
        <w:gridCol w:w="1791"/>
        <w:gridCol w:w="1792"/>
      </w:tblGrid>
      <w:tr w:rsidR="007579FB" w14:paraId="3B7E6C5B" w14:textId="77777777" w:rsidTr="001841CA">
        <w:trPr>
          <w:trHeight w:val="241"/>
        </w:trPr>
        <w:tc>
          <w:tcPr>
            <w:tcW w:w="1791" w:type="dxa"/>
          </w:tcPr>
          <w:p w14:paraId="77DF17D6" w14:textId="77777777" w:rsidR="007579FB" w:rsidRPr="00ED2C63" w:rsidRDefault="007579FB" w:rsidP="001841CA">
            <w:pPr>
              <w:rPr>
                <w:rFonts w:ascii="Arial" w:hAnsi="Arial" w:cs="Arial"/>
              </w:rPr>
            </w:pPr>
          </w:p>
        </w:tc>
        <w:tc>
          <w:tcPr>
            <w:tcW w:w="1791" w:type="dxa"/>
          </w:tcPr>
          <w:p w14:paraId="44A26B4C" w14:textId="77777777" w:rsidR="007579FB" w:rsidRPr="00ED2C63" w:rsidRDefault="007579FB" w:rsidP="001841CA">
            <w:pPr>
              <w:rPr>
                <w:rFonts w:ascii="Arial" w:hAnsi="Arial" w:cs="Arial"/>
                <w:b/>
                <w:bCs/>
              </w:rPr>
            </w:pPr>
            <w:r w:rsidRPr="00ED2C63">
              <w:rPr>
                <w:rFonts w:ascii="Arial" w:hAnsi="Arial" w:cs="Arial"/>
                <w:b/>
                <w:bCs/>
              </w:rPr>
              <w:t>SVM (Linear)</w:t>
            </w:r>
          </w:p>
        </w:tc>
        <w:tc>
          <w:tcPr>
            <w:tcW w:w="1791" w:type="dxa"/>
          </w:tcPr>
          <w:p w14:paraId="25FB1482" w14:textId="77777777" w:rsidR="007579FB" w:rsidRPr="00ED2C63" w:rsidRDefault="007579FB" w:rsidP="001841CA">
            <w:pPr>
              <w:rPr>
                <w:rFonts w:ascii="Arial" w:hAnsi="Arial" w:cs="Arial"/>
                <w:b/>
                <w:bCs/>
              </w:rPr>
            </w:pPr>
            <w:r w:rsidRPr="00ED2C63">
              <w:rPr>
                <w:rFonts w:ascii="Arial" w:hAnsi="Arial" w:cs="Arial"/>
                <w:b/>
                <w:bCs/>
              </w:rPr>
              <w:t>SVM (Polynomial)</w:t>
            </w:r>
          </w:p>
        </w:tc>
        <w:tc>
          <w:tcPr>
            <w:tcW w:w="1791" w:type="dxa"/>
          </w:tcPr>
          <w:p w14:paraId="2C4E8729" w14:textId="77777777" w:rsidR="007579FB" w:rsidRPr="00ED2C63" w:rsidRDefault="007579FB" w:rsidP="001841CA">
            <w:pPr>
              <w:rPr>
                <w:rFonts w:ascii="Arial" w:hAnsi="Arial" w:cs="Arial"/>
                <w:b/>
                <w:bCs/>
              </w:rPr>
            </w:pPr>
            <w:r w:rsidRPr="00ED2C63">
              <w:rPr>
                <w:rFonts w:ascii="Arial" w:hAnsi="Arial" w:cs="Arial"/>
                <w:b/>
                <w:bCs/>
              </w:rPr>
              <w:t>SVM (RBF)</w:t>
            </w:r>
          </w:p>
        </w:tc>
        <w:tc>
          <w:tcPr>
            <w:tcW w:w="1792" w:type="dxa"/>
          </w:tcPr>
          <w:p w14:paraId="5BA3F1C1" w14:textId="77777777" w:rsidR="007579FB" w:rsidRPr="00ED2C63" w:rsidRDefault="007579FB" w:rsidP="001841CA">
            <w:pPr>
              <w:rPr>
                <w:rFonts w:ascii="Arial" w:hAnsi="Arial" w:cs="Arial"/>
                <w:b/>
                <w:bCs/>
              </w:rPr>
            </w:pPr>
            <w:r w:rsidRPr="00ED2C63">
              <w:rPr>
                <w:rFonts w:ascii="Arial" w:hAnsi="Arial" w:cs="Arial"/>
                <w:b/>
                <w:bCs/>
              </w:rPr>
              <w:t>RFC</w:t>
            </w:r>
          </w:p>
        </w:tc>
      </w:tr>
      <w:tr w:rsidR="007579FB" w14:paraId="12144054" w14:textId="77777777" w:rsidTr="001841CA">
        <w:trPr>
          <w:trHeight w:val="241"/>
        </w:trPr>
        <w:tc>
          <w:tcPr>
            <w:tcW w:w="1791" w:type="dxa"/>
          </w:tcPr>
          <w:p w14:paraId="7C0FA078" w14:textId="77777777" w:rsidR="007579FB" w:rsidRPr="00ED2C63" w:rsidRDefault="007579FB" w:rsidP="001841CA">
            <w:pPr>
              <w:rPr>
                <w:rFonts w:ascii="Arial" w:hAnsi="Arial" w:cs="Arial"/>
                <w:b/>
                <w:bCs/>
              </w:rPr>
            </w:pPr>
            <w:r w:rsidRPr="00ED2C63">
              <w:rPr>
                <w:rFonts w:ascii="Arial" w:hAnsi="Arial" w:cs="Arial"/>
                <w:b/>
                <w:bCs/>
              </w:rPr>
              <w:t>Accuracy</w:t>
            </w:r>
          </w:p>
        </w:tc>
        <w:tc>
          <w:tcPr>
            <w:tcW w:w="1791" w:type="dxa"/>
          </w:tcPr>
          <w:p w14:paraId="7E8C0B62" w14:textId="77777777" w:rsidR="007579FB" w:rsidRPr="00ED2C63" w:rsidRDefault="007579FB" w:rsidP="001841CA">
            <w:pPr>
              <w:rPr>
                <w:rFonts w:ascii="Arial" w:hAnsi="Arial" w:cs="Arial"/>
              </w:rPr>
            </w:pPr>
            <w:r w:rsidRPr="00ED2C63">
              <w:rPr>
                <w:rFonts w:ascii="Arial" w:hAnsi="Arial" w:cs="Arial"/>
              </w:rPr>
              <w:t>0.82</w:t>
            </w:r>
          </w:p>
        </w:tc>
        <w:tc>
          <w:tcPr>
            <w:tcW w:w="1791" w:type="dxa"/>
          </w:tcPr>
          <w:p w14:paraId="5D9DAF1A" w14:textId="77777777" w:rsidR="007579FB" w:rsidRPr="00ED2C63" w:rsidRDefault="007579FB" w:rsidP="001841CA">
            <w:pPr>
              <w:rPr>
                <w:rFonts w:ascii="Arial" w:hAnsi="Arial" w:cs="Arial"/>
              </w:rPr>
            </w:pPr>
            <w:r w:rsidRPr="00ED2C63">
              <w:rPr>
                <w:rFonts w:ascii="Arial" w:hAnsi="Arial" w:cs="Arial"/>
              </w:rPr>
              <w:t>0.75</w:t>
            </w:r>
          </w:p>
        </w:tc>
        <w:tc>
          <w:tcPr>
            <w:tcW w:w="1791" w:type="dxa"/>
          </w:tcPr>
          <w:p w14:paraId="05536612" w14:textId="77777777" w:rsidR="007579FB" w:rsidRPr="00ED2C63" w:rsidRDefault="007579FB" w:rsidP="001841CA">
            <w:pPr>
              <w:rPr>
                <w:rFonts w:ascii="Arial" w:hAnsi="Arial" w:cs="Arial"/>
              </w:rPr>
            </w:pPr>
            <w:r w:rsidRPr="00ED2C63">
              <w:rPr>
                <w:rFonts w:ascii="Arial" w:hAnsi="Arial" w:cs="Arial"/>
              </w:rPr>
              <w:t>0.79</w:t>
            </w:r>
          </w:p>
        </w:tc>
        <w:tc>
          <w:tcPr>
            <w:tcW w:w="1792" w:type="dxa"/>
          </w:tcPr>
          <w:p w14:paraId="6B7F6A0C" w14:textId="77777777" w:rsidR="007579FB" w:rsidRPr="00ED2C63" w:rsidRDefault="007579FB" w:rsidP="001841CA">
            <w:pPr>
              <w:rPr>
                <w:rFonts w:ascii="Arial" w:hAnsi="Arial" w:cs="Arial"/>
              </w:rPr>
            </w:pPr>
            <w:r w:rsidRPr="00ED2C63">
              <w:rPr>
                <w:rFonts w:ascii="Arial" w:hAnsi="Arial" w:cs="Arial"/>
              </w:rPr>
              <w:t>0.79</w:t>
            </w:r>
          </w:p>
        </w:tc>
      </w:tr>
      <w:tr w:rsidR="007579FB" w14:paraId="6F7359DD" w14:textId="77777777" w:rsidTr="001841CA">
        <w:trPr>
          <w:trHeight w:val="252"/>
        </w:trPr>
        <w:tc>
          <w:tcPr>
            <w:tcW w:w="1791" w:type="dxa"/>
          </w:tcPr>
          <w:p w14:paraId="2DF494A2" w14:textId="77777777" w:rsidR="007579FB" w:rsidRPr="00ED2C63" w:rsidRDefault="007579FB" w:rsidP="00184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b/>
                <w:bCs/>
                <w:color w:val="000000"/>
                <w:kern w:val="0"/>
                <w:sz w:val="21"/>
                <w:szCs w:val="21"/>
                <w:lang w:eastAsia="en-IN"/>
                <w14:ligatures w14:val="none"/>
              </w:rPr>
            </w:pPr>
            <w:r w:rsidRPr="00ED2C63">
              <w:rPr>
                <w:rFonts w:ascii="Arial" w:eastAsia="Times New Roman" w:hAnsi="Arial" w:cs="Arial"/>
                <w:b/>
                <w:bCs/>
                <w:color w:val="000000"/>
                <w:kern w:val="0"/>
                <w:sz w:val="21"/>
                <w:szCs w:val="21"/>
                <w:lang w:eastAsia="en-IN"/>
                <w14:ligatures w14:val="none"/>
              </w:rPr>
              <w:t>Precision</w:t>
            </w:r>
          </w:p>
        </w:tc>
        <w:tc>
          <w:tcPr>
            <w:tcW w:w="1791" w:type="dxa"/>
          </w:tcPr>
          <w:p w14:paraId="1AF6D495" w14:textId="77777777" w:rsidR="007579FB" w:rsidRPr="00ED2C63" w:rsidRDefault="007579FB" w:rsidP="001841CA">
            <w:pPr>
              <w:rPr>
                <w:rFonts w:ascii="Arial" w:hAnsi="Arial" w:cs="Arial"/>
              </w:rPr>
            </w:pPr>
            <w:r w:rsidRPr="00ED2C63">
              <w:rPr>
                <w:rFonts w:ascii="Arial" w:hAnsi="Arial" w:cs="Arial"/>
              </w:rPr>
              <w:t>0.76</w:t>
            </w:r>
          </w:p>
        </w:tc>
        <w:tc>
          <w:tcPr>
            <w:tcW w:w="1791" w:type="dxa"/>
          </w:tcPr>
          <w:p w14:paraId="0A4627C8" w14:textId="77777777" w:rsidR="007579FB" w:rsidRPr="00ED2C63" w:rsidRDefault="007579FB" w:rsidP="001841CA">
            <w:pPr>
              <w:rPr>
                <w:rFonts w:ascii="Arial" w:hAnsi="Arial" w:cs="Arial"/>
              </w:rPr>
            </w:pPr>
            <w:r w:rsidRPr="00ED2C63">
              <w:rPr>
                <w:rFonts w:ascii="Arial" w:hAnsi="Arial" w:cs="Arial"/>
              </w:rPr>
              <w:t>0.71</w:t>
            </w:r>
          </w:p>
        </w:tc>
        <w:tc>
          <w:tcPr>
            <w:tcW w:w="1791" w:type="dxa"/>
          </w:tcPr>
          <w:p w14:paraId="4070DA5B" w14:textId="77777777" w:rsidR="007579FB" w:rsidRPr="00ED2C63" w:rsidRDefault="007579FB" w:rsidP="001841CA">
            <w:pPr>
              <w:rPr>
                <w:rFonts w:ascii="Arial" w:hAnsi="Arial" w:cs="Arial"/>
              </w:rPr>
            </w:pPr>
            <w:r w:rsidRPr="00ED2C63">
              <w:rPr>
                <w:rFonts w:ascii="Arial" w:hAnsi="Arial" w:cs="Arial"/>
              </w:rPr>
              <w:t>0.70</w:t>
            </w:r>
          </w:p>
        </w:tc>
        <w:tc>
          <w:tcPr>
            <w:tcW w:w="1792" w:type="dxa"/>
          </w:tcPr>
          <w:p w14:paraId="44759F76" w14:textId="77777777" w:rsidR="007579FB" w:rsidRPr="00ED2C63" w:rsidRDefault="007579FB" w:rsidP="001841CA">
            <w:pPr>
              <w:rPr>
                <w:rFonts w:ascii="Arial" w:hAnsi="Arial" w:cs="Arial"/>
              </w:rPr>
            </w:pPr>
            <w:r w:rsidRPr="00ED2C63">
              <w:rPr>
                <w:rFonts w:ascii="Arial" w:hAnsi="Arial" w:cs="Arial"/>
              </w:rPr>
              <w:t>0.69</w:t>
            </w:r>
          </w:p>
        </w:tc>
      </w:tr>
      <w:tr w:rsidR="007579FB" w14:paraId="3194317C" w14:textId="77777777" w:rsidTr="001841CA">
        <w:trPr>
          <w:trHeight w:val="241"/>
        </w:trPr>
        <w:tc>
          <w:tcPr>
            <w:tcW w:w="1791" w:type="dxa"/>
          </w:tcPr>
          <w:p w14:paraId="374B77FC" w14:textId="77777777" w:rsidR="007579FB" w:rsidRPr="00ED2C63" w:rsidRDefault="007579FB" w:rsidP="001841CA">
            <w:pPr>
              <w:rPr>
                <w:rFonts w:ascii="Arial" w:hAnsi="Arial" w:cs="Arial"/>
                <w:b/>
                <w:bCs/>
              </w:rPr>
            </w:pPr>
            <w:r w:rsidRPr="00ED2C63">
              <w:rPr>
                <w:rFonts w:ascii="Arial" w:hAnsi="Arial" w:cs="Arial"/>
                <w:b/>
                <w:bCs/>
              </w:rPr>
              <w:t>Recall</w:t>
            </w:r>
          </w:p>
        </w:tc>
        <w:tc>
          <w:tcPr>
            <w:tcW w:w="1791" w:type="dxa"/>
          </w:tcPr>
          <w:p w14:paraId="6546CC65" w14:textId="77777777" w:rsidR="007579FB" w:rsidRPr="00ED2C63" w:rsidRDefault="007579FB" w:rsidP="001841CA">
            <w:pPr>
              <w:rPr>
                <w:rFonts w:ascii="Arial" w:hAnsi="Arial" w:cs="Arial"/>
              </w:rPr>
            </w:pPr>
            <w:r w:rsidRPr="00ED2C63">
              <w:rPr>
                <w:rFonts w:ascii="Arial" w:hAnsi="Arial" w:cs="Arial"/>
              </w:rPr>
              <w:t>0.62</w:t>
            </w:r>
          </w:p>
        </w:tc>
        <w:tc>
          <w:tcPr>
            <w:tcW w:w="1791" w:type="dxa"/>
          </w:tcPr>
          <w:p w14:paraId="681C3454" w14:textId="77777777" w:rsidR="007579FB" w:rsidRPr="00ED2C63" w:rsidRDefault="007579FB" w:rsidP="001841CA">
            <w:pPr>
              <w:rPr>
                <w:rFonts w:ascii="Arial" w:hAnsi="Arial" w:cs="Arial"/>
              </w:rPr>
            </w:pPr>
            <w:r w:rsidRPr="00ED2C63">
              <w:rPr>
                <w:rFonts w:ascii="Arial" w:hAnsi="Arial" w:cs="Arial"/>
              </w:rPr>
              <w:t>0.32</w:t>
            </w:r>
          </w:p>
        </w:tc>
        <w:tc>
          <w:tcPr>
            <w:tcW w:w="1791" w:type="dxa"/>
          </w:tcPr>
          <w:p w14:paraId="1D105B1A" w14:textId="77777777" w:rsidR="007579FB" w:rsidRPr="00ED2C63" w:rsidRDefault="007579FB" w:rsidP="001841CA">
            <w:pPr>
              <w:rPr>
                <w:rFonts w:ascii="Arial" w:hAnsi="Arial" w:cs="Arial"/>
              </w:rPr>
            </w:pPr>
            <w:r w:rsidRPr="00ED2C63">
              <w:rPr>
                <w:rFonts w:ascii="Arial" w:hAnsi="Arial" w:cs="Arial"/>
              </w:rPr>
              <w:t>0.55</w:t>
            </w:r>
          </w:p>
        </w:tc>
        <w:tc>
          <w:tcPr>
            <w:tcW w:w="1792" w:type="dxa"/>
          </w:tcPr>
          <w:p w14:paraId="1783AD18" w14:textId="77777777" w:rsidR="007579FB" w:rsidRPr="00ED2C63" w:rsidRDefault="007579FB" w:rsidP="001841CA">
            <w:pPr>
              <w:rPr>
                <w:rFonts w:ascii="Arial" w:hAnsi="Arial" w:cs="Arial"/>
              </w:rPr>
            </w:pPr>
            <w:r w:rsidRPr="00ED2C63">
              <w:rPr>
                <w:rFonts w:ascii="Arial" w:hAnsi="Arial" w:cs="Arial"/>
              </w:rPr>
              <w:t>0.57</w:t>
            </w:r>
          </w:p>
        </w:tc>
      </w:tr>
      <w:tr w:rsidR="007579FB" w14:paraId="693ADBC1" w14:textId="77777777" w:rsidTr="001841CA">
        <w:trPr>
          <w:trHeight w:val="241"/>
        </w:trPr>
        <w:tc>
          <w:tcPr>
            <w:tcW w:w="1791" w:type="dxa"/>
          </w:tcPr>
          <w:p w14:paraId="1D3B2BA1" w14:textId="77777777" w:rsidR="007579FB" w:rsidRPr="00ED2C63" w:rsidRDefault="007579FB" w:rsidP="001841CA">
            <w:pPr>
              <w:rPr>
                <w:rFonts w:ascii="Arial" w:hAnsi="Arial" w:cs="Arial"/>
                <w:b/>
                <w:bCs/>
              </w:rPr>
            </w:pPr>
            <w:r w:rsidRPr="00ED2C63">
              <w:rPr>
                <w:rFonts w:ascii="Arial" w:hAnsi="Arial" w:cs="Arial"/>
                <w:b/>
                <w:bCs/>
              </w:rPr>
              <w:t>F1-Score</w:t>
            </w:r>
          </w:p>
        </w:tc>
        <w:tc>
          <w:tcPr>
            <w:tcW w:w="1791" w:type="dxa"/>
          </w:tcPr>
          <w:p w14:paraId="02058134" w14:textId="77777777" w:rsidR="007579FB" w:rsidRPr="00ED2C63" w:rsidRDefault="007579FB" w:rsidP="001841CA">
            <w:pPr>
              <w:rPr>
                <w:rFonts w:ascii="Arial" w:hAnsi="Arial" w:cs="Arial"/>
              </w:rPr>
            </w:pPr>
            <w:r w:rsidRPr="00ED2C63">
              <w:rPr>
                <w:rFonts w:ascii="Arial" w:hAnsi="Arial" w:cs="Arial"/>
              </w:rPr>
              <w:t>0.68</w:t>
            </w:r>
          </w:p>
        </w:tc>
        <w:tc>
          <w:tcPr>
            <w:tcW w:w="1791" w:type="dxa"/>
          </w:tcPr>
          <w:p w14:paraId="283A66D5" w14:textId="77777777" w:rsidR="007579FB" w:rsidRPr="00ED2C63" w:rsidRDefault="007579FB" w:rsidP="001841CA">
            <w:pPr>
              <w:rPr>
                <w:rFonts w:ascii="Arial" w:hAnsi="Arial" w:cs="Arial"/>
              </w:rPr>
            </w:pPr>
            <w:r w:rsidRPr="00ED2C63">
              <w:rPr>
                <w:rFonts w:ascii="Arial" w:hAnsi="Arial" w:cs="Arial"/>
              </w:rPr>
              <w:t>0.44</w:t>
            </w:r>
          </w:p>
        </w:tc>
        <w:tc>
          <w:tcPr>
            <w:tcW w:w="1791" w:type="dxa"/>
          </w:tcPr>
          <w:p w14:paraId="6387C309" w14:textId="77777777" w:rsidR="007579FB" w:rsidRPr="00ED2C63" w:rsidRDefault="007579FB" w:rsidP="001841CA">
            <w:pPr>
              <w:rPr>
                <w:rFonts w:ascii="Arial" w:hAnsi="Arial" w:cs="Arial"/>
              </w:rPr>
            </w:pPr>
            <w:r w:rsidRPr="00ED2C63">
              <w:rPr>
                <w:rFonts w:ascii="Arial" w:hAnsi="Arial" w:cs="Arial"/>
              </w:rPr>
              <w:t>0.62</w:t>
            </w:r>
          </w:p>
        </w:tc>
        <w:tc>
          <w:tcPr>
            <w:tcW w:w="1792" w:type="dxa"/>
          </w:tcPr>
          <w:p w14:paraId="6A520FF3" w14:textId="77777777" w:rsidR="007579FB" w:rsidRPr="00ED2C63" w:rsidRDefault="007579FB" w:rsidP="001841CA">
            <w:pPr>
              <w:rPr>
                <w:rFonts w:ascii="Arial" w:hAnsi="Arial" w:cs="Arial"/>
              </w:rPr>
            </w:pPr>
            <w:r w:rsidRPr="00ED2C63">
              <w:rPr>
                <w:rFonts w:ascii="Arial" w:hAnsi="Arial" w:cs="Arial"/>
              </w:rPr>
              <w:t>0.63</w:t>
            </w:r>
          </w:p>
        </w:tc>
      </w:tr>
      <w:tr w:rsidR="007579FB" w14:paraId="4C9055B4" w14:textId="77777777" w:rsidTr="001841CA">
        <w:trPr>
          <w:trHeight w:val="241"/>
        </w:trPr>
        <w:tc>
          <w:tcPr>
            <w:tcW w:w="1791" w:type="dxa"/>
          </w:tcPr>
          <w:p w14:paraId="120D6C55" w14:textId="77777777" w:rsidR="007579FB" w:rsidRPr="00ED2C63" w:rsidRDefault="007579FB" w:rsidP="001841CA">
            <w:pPr>
              <w:rPr>
                <w:rFonts w:ascii="Arial" w:hAnsi="Arial" w:cs="Arial"/>
                <w:b/>
                <w:bCs/>
              </w:rPr>
            </w:pPr>
            <w:r w:rsidRPr="00ED2C63">
              <w:rPr>
                <w:rFonts w:ascii="Arial" w:hAnsi="Arial" w:cs="Arial"/>
                <w:b/>
                <w:bCs/>
              </w:rPr>
              <w:t>AUC-ROC</w:t>
            </w:r>
          </w:p>
        </w:tc>
        <w:tc>
          <w:tcPr>
            <w:tcW w:w="1791" w:type="dxa"/>
          </w:tcPr>
          <w:p w14:paraId="2801BDF7" w14:textId="77777777" w:rsidR="007579FB" w:rsidRPr="00ED2C63" w:rsidRDefault="007579FB" w:rsidP="001841CA">
            <w:pPr>
              <w:rPr>
                <w:rFonts w:ascii="Arial" w:hAnsi="Arial" w:cs="Arial"/>
              </w:rPr>
            </w:pPr>
            <w:r w:rsidRPr="00ED2C63">
              <w:rPr>
                <w:rFonts w:ascii="Arial" w:hAnsi="Arial" w:cs="Arial"/>
              </w:rPr>
              <w:t>0.77</w:t>
            </w:r>
          </w:p>
        </w:tc>
        <w:tc>
          <w:tcPr>
            <w:tcW w:w="1791" w:type="dxa"/>
          </w:tcPr>
          <w:p w14:paraId="65E17256" w14:textId="77777777" w:rsidR="007579FB" w:rsidRPr="00ED2C63" w:rsidRDefault="007579FB" w:rsidP="001841CA">
            <w:pPr>
              <w:rPr>
                <w:rFonts w:ascii="Arial" w:hAnsi="Arial" w:cs="Arial"/>
              </w:rPr>
            </w:pPr>
            <w:r w:rsidRPr="00ED2C63">
              <w:rPr>
                <w:rFonts w:ascii="Arial" w:hAnsi="Arial" w:cs="Arial"/>
              </w:rPr>
              <w:t>0.63</w:t>
            </w:r>
          </w:p>
        </w:tc>
        <w:tc>
          <w:tcPr>
            <w:tcW w:w="1791" w:type="dxa"/>
          </w:tcPr>
          <w:p w14:paraId="14EC43A2" w14:textId="77777777" w:rsidR="007579FB" w:rsidRPr="00ED2C63" w:rsidRDefault="007579FB" w:rsidP="001841CA">
            <w:pPr>
              <w:rPr>
                <w:rFonts w:ascii="Arial" w:hAnsi="Arial" w:cs="Arial"/>
              </w:rPr>
            </w:pPr>
            <w:r w:rsidRPr="00ED2C63">
              <w:rPr>
                <w:rFonts w:ascii="Arial" w:hAnsi="Arial" w:cs="Arial"/>
              </w:rPr>
              <w:t>0.73</w:t>
            </w:r>
          </w:p>
        </w:tc>
        <w:tc>
          <w:tcPr>
            <w:tcW w:w="1792" w:type="dxa"/>
          </w:tcPr>
          <w:p w14:paraId="46EB5107" w14:textId="77777777" w:rsidR="007579FB" w:rsidRPr="00ED2C63" w:rsidRDefault="007579FB" w:rsidP="001841CA">
            <w:pPr>
              <w:rPr>
                <w:rFonts w:ascii="Arial" w:hAnsi="Arial" w:cs="Arial"/>
              </w:rPr>
            </w:pPr>
            <w:r w:rsidRPr="00ED2C63">
              <w:rPr>
                <w:rFonts w:ascii="Arial" w:hAnsi="Arial" w:cs="Arial"/>
              </w:rPr>
              <w:t>0.73</w:t>
            </w:r>
          </w:p>
        </w:tc>
      </w:tr>
      <w:tr w:rsidR="007579FB" w14:paraId="295E7B7F" w14:textId="77777777" w:rsidTr="001841CA">
        <w:trPr>
          <w:trHeight w:val="241"/>
        </w:trPr>
        <w:tc>
          <w:tcPr>
            <w:tcW w:w="1791" w:type="dxa"/>
          </w:tcPr>
          <w:p w14:paraId="5834C443" w14:textId="77777777" w:rsidR="007579FB" w:rsidRPr="00ED2C63" w:rsidRDefault="007579FB" w:rsidP="001841CA">
            <w:pPr>
              <w:rPr>
                <w:rFonts w:ascii="Arial" w:hAnsi="Arial" w:cs="Arial"/>
                <w:b/>
                <w:bCs/>
              </w:rPr>
            </w:pPr>
            <w:r w:rsidRPr="00ED2C63">
              <w:rPr>
                <w:rFonts w:ascii="Arial" w:hAnsi="Arial" w:cs="Arial"/>
                <w:b/>
                <w:bCs/>
              </w:rPr>
              <w:t>Mean accuracy</w:t>
            </w:r>
          </w:p>
        </w:tc>
        <w:tc>
          <w:tcPr>
            <w:tcW w:w="1791" w:type="dxa"/>
          </w:tcPr>
          <w:p w14:paraId="7B5A316D" w14:textId="77777777" w:rsidR="007579FB" w:rsidRPr="00ED2C63" w:rsidRDefault="007579FB" w:rsidP="001841CA">
            <w:pPr>
              <w:rPr>
                <w:rFonts w:ascii="Arial" w:hAnsi="Arial" w:cs="Arial"/>
              </w:rPr>
            </w:pPr>
            <w:r w:rsidRPr="00ED2C63">
              <w:rPr>
                <w:rFonts w:ascii="Arial" w:hAnsi="Arial" w:cs="Arial"/>
              </w:rPr>
              <w:t>0.76</w:t>
            </w:r>
          </w:p>
        </w:tc>
        <w:tc>
          <w:tcPr>
            <w:tcW w:w="1791" w:type="dxa"/>
          </w:tcPr>
          <w:p w14:paraId="4E2722CD" w14:textId="77777777" w:rsidR="007579FB" w:rsidRPr="00ED2C63" w:rsidRDefault="007579FB" w:rsidP="001841CA">
            <w:pPr>
              <w:rPr>
                <w:rFonts w:ascii="Arial" w:hAnsi="Arial" w:cs="Arial"/>
              </w:rPr>
            </w:pPr>
            <w:r w:rsidRPr="00ED2C63">
              <w:rPr>
                <w:rFonts w:ascii="Arial" w:hAnsi="Arial" w:cs="Arial"/>
              </w:rPr>
              <w:t>0.73</w:t>
            </w:r>
          </w:p>
        </w:tc>
        <w:tc>
          <w:tcPr>
            <w:tcW w:w="1791" w:type="dxa"/>
          </w:tcPr>
          <w:p w14:paraId="4E6EE438" w14:textId="77777777" w:rsidR="007579FB" w:rsidRPr="00ED2C63" w:rsidRDefault="007579FB" w:rsidP="001841CA">
            <w:pPr>
              <w:rPr>
                <w:rFonts w:ascii="Arial" w:hAnsi="Arial" w:cs="Arial"/>
              </w:rPr>
            </w:pPr>
            <w:r w:rsidRPr="00ED2C63">
              <w:rPr>
                <w:rFonts w:ascii="Arial" w:hAnsi="Arial" w:cs="Arial"/>
              </w:rPr>
              <w:t>0.74</w:t>
            </w:r>
          </w:p>
        </w:tc>
        <w:tc>
          <w:tcPr>
            <w:tcW w:w="1792" w:type="dxa"/>
          </w:tcPr>
          <w:p w14:paraId="0F3618B4" w14:textId="77777777" w:rsidR="007579FB" w:rsidRPr="00ED2C63" w:rsidRDefault="007579FB" w:rsidP="001841CA">
            <w:pPr>
              <w:rPr>
                <w:rFonts w:ascii="Arial" w:hAnsi="Arial" w:cs="Arial"/>
              </w:rPr>
            </w:pPr>
            <w:r w:rsidRPr="00ED2C63">
              <w:rPr>
                <w:rFonts w:ascii="Arial" w:hAnsi="Arial" w:cs="Arial"/>
              </w:rPr>
              <w:t>0.73</w:t>
            </w:r>
          </w:p>
        </w:tc>
      </w:tr>
      <w:tr w:rsidR="007579FB" w14:paraId="69CFF092" w14:textId="77777777" w:rsidTr="001841CA">
        <w:trPr>
          <w:trHeight w:val="493"/>
        </w:trPr>
        <w:tc>
          <w:tcPr>
            <w:tcW w:w="1791" w:type="dxa"/>
          </w:tcPr>
          <w:p w14:paraId="28B48344" w14:textId="77777777" w:rsidR="007579FB" w:rsidRPr="00ED2C63" w:rsidRDefault="007579FB" w:rsidP="001841CA">
            <w:pPr>
              <w:rPr>
                <w:rFonts w:ascii="Arial" w:hAnsi="Arial" w:cs="Arial"/>
                <w:b/>
                <w:bCs/>
              </w:rPr>
            </w:pPr>
            <w:r w:rsidRPr="00ED2C63">
              <w:rPr>
                <w:rFonts w:ascii="Arial" w:hAnsi="Arial" w:cs="Arial"/>
                <w:b/>
                <w:bCs/>
              </w:rPr>
              <w:t>Standard Deviation</w:t>
            </w:r>
          </w:p>
        </w:tc>
        <w:tc>
          <w:tcPr>
            <w:tcW w:w="1791" w:type="dxa"/>
          </w:tcPr>
          <w:p w14:paraId="301C9029" w14:textId="77777777" w:rsidR="007579FB" w:rsidRPr="00ED2C63" w:rsidRDefault="007579FB" w:rsidP="001841CA">
            <w:pPr>
              <w:rPr>
                <w:rFonts w:ascii="Arial" w:hAnsi="Arial" w:cs="Arial"/>
              </w:rPr>
            </w:pPr>
            <w:r w:rsidRPr="00ED2C63">
              <w:rPr>
                <w:rFonts w:ascii="Arial" w:hAnsi="Arial" w:cs="Arial"/>
              </w:rPr>
              <w:t>0.03</w:t>
            </w:r>
          </w:p>
        </w:tc>
        <w:tc>
          <w:tcPr>
            <w:tcW w:w="1791" w:type="dxa"/>
          </w:tcPr>
          <w:p w14:paraId="52D3412C" w14:textId="77777777" w:rsidR="007579FB" w:rsidRPr="00ED2C63" w:rsidRDefault="007579FB" w:rsidP="001841CA">
            <w:pPr>
              <w:rPr>
                <w:rFonts w:ascii="Arial" w:hAnsi="Arial" w:cs="Arial"/>
              </w:rPr>
            </w:pPr>
            <w:r w:rsidRPr="00ED2C63">
              <w:rPr>
                <w:rFonts w:ascii="Arial" w:hAnsi="Arial" w:cs="Arial"/>
              </w:rPr>
              <w:t>0.04</w:t>
            </w:r>
          </w:p>
        </w:tc>
        <w:tc>
          <w:tcPr>
            <w:tcW w:w="1791" w:type="dxa"/>
          </w:tcPr>
          <w:p w14:paraId="0D780B61" w14:textId="77777777" w:rsidR="007579FB" w:rsidRPr="00ED2C63" w:rsidRDefault="007579FB" w:rsidP="001841CA">
            <w:pPr>
              <w:rPr>
                <w:rFonts w:ascii="Arial" w:hAnsi="Arial" w:cs="Arial"/>
              </w:rPr>
            </w:pPr>
            <w:r w:rsidRPr="00ED2C63">
              <w:rPr>
                <w:rFonts w:ascii="Arial" w:hAnsi="Arial" w:cs="Arial"/>
              </w:rPr>
              <w:t>0.03</w:t>
            </w:r>
          </w:p>
        </w:tc>
        <w:tc>
          <w:tcPr>
            <w:tcW w:w="1792" w:type="dxa"/>
          </w:tcPr>
          <w:p w14:paraId="51594C46" w14:textId="77777777" w:rsidR="007579FB" w:rsidRPr="00ED2C63" w:rsidRDefault="007579FB" w:rsidP="001841CA">
            <w:pPr>
              <w:rPr>
                <w:rFonts w:ascii="Arial" w:hAnsi="Arial" w:cs="Arial"/>
              </w:rPr>
            </w:pPr>
            <w:r w:rsidRPr="00ED2C63">
              <w:rPr>
                <w:rFonts w:ascii="Arial" w:hAnsi="Arial" w:cs="Arial"/>
              </w:rPr>
              <w:t>0.05</w:t>
            </w:r>
          </w:p>
        </w:tc>
      </w:tr>
    </w:tbl>
    <w:p w14:paraId="45FC3737" w14:textId="77777777" w:rsidR="007579FB" w:rsidRDefault="007579FB"/>
    <w:p w14:paraId="4D44AC66" w14:textId="18E45647" w:rsidR="007579FB" w:rsidRDefault="007579FB"/>
    <w:p w14:paraId="1A27B81D" w14:textId="5C5ABD53" w:rsidR="007579FB" w:rsidRDefault="007579FB" w:rsidP="00ED2C63">
      <w:pPr>
        <w:jc w:val="both"/>
        <w:rPr>
          <w:rFonts w:ascii="Arial" w:hAnsi="Arial" w:cs="Arial"/>
        </w:rPr>
      </w:pPr>
      <w:r w:rsidRPr="00ED2C63">
        <w:rPr>
          <w:rFonts w:ascii="Arial" w:hAnsi="Arial" w:cs="Arial"/>
        </w:rPr>
        <w:t xml:space="preserve">Based on our evaluation of the SVM models, it appears that the SVM with the </w:t>
      </w:r>
      <w:r w:rsidRPr="00ED2C63">
        <w:rPr>
          <w:rFonts w:ascii="Arial" w:hAnsi="Arial" w:cs="Arial"/>
        </w:rPr>
        <w:t>Linear</w:t>
      </w:r>
      <w:r w:rsidRPr="00ED2C63">
        <w:rPr>
          <w:rFonts w:ascii="Arial" w:hAnsi="Arial" w:cs="Arial"/>
        </w:rPr>
        <w:t xml:space="preserve"> kernel performed the best, achieving an accuracy of </w:t>
      </w:r>
      <w:r w:rsidRPr="00ED2C63">
        <w:rPr>
          <w:rFonts w:ascii="Arial" w:hAnsi="Arial" w:cs="Arial"/>
        </w:rPr>
        <w:t>82</w:t>
      </w:r>
      <w:r w:rsidRPr="00ED2C63">
        <w:rPr>
          <w:rFonts w:ascii="Arial" w:hAnsi="Arial" w:cs="Arial"/>
        </w:rPr>
        <w:t>% on the test set</w:t>
      </w:r>
      <w:r w:rsidR="00ED2C63">
        <w:rPr>
          <w:rFonts w:ascii="Arial" w:hAnsi="Arial" w:cs="Arial"/>
        </w:rPr>
        <w:t xml:space="preserve">, </w:t>
      </w:r>
      <w:r w:rsidRPr="00ED2C63">
        <w:rPr>
          <w:rFonts w:ascii="Arial" w:hAnsi="Arial" w:cs="Arial"/>
        </w:rPr>
        <w:t>a cross-validated mean accuracy of 7</w:t>
      </w:r>
      <w:r w:rsidRPr="00ED2C63">
        <w:rPr>
          <w:rFonts w:ascii="Arial" w:hAnsi="Arial" w:cs="Arial"/>
        </w:rPr>
        <w:t>6</w:t>
      </w:r>
      <w:r w:rsidRPr="00ED2C63">
        <w:rPr>
          <w:rFonts w:ascii="Arial" w:hAnsi="Arial" w:cs="Arial"/>
        </w:rPr>
        <w:t>%</w:t>
      </w:r>
      <w:r w:rsidR="00ED2C63">
        <w:rPr>
          <w:rFonts w:ascii="Arial" w:hAnsi="Arial" w:cs="Arial"/>
        </w:rPr>
        <w:t xml:space="preserve"> and standard deviation </w:t>
      </w:r>
      <w:r w:rsidR="00EA3089">
        <w:rPr>
          <w:rFonts w:ascii="Arial" w:hAnsi="Arial" w:cs="Arial"/>
        </w:rPr>
        <w:t>of 0.03</w:t>
      </w:r>
      <w:r w:rsidRPr="00ED2C63">
        <w:rPr>
          <w:rFonts w:ascii="Arial" w:hAnsi="Arial" w:cs="Arial"/>
        </w:rPr>
        <w:t xml:space="preserve">. The </w:t>
      </w:r>
      <w:r w:rsidRPr="00ED2C63">
        <w:rPr>
          <w:rFonts w:ascii="Arial" w:hAnsi="Arial" w:cs="Arial"/>
        </w:rPr>
        <w:t>RBF</w:t>
      </w:r>
      <w:r w:rsidRPr="00ED2C63">
        <w:rPr>
          <w:rFonts w:ascii="Arial" w:hAnsi="Arial" w:cs="Arial"/>
        </w:rPr>
        <w:t xml:space="preserve"> kernel also performed reasonably well, achieving an accuracy of 7</w:t>
      </w:r>
      <w:r w:rsidRPr="00ED2C63">
        <w:rPr>
          <w:rFonts w:ascii="Arial" w:hAnsi="Arial" w:cs="Arial"/>
        </w:rPr>
        <w:t>9</w:t>
      </w:r>
      <w:r w:rsidRPr="00ED2C63">
        <w:rPr>
          <w:rFonts w:ascii="Arial" w:hAnsi="Arial" w:cs="Arial"/>
        </w:rPr>
        <w:t>% on the test set</w:t>
      </w:r>
      <w:r w:rsidR="00EA3089">
        <w:rPr>
          <w:rFonts w:ascii="Arial" w:hAnsi="Arial" w:cs="Arial"/>
        </w:rPr>
        <w:t>,</w:t>
      </w:r>
      <w:r w:rsidRPr="00ED2C63">
        <w:rPr>
          <w:rFonts w:ascii="Arial" w:hAnsi="Arial" w:cs="Arial"/>
        </w:rPr>
        <w:t xml:space="preserve"> a cross-validated mean accuracy of 7</w:t>
      </w:r>
      <w:r w:rsidRPr="00ED2C63">
        <w:rPr>
          <w:rFonts w:ascii="Arial" w:hAnsi="Arial" w:cs="Arial"/>
        </w:rPr>
        <w:t>4</w:t>
      </w:r>
      <w:r w:rsidRPr="00ED2C63">
        <w:rPr>
          <w:rFonts w:ascii="Arial" w:hAnsi="Arial" w:cs="Arial"/>
        </w:rPr>
        <w:t>%</w:t>
      </w:r>
      <w:r w:rsidR="00EA3089">
        <w:rPr>
          <w:rFonts w:ascii="Arial" w:hAnsi="Arial" w:cs="Arial"/>
        </w:rPr>
        <w:t xml:space="preserve"> and </w:t>
      </w:r>
      <w:r w:rsidR="00EA3089">
        <w:rPr>
          <w:rFonts w:ascii="Arial" w:hAnsi="Arial" w:cs="Arial"/>
        </w:rPr>
        <w:t>standard deviation of 0.0</w:t>
      </w:r>
      <w:r w:rsidR="00EA3089">
        <w:rPr>
          <w:rFonts w:ascii="Arial" w:hAnsi="Arial" w:cs="Arial"/>
        </w:rPr>
        <w:t>3.</w:t>
      </w:r>
      <w:r w:rsidRPr="00ED2C63">
        <w:rPr>
          <w:rFonts w:ascii="Arial" w:hAnsi="Arial" w:cs="Arial"/>
        </w:rPr>
        <w:t xml:space="preserve"> The </w:t>
      </w:r>
      <w:r w:rsidRPr="00ED2C63">
        <w:rPr>
          <w:rFonts w:ascii="Arial" w:hAnsi="Arial" w:cs="Arial"/>
        </w:rPr>
        <w:t>polynomial</w:t>
      </w:r>
      <w:r w:rsidRPr="00ED2C63">
        <w:rPr>
          <w:rFonts w:ascii="Arial" w:hAnsi="Arial" w:cs="Arial"/>
        </w:rPr>
        <w:t xml:space="preserve"> kernel performed the worst, with an accuracy of 7</w:t>
      </w:r>
      <w:r w:rsidRPr="00ED2C63">
        <w:rPr>
          <w:rFonts w:ascii="Arial" w:hAnsi="Arial" w:cs="Arial"/>
        </w:rPr>
        <w:t>5</w:t>
      </w:r>
      <w:r w:rsidRPr="00ED2C63">
        <w:rPr>
          <w:rFonts w:ascii="Arial" w:hAnsi="Arial" w:cs="Arial"/>
        </w:rPr>
        <w:t>% on the test set</w:t>
      </w:r>
      <w:r w:rsidR="00EA3089">
        <w:rPr>
          <w:rFonts w:ascii="Arial" w:hAnsi="Arial" w:cs="Arial"/>
        </w:rPr>
        <w:t>,</w:t>
      </w:r>
      <w:r w:rsidRPr="00ED2C63">
        <w:rPr>
          <w:rFonts w:ascii="Arial" w:hAnsi="Arial" w:cs="Arial"/>
        </w:rPr>
        <w:t xml:space="preserve"> a cross-validated mean accuracy of 7</w:t>
      </w:r>
      <w:r w:rsidRPr="00ED2C63">
        <w:rPr>
          <w:rFonts w:ascii="Arial" w:hAnsi="Arial" w:cs="Arial"/>
        </w:rPr>
        <w:t>3</w:t>
      </w:r>
      <w:r w:rsidRPr="00ED2C63">
        <w:rPr>
          <w:rFonts w:ascii="Arial" w:hAnsi="Arial" w:cs="Arial"/>
        </w:rPr>
        <w:t>%</w:t>
      </w:r>
      <w:r w:rsidR="00EA3089">
        <w:rPr>
          <w:rFonts w:ascii="Arial" w:hAnsi="Arial" w:cs="Arial"/>
        </w:rPr>
        <w:t xml:space="preserve"> and </w:t>
      </w:r>
      <w:r w:rsidR="00EA3089">
        <w:rPr>
          <w:rFonts w:ascii="Arial" w:hAnsi="Arial" w:cs="Arial"/>
        </w:rPr>
        <w:t>standard deviation of 0.0</w:t>
      </w:r>
      <w:r w:rsidR="00EA3089">
        <w:rPr>
          <w:rFonts w:ascii="Arial" w:hAnsi="Arial" w:cs="Arial"/>
        </w:rPr>
        <w:t>4.</w:t>
      </w:r>
    </w:p>
    <w:p w14:paraId="3A2B4E5C" w14:textId="77777777" w:rsidR="00ED2C63" w:rsidRPr="00ED2C63" w:rsidRDefault="00ED2C63" w:rsidP="00ED2C63">
      <w:pPr>
        <w:jc w:val="both"/>
        <w:rPr>
          <w:rFonts w:ascii="Arial" w:hAnsi="Arial" w:cs="Arial"/>
        </w:rPr>
      </w:pPr>
    </w:p>
    <w:p w14:paraId="00CEFD44" w14:textId="10BA1DD2" w:rsidR="007579FB" w:rsidRDefault="007579FB" w:rsidP="00ED2C63">
      <w:pPr>
        <w:jc w:val="both"/>
        <w:rPr>
          <w:rFonts w:ascii="Arial" w:hAnsi="Arial" w:cs="Arial"/>
        </w:rPr>
      </w:pPr>
      <w:r w:rsidRPr="00ED2C63">
        <w:rPr>
          <w:rFonts w:ascii="Arial" w:hAnsi="Arial" w:cs="Arial"/>
        </w:rPr>
        <w:t xml:space="preserve">Based on our evaluation of the </w:t>
      </w:r>
      <w:r w:rsidR="00ED2C63" w:rsidRPr="00ED2C63">
        <w:rPr>
          <w:rFonts w:ascii="Arial" w:hAnsi="Arial" w:cs="Arial"/>
        </w:rPr>
        <w:t>Random Forest</w:t>
      </w:r>
      <w:r w:rsidRPr="00ED2C63">
        <w:rPr>
          <w:rFonts w:ascii="Arial" w:hAnsi="Arial" w:cs="Arial"/>
        </w:rPr>
        <w:t xml:space="preserve"> models, it appears </w:t>
      </w:r>
      <w:r w:rsidR="00ED2C63" w:rsidRPr="00ED2C63">
        <w:rPr>
          <w:rFonts w:ascii="Arial" w:hAnsi="Arial" w:cs="Arial"/>
        </w:rPr>
        <w:t xml:space="preserve">an </w:t>
      </w:r>
      <w:r w:rsidRPr="00ED2C63">
        <w:rPr>
          <w:rFonts w:ascii="Arial" w:hAnsi="Arial" w:cs="Arial"/>
        </w:rPr>
        <w:t xml:space="preserve">accuracy of </w:t>
      </w:r>
      <w:r w:rsidR="00ED2C63" w:rsidRPr="00ED2C63">
        <w:rPr>
          <w:rFonts w:ascii="Arial" w:hAnsi="Arial" w:cs="Arial"/>
        </w:rPr>
        <w:t>79</w:t>
      </w:r>
      <w:r w:rsidRPr="00ED2C63">
        <w:rPr>
          <w:rFonts w:ascii="Arial" w:hAnsi="Arial" w:cs="Arial"/>
        </w:rPr>
        <w:t>% on the test set</w:t>
      </w:r>
      <w:r w:rsidR="00E21300">
        <w:rPr>
          <w:rFonts w:ascii="Arial" w:hAnsi="Arial" w:cs="Arial"/>
        </w:rPr>
        <w:t>,</w:t>
      </w:r>
      <w:r w:rsidRPr="00ED2C63">
        <w:rPr>
          <w:rFonts w:ascii="Arial" w:hAnsi="Arial" w:cs="Arial"/>
        </w:rPr>
        <w:t xml:space="preserve"> a cross-validated mean accuracy of 7</w:t>
      </w:r>
      <w:r w:rsidR="00ED2C63" w:rsidRPr="00ED2C63">
        <w:rPr>
          <w:rFonts w:ascii="Arial" w:hAnsi="Arial" w:cs="Arial"/>
        </w:rPr>
        <w:t>3</w:t>
      </w:r>
      <w:r w:rsidRPr="00ED2C63">
        <w:rPr>
          <w:rFonts w:ascii="Arial" w:hAnsi="Arial" w:cs="Arial"/>
        </w:rPr>
        <w:t>%</w:t>
      </w:r>
      <w:r w:rsidR="00E21300">
        <w:rPr>
          <w:rFonts w:ascii="Arial" w:hAnsi="Arial" w:cs="Arial"/>
        </w:rPr>
        <w:t xml:space="preserve"> and </w:t>
      </w:r>
      <w:r w:rsidR="00E21300">
        <w:rPr>
          <w:rFonts w:ascii="Arial" w:hAnsi="Arial" w:cs="Arial"/>
        </w:rPr>
        <w:t>standard deviation of 0.0</w:t>
      </w:r>
      <w:r w:rsidR="00E21300">
        <w:rPr>
          <w:rFonts w:ascii="Arial" w:hAnsi="Arial" w:cs="Arial"/>
        </w:rPr>
        <w:t>5.</w:t>
      </w:r>
    </w:p>
    <w:p w14:paraId="7FC0C89D" w14:textId="77777777" w:rsidR="00ED2C63" w:rsidRPr="00ED2C63" w:rsidRDefault="00ED2C63" w:rsidP="00ED2C63">
      <w:pPr>
        <w:jc w:val="both"/>
        <w:rPr>
          <w:rFonts w:ascii="Arial" w:hAnsi="Arial" w:cs="Arial"/>
        </w:rPr>
      </w:pPr>
    </w:p>
    <w:p w14:paraId="1FD6CD2E" w14:textId="02E23F8A" w:rsidR="007579FB" w:rsidRPr="00ED2C63" w:rsidRDefault="00ED2C63" w:rsidP="00ED2C63">
      <w:pPr>
        <w:jc w:val="both"/>
        <w:rPr>
          <w:rFonts w:ascii="Arial" w:hAnsi="Arial" w:cs="Arial"/>
        </w:rPr>
      </w:pPr>
      <w:r w:rsidRPr="00ED2C63">
        <w:rPr>
          <w:rFonts w:ascii="Arial" w:hAnsi="Arial" w:cs="Arial"/>
        </w:rPr>
        <w:t>It is</w:t>
      </w:r>
      <w:r w:rsidR="007579FB" w:rsidRPr="00ED2C63">
        <w:rPr>
          <w:rFonts w:ascii="Arial" w:hAnsi="Arial" w:cs="Arial"/>
        </w:rPr>
        <w:t xml:space="preserve"> worth noting that the performance of the models could potentially be improved by further tuning the hyperparameters or by using other machine learning algorithms.</w:t>
      </w:r>
    </w:p>
    <w:p w14:paraId="0E8A2F63" w14:textId="77777777" w:rsidR="007579FB" w:rsidRPr="00ED2C63" w:rsidRDefault="007579FB" w:rsidP="00ED2C63">
      <w:pPr>
        <w:jc w:val="both"/>
        <w:rPr>
          <w:rFonts w:ascii="Arial" w:hAnsi="Arial" w:cs="Arial"/>
        </w:rPr>
      </w:pPr>
    </w:p>
    <w:p w14:paraId="6648A77E" w14:textId="7D95F1D4" w:rsidR="007579FB" w:rsidRDefault="007579FB" w:rsidP="00ED2C63">
      <w:pPr>
        <w:jc w:val="both"/>
      </w:pPr>
      <w:r w:rsidRPr="00ED2C63">
        <w:rPr>
          <w:rFonts w:ascii="Arial" w:hAnsi="Arial" w:cs="Arial"/>
        </w:rPr>
        <w:t>In terms of healthcare interventions for the Pima Indian population, the best-performing model (</w:t>
      </w:r>
      <w:r w:rsidR="00ED2C63" w:rsidRPr="00ED2C63">
        <w:rPr>
          <w:rFonts w:ascii="Arial" w:hAnsi="Arial" w:cs="Arial"/>
        </w:rPr>
        <w:t>i.e.,</w:t>
      </w:r>
      <w:r w:rsidR="00ED2C63">
        <w:rPr>
          <w:rFonts w:ascii="Arial" w:hAnsi="Arial" w:cs="Arial"/>
        </w:rPr>
        <w:t xml:space="preserve"> </w:t>
      </w:r>
      <w:r w:rsidRPr="00ED2C63">
        <w:rPr>
          <w:rFonts w:ascii="Arial" w:hAnsi="Arial" w:cs="Arial"/>
        </w:rPr>
        <w:t xml:space="preserve">SVM with the </w:t>
      </w:r>
      <w:r w:rsidR="00ED2C63" w:rsidRPr="00ED2C63">
        <w:rPr>
          <w:rFonts w:ascii="Arial" w:hAnsi="Arial" w:cs="Arial"/>
        </w:rPr>
        <w:t>linear</w:t>
      </w:r>
      <w:r w:rsidRPr="00ED2C63">
        <w:rPr>
          <w:rFonts w:ascii="Arial" w:hAnsi="Arial" w:cs="Arial"/>
        </w:rPr>
        <w:t xml:space="preserve"> kernel) could be used to identify individuals who are at high risk of developing diabetes based on their medical history and demographic information. Healthcare providers could then take targeted preventive measures, such as providing dietary and lifestyle recommendations, to help these individuals reduce their risk of developing diabetes. Additionally, the model could be used to identify factors that are most strongly associated with diabetes risk in this population, which could inform public health interventions and policies aimed at reducing the prevalence of diabetes in the Pima Indian population.</w:t>
      </w:r>
    </w:p>
    <w:p w14:paraId="534F0961" w14:textId="0EF0A61C" w:rsidR="007579FB" w:rsidRDefault="007579FB" w:rsidP="007579FB"/>
    <w:sectPr w:rsidR="007579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C25D2"/>
    <w:multiLevelType w:val="hybridMultilevel"/>
    <w:tmpl w:val="28C2E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19350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A4B"/>
    <w:rsid w:val="00103A4B"/>
    <w:rsid w:val="007579FB"/>
    <w:rsid w:val="00E21300"/>
    <w:rsid w:val="00EA3089"/>
    <w:rsid w:val="00EB007B"/>
    <w:rsid w:val="00ED2C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426FD"/>
  <w15:chartTrackingRefBased/>
  <w15:docId w15:val="{49581738-86C0-4D6A-BD45-13510440B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3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03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03A4B"/>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ED2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36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Adani</dc:creator>
  <cp:keywords/>
  <dc:description/>
  <cp:lastModifiedBy>Gaurav Adani</cp:lastModifiedBy>
  <cp:revision>2</cp:revision>
  <dcterms:created xsi:type="dcterms:W3CDTF">2023-05-14T18:40:00Z</dcterms:created>
  <dcterms:modified xsi:type="dcterms:W3CDTF">2023-05-14T19:14:00Z</dcterms:modified>
</cp:coreProperties>
</file>