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25D1" w14:textId="2E0E95D0" w:rsidR="00707B5A" w:rsidRPr="00F84D4C" w:rsidRDefault="00707B5A" w:rsidP="00707B5A">
      <w:pPr>
        <w:rPr>
          <w:rFonts w:ascii="Arial" w:hAnsi="Arial" w:cs="Arial"/>
        </w:rPr>
      </w:pPr>
      <w:r w:rsidRPr="00F84D4C">
        <w:rPr>
          <w:rFonts w:ascii="Arial" w:hAnsi="Arial" w:cs="Arial"/>
        </w:rPr>
        <w:t xml:space="preserve">To </w:t>
      </w:r>
      <w:r w:rsidR="00C858B2" w:rsidRPr="00F84D4C">
        <w:rPr>
          <w:rFonts w:ascii="Arial" w:hAnsi="Arial" w:cs="Arial"/>
        </w:rPr>
        <w:t>analyse</w:t>
      </w:r>
      <w:r w:rsidRPr="00F84D4C">
        <w:rPr>
          <w:rFonts w:ascii="Arial" w:hAnsi="Arial" w:cs="Arial"/>
        </w:rPr>
        <w:t xml:space="preserve"> the generated association rules, we'll look at the support, confidence, and lift values. These metrics provide insights into the strength of the associations and their potential impact on arranging products in the store and promoting sales.</w:t>
      </w:r>
    </w:p>
    <w:p w14:paraId="78A27F8A" w14:textId="77777777" w:rsidR="00707B5A" w:rsidRPr="00F84D4C" w:rsidRDefault="00707B5A" w:rsidP="00707B5A">
      <w:pPr>
        <w:rPr>
          <w:rFonts w:ascii="Arial" w:hAnsi="Arial" w:cs="Arial"/>
        </w:rPr>
      </w:pPr>
    </w:p>
    <w:p w14:paraId="0D03CF51" w14:textId="77777777" w:rsidR="00707B5A" w:rsidRPr="00F84D4C" w:rsidRDefault="00707B5A" w:rsidP="00707B5A">
      <w:pPr>
        <w:rPr>
          <w:rFonts w:ascii="Arial" w:hAnsi="Arial" w:cs="Arial"/>
        </w:rPr>
      </w:pPr>
      <w:r w:rsidRPr="00F84D4C">
        <w:rPr>
          <w:rFonts w:ascii="Arial" w:hAnsi="Arial" w:cs="Arial"/>
        </w:rPr>
        <w:t>Here are some potential interesting associations that could be derived from the generated rules:</w:t>
      </w:r>
    </w:p>
    <w:p w14:paraId="66351C7B" w14:textId="77777777" w:rsidR="00707B5A" w:rsidRPr="00F84D4C" w:rsidRDefault="00707B5A" w:rsidP="00707B5A">
      <w:pPr>
        <w:rPr>
          <w:rFonts w:ascii="Arial" w:hAnsi="Arial" w:cs="Arial"/>
        </w:rPr>
      </w:pPr>
    </w:p>
    <w:p w14:paraId="1E929485" w14:textId="25047EB6" w:rsidR="00707B5A" w:rsidRPr="00F84D4C" w:rsidRDefault="00707B5A" w:rsidP="00C858B2">
      <w:pPr>
        <w:spacing w:before="240"/>
        <w:rPr>
          <w:rFonts w:ascii="Arial" w:eastAsia="Times New Roman" w:hAnsi="Arial" w:cs="Arial"/>
          <w:b/>
          <w:bCs/>
          <w:color w:val="000000"/>
          <w:kern w:val="0"/>
          <w:lang w:eastAsia="en-IN"/>
          <w14:ligatures w14:val="none"/>
        </w:rPr>
      </w:pPr>
      <w:r w:rsidRPr="00F84D4C">
        <w:rPr>
          <w:rFonts w:ascii="Arial" w:hAnsi="Arial" w:cs="Arial"/>
        </w:rPr>
        <w:t xml:space="preserve">1. </w:t>
      </w:r>
      <w:r w:rsidRPr="00F84D4C">
        <w:rPr>
          <w:rFonts w:ascii="Arial" w:hAnsi="Arial" w:cs="Arial"/>
          <w:b/>
          <w:bCs/>
        </w:rPr>
        <w:t>Association: (</w:t>
      </w:r>
      <w:r w:rsidR="00C858B2" w:rsidRPr="00F84D4C">
        <w:rPr>
          <w:rFonts w:ascii="Arial" w:eastAsia="Times New Roman" w:hAnsi="Arial" w:cs="Arial"/>
          <w:b/>
          <w:bCs/>
          <w:color w:val="000000"/>
          <w:kern w:val="0"/>
          <w:lang w:eastAsia="en-IN"/>
          <w14:ligatures w14:val="none"/>
        </w:rPr>
        <w:t>kitchen towels</w:t>
      </w:r>
      <w:r w:rsidRPr="00F84D4C">
        <w:rPr>
          <w:rFonts w:ascii="Arial" w:hAnsi="Arial" w:cs="Arial"/>
          <w:b/>
          <w:bCs/>
        </w:rPr>
        <w:t>) =&gt; (</w:t>
      </w:r>
      <w:r w:rsidR="00C858B2" w:rsidRPr="00F84D4C">
        <w:rPr>
          <w:rFonts w:ascii="Arial" w:hAnsi="Arial" w:cs="Arial"/>
          <w:b/>
          <w:bCs/>
          <w:color w:val="000000"/>
        </w:rPr>
        <w:t>UHT-milk</w:t>
      </w:r>
      <w:r w:rsidRPr="00F84D4C">
        <w:rPr>
          <w:rFonts w:ascii="Arial" w:hAnsi="Arial" w:cs="Arial"/>
          <w:b/>
          <w:bCs/>
        </w:rPr>
        <w:t>)</w:t>
      </w:r>
    </w:p>
    <w:p w14:paraId="78587320" w14:textId="72674990" w:rsidR="00707B5A" w:rsidRPr="00F84D4C" w:rsidRDefault="00707B5A" w:rsidP="00C858B2">
      <w:pPr>
        <w:spacing w:before="240"/>
        <w:rPr>
          <w:rFonts w:ascii="Arial" w:eastAsia="Times New Roman" w:hAnsi="Arial" w:cs="Arial"/>
          <w:color w:val="000000"/>
          <w:kern w:val="0"/>
          <w:lang w:eastAsia="en-IN"/>
          <w14:ligatures w14:val="none"/>
        </w:rPr>
      </w:pPr>
      <w:r w:rsidRPr="00F84D4C">
        <w:rPr>
          <w:rFonts w:ascii="Arial" w:hAnsi="Arial" w:cs="Arial"/>
        </w:rPr>
        <w:t xml:space="preserve">   - Support: </w:t>
      </w:r>
      <w:r w:rsidR="00C858B2" w:rsidRPr="00F84D4C">
        <w:rPr>
          <w:rFonts w:ascii="Arial" w:eastAsia="Times New Roman" w:hAnsi="Arial" w:cs="Arial"/>
          <w:color w:val="000000"/>
          <w:kern w:val="0"/>
          <w:lang w:eastAsia="en-IN"/>
          <w14:ligatures w14:val="none"/>
        </w:rPr>
        <w:t>0.002309</w:t>
      </w:r>
    </w:p>
    <w:p w14:paraId="74459765" w14:textId="64A83423" w:rsidR="00707B5A" w:rsidRPr="00F84D4C" w:rsidRDefault="00707B5A" w:rsidP="00707B5A">
      <w:pPr>
        <w:rPr>
          <w:rFonts w:ascii="Arial" w:hAnsi="Arial" w:cs="Arial"/>
        </w:rPr>
      </w:pPr>
      <w:r w:rsidRPr="00F84D4C">
        <w:rPr>
          <w:rFonts w:ascii="Arial" w:hAnsi="Arial" w:cs="Arial"/>
        </w:rPr>
        <w:t xml:space="preserve">   - Confidence: 0.3</w:t>
      </w:r>
      <w:r w:rsidR="00C858B2" w:rsidRPr="00F84D4C">
        <w:rPr>
          <w:rFonts w:ascii="Arial" w:hAnsi="Arial" w:cs="Arial"/>
        </w:rPr>
        <w:t>00000</w:t>
      </w:r>
    </w:p>
    <w:p w14:paraId="2CCDF8CD" w14:textId="2BB99BF4" w:rsidR="00707B5A" w:rsidRPr="00F84D4C" w:rsidRDefault="00707B5A" w:rsidP="00707B5A">
      <w:pPr>
        <w:rPr>
          <w:rFonts w:ascii="Arial" w:hAnsi="Arial" w:cs="Arial"/>
        </w:rPr>
      </w:pPr>
      <w:r w:rsidRPr="00F84D4C">
        <w:rPr>
          <w:rFonts w:ascii="Arial" w:hAnsi="Arial" w:cs="Arial"/>
        </w:rPr>
        <w:t xml:space="preserve">   - Lift: </w:t>
      </w:r>
      <w:r w:rsidR="00C858B2" w:rsidRPr="00F84D4C">
        <w:rPr>
          <w:rFonts w:ascii="Arial" w:hAnsi="Arial" w:cs="Arial"/>
          <w:color w:val="000000"/>
        </w:rPr>
        <w:t>3.821569</w:t>
      </w:r>
    </w:p>
    <w:p w14:paraId="342CB5FB" w14:textId="2CBF466F" w:rsidR="00707B5A" w:rsidRPr="00F84D4C" w:rsidRDefault="00707B5A" w:rsidP="00707B5A">
      <w:pPr>
        <w:rPr>
          <w:rFonts w:ascii="Arial" w:hAnsi="Arial" w:cs="Arial"/>
        </w:rPr>
      </w:pPr>
      <w:r w:rsidRPr="00F84D4C">
        <w:rPr>
          <w:rFonts w:ascii="Arial" w:hAnsi="Arial" w:cs="Arial"/>
        </w:rPr>
        <w:t xml:space="preserve">   </w:t>
      </w:r>
      <w:r w:rsidRPr="00F84D4C">
        <w:rPr>
          <w:rFonts w:ascii="Arial" w:hAnsi="Arial" w:cs="Arial"/>
          <w:b/>
          <w:bCs/>
          <w:u w:val="single"/>
        </w:rPr>
        <w:t>Interpretation:</w:t>
      </w:r>
      <w:r w:rsidRPr="00F84D4C">
        <w:rPr>
          <w:rFonts w:ascii="Arial" w:hAnsi="Arial" w:cs="Arial"/>
        </w:rPr>
        <w:t xml:space="preserve"> This rule suggests that customers who buy </w:t>
      </w:r>
      <w:r w:rsidR="00C858B2" w:rsidRPr="00F84D4C">
        <w:rPr>
          <w:rFonts w:ascii="Arial" w:hAnsi="Arial" w:cs="Arial"/>
        </w:rPr>
        <w:t>kitchen towel</w:t>
      </w:r>
      <w:r w:rsidRPr="00F84D4C">
        <w:rPr>
          <w:rFonts w:ascii="Arial" w:hAnsi="Arial" w:cs="Arial"/>
        </w:rPr>
        <w:t xml:space="preserve"> are also likely to buy </w:t>
      </w:r>
      <w:r w:rsidR="00C858B2" w:rsidRPr="00F84D4C">
        <w:rPr>
          <w:rFonts w:ascii="Arial" w:hAnsi="Arial" w:cs="Arial"/>
        </w:rPr>
        <w:t>UTH -milk</w:t>
      </w:r>
      <w:r w:rsidRPr="00F84D4C">
        <w:rPr>
          <w:rFonts w:ascii="Arial" w:hAnsi="Arial" w:cs="Arial"/>
        </w:rPr>
        <w:t xml:space="preserve">. To promote sales, the store could consider placing </w:t>
      </w:r>
      <w:r w:rsidR="00C858B2" w:rsidRPr="00F84D4C">
        <w:rPr>
          <w:rFonts w:ascii="Arial" w:hAnsi="Arial" w:cs="Arial"/>
        </w:rPr>
        <w:t>kitchen towel</w:t>
      </w:r>
      <w:r w:rsidRPr="00F84D4C">
        <w:rPr>
          <w:rFonts w:ascii="Arial" w:hAnsi="Arial" w:cs="Arial"/>
        </w:rPr>
        <w:t xml:space="preserve"> </w:t>
      </w:r>
      <w:r w:rsidR="00C858B2" w:rsidRPr="00F84D4C">
        <w:rPr>
          <w:rFonts w:ascii="Arial" w:hAnsi="Arial" w:cs="Arial"/>
        </w:rPr>
        <w:t>and UTH-</w:t>
      </w:r>
      <w:r w:rsidRPr="00F84D4C">
        <w:rPr>
          <w:rFonts w:ascii="Arial" w:hAnsi="Arial" w:cs="Arial"/>
        </w:rPr>
        <w:t>milk near each other, making it convenient for customers to purchase both items together.</w:t>
      </w:r>
      <w:r w:rsidR="00C858B2" w:rsidRPr="00F84D4C">
        <w:rPr>
          <w:rFonts w:ascii="Arial" w:hAnsi="Arial" w:cs="Arial"/>
        </w:rPr>
        <w:t xml:space="preserve"> Additionally, targeted promotions or bundle offers involving kitchen towels and UHT milk could be employed to further encourage customers to buy both items together.</w:t>
      </w:r>
    </w:p>
    <w:p w14:paraId="6BBE1469" w14:textId="77777777" w:rsidR="00B03922" w:rsidRPr="00F84D4C" w:rsidRDefault="00B03922" w:rsidP="00707B5A">
      <w:pPr>
        <w:rPr>
          <w:rFonts w:ascii="Arial" w:hAnsi="Arial" w:cs="Arial"/>
        </w:rPr>
      </w:pPr>
    </w:p>
    <w:p w14:paraId="324E3554" w14:textId="0B450345" w:rsidR="00707B5A" w:rsidRPr="00F84D4C" w:rsidRDefault="00707B5A" w:rsidP="00707B5A">
      <w:pPr>
        <w:rPr>
          <w:rFonts w:ascii="Arial" w:hAnsi="Arial" w:cs="Arial"/>
          <w:b/>
          <w:bCs/>
        </w:rPr>
      </w:pPr>
      <w:r w:rsidRPr="00F84D4C">
        <w:rPr>
          <w:rFonts w:ascii="Arial" w:hAnsi="Arial" w:cs="Arial"/>
          <w:b/>
          <w:bCs/>
        </w:rPr>
        <w:t>2. Association: (</w:t>
      </w:r>
      <w:r w:rsidR="00C858B2" w:rsidRPr="00F84D4C">
        <w:rPr>
          <w:rFonts w:ascii="Arial" w:hAnsi="Arial" w:cs="Arial"/>
          <w:b/>
          <w:bCs/>
        </w:rPr>
        <w:t>potato products</w:t>
      </w:r>
      <w:r w:rsidRPr="00F84D4C">
        <w:rPr>
          <w:rFonts w:ascii="Arial" w:hAnsi="Arial" w:cs="Arial"/>
          <w:b/>
          <w:bCs/>
        </w:rPr>
        <w:t>) =&gt; (</w:t>
      </w:r>
      <w:r w:rsidR="00C858B2" w:rsidRPr="00F84D4C">
        <w:rPr>
          <w:rFonts w:ascii="Arial" w:hAnsi="Arial" w:cs="Arial"/>
          <w:b/>
          <w:bCs/>
        </w:rPr>
        <w:t>beef</w:t>
      </w:r>
      <w:r w:rsidRPr="00F84D4C">
        <w:rPr>
          <w:rFonts w:ascii="Arial" w:hAnsi="Arial" w:cs="Arial"/>
          <w:b/>
          <w:bCs/>
        </w:rPr>
        <w:t>)</w:t>
      </w:r>
    </w:p>
    <w:p w14:paraId="7D609481" w14:textId="04732001" w:rsidR="00707B5A" w:rsidRPr="00F84D4C" w:rsidRDefault="00707B5A" w:rsidP="00E85B62">
      <w:pPr>
        <w:spacing w:before="240"/>
        <w:rPr>
          <w:rFonts w:ascii="Arial" w:eastAsia="Times New Roman" w:hAnsi="Arial" w:cs="Arial"/>
          <w:color w:val="000000"/>
          <w:kern w:val="0"/>
          <w:lang w:eastAsia="en-IN"/>
          <w14:ligatures w14:val="none"/>
        </w:rPr>
      </w:pPr>
      <w:r w:rsidRPr="00F84D4C">
        <w:rPr>
          <w:rFonts w:ascii="Arial" w:hAnsi="Arial" w:cs="Arial"/>
        </w:rPr>
        <w:t xml:space="preserve">   - Support: </w:t>
      </w:r>
      <w:r w:rsidR="00E85B62" w:rsidRPr="00F84D4C">
        <w:rPr>
          <w:rFonts w:ascii="Arial" w:eastAsia="Times New Roman" w:hAnsi="Arial" w:cs="Arial"/>
          <w:color w:val="000000"/>
          <w:kern w:val="0"/>
          <w:lang w:eastAsia="en-IN"/>
          <w14:ligatures w14:val="none"/>
        </w:rPr>
        <w:t>0.002565</w:t>
      </w:r>
    </w:p>
    <w:p w14:paraId="7D2E1384" w14:textId="0288EE29" w:rsidR="00707B5A" w:rsidRPr="00F84D4C" w:rsidRDefault="00707B5A" w:rsidP="00707B5A">
      <w:pPr>
        <w:rPr>
          <w:rFonts w:ascii="Arial" w:hAnsi="Arial" w:cs="Arial"/>
        </w:rPr>
      </w:pPr>
      <w:r w:rsidRPr="00F84D4C">
        <w:rPr>
          <w:rFonts w:ascii="Arial" w:hAnsi="Arial" w:cs="Arial"/>
        </w:rPr>
        <w:t xml:space="preserve">   - Confidence: </w:t>
      </w:r>
      <w:r w:rsidR="00E85B62" w:rsidRPr="00F84D4C">
        <w:rPr>
          <w:rFonts w:ascii="Arial" w:hAnsi="Arial" w:cs="Arial"/>
          <w:color w:val="000000"/>
        </w:rPr>
        <w:t>0.454545</w:t>
      </w:r>
    </w:p>
    <w:p w14:paraId="6BAFBC7E" w14:textId="182A0A5F" w:rsidR="00707B5A" w:rsidRPr="00F84D4C" w:rsidRDefault="00707B5A" w:rsidP="00707B5A">
      <w:pPr>
        <w:rPr>
          <w:rFonts w:ascii="Arial" w:hAnsi="Arial" w:cs="Arial"/>
        </w:rPr>
      </w:pPr>
      <w:r w:rsidRPr="00F84D4C">
        <w:rPr>
          <w:rFonts w:ascii="Arial" w:hAnsi="Arial" w:cs="Arial"/>
        </w:rPr>
        <w:t xml:space="preserve">   - Lift: </w:t>
      </w:r>
      <w:r w:rsidR="00E85B62" w:rsidRPr="00F84D4C">
        <w:rPr>
          <w:rFonts w:ascii="Arial" w:hAnsi="Arial" w:cs="Arial"/>
          <w:color w:val="000000"/>
        </w:rPr>
        <w:t>3.802185</w:t>
      </w:r>
    </w:p>
    <w:p w14:paraId="3AE61BC4" w14:textId="0FAEF7FA" w:rsidR="00707B5A" w:rsidRPr="00F84D4C" w:rsidRDefault="00707B5A" w:rsidP="00707B5A">
      <w:pPr>
        <w:rPr>
          <w:rFonts w:ascii="Arial" w:hAnsi="Arial" w:cs="Arial"/>
        </w:rPr>
      </w:pPr>
      <w:r w:rsidRPr="00F84D4C">
        <w:rPr>
          <w:rFonts w:ascii="Arial" w:hAnsi="Arial" w:cs="Arial"/>
        </w:rPr>
        <w:t xml:space="preserve">   </w:t>
      </w:r>
      <w:r w:rsidRPr="00F84D4C">
        <w:rPr>
          <w:rFonts w:ascii="Arial" w:hAnsi="Arial" w:cs="Arial"/>
          <w:b/>
          <w:bCs/>
          <w:u w:val="single"/>
        </w:rPr>
        <w:t>Interpretation:</w:t>
      </w:r>
      <w:r w:rsidRPr="00F84D4C">
        <w:rPr>
          <w:rFonts w:ascii="Arial" w:hAnsi="Arial" w:cs="Arial"/>
        </w:rPr>
        <w:t xml:space="preserve"> This rule indicates that customers who buy </w:t>
      </w:r>
      <w:r w:rsidR="00E85B62" w:rsidRPr="00F84D4C">
        <w:rPr>
          <w:rFonts w:ascii="Arial" w:hAnsi="Arial" w:cs="Arial"/>
        </w:rPr>
        <w:t xml:space="preserve">potato products </w:t>
      </w:r>
      <w:r w:rsidRPr="00F84D4C">
        <w:rPr>
          <w:rFonts w:ascii="Arial" w:hAnsi="Arial" w:cs="Arial"/>
        </w:rPr>
        <w:t xml:space="preserve">are also likely to buy </w:t>
      </w:r>
      <w:r w:rsidR="00E85B62" w:rsidRPr="00F84D4C">
        <w:rPr>
          <w:rFonts w:ascii="Arial" w:hAnsi="Arial" w:cs="Arial"/>
        </w:rPr>
        <w:t>beef</w:t>
      </w:r>
      <w:r w:rsidRPr="00F84D4C">
        <w:rPr>
          <w:rFonts w:ascii="Arial" w:hAnsi="Arial" w:cs="Arial"/>
        </w:rPr>
        <w:t>. Placing</w:t>
      </w:r>
      <w:r w:rsidR="00E85B62" w:rsidRPr="00F84D4C">
        <w:rPr>
          <w:rFonts w:ascii="Arial" w:hAnsi="Arial" w:cs="Arial"/>
        </w:rPr>
        <w:t xml:space="preserve"> beef near the potato product section may remind customers of the potential combination and encourage them to purchase both items. Additionally, promotional activities such as cross-selling campaigns or discounts on beef when purchasing potato products can be employed to further encourage customers to buy both items together.</w:t>
      </w:r>
    </w:p>
    <w:p w14:paraId="108872B0" w14:textId="77777777" w:rsidR="00B03922" w:rsidRPr="00F84D4C" w:rsidRDefault="00B03922" w:rsidP="00707B5A">
      <w:pPr>
        <w:rPr>
          <w:rFonts w:ascii="Arial" w:hAnsi="Arial" w:cs="Arial"/>
        </w:rPr>
      </w:pPr>
    </w:p>
    <w:p w14:paraId="28C3F53D" w14:textId="14D56D42" w:rsidR="00707B5A" w:rsidRPr="00F84D4C" w:rsidRDefault="00707B5A" w:rsidP="00707B5A">
      <w:pPr>
        <w:rPr>
          <w:rFonts w:ascii="Arial" w:hAnsi="Arial" w:cs="Arial"/>
          <w:b/>
          <w:bCs/>
        </w:rPr>
      </w:pPr>
      <w:r w:rsidRPr="00F84D4C">
        <w:rPr>
          <w:rFonts w:ascii="Arial" w:hAnsi="Arial" w:cs="Arial"/>
          <w:b/>
          <w:bCs/>
        </w:rPr>
        <w:t>3. Association: (</w:t>
      </w:r>
      <w:r w:rsidR="00E85B62" w:rsidRPr="00F84D4C">
        <w:rPr>
          <w:rFonts w:ascii="Arial" w:hAnsi="Arial" w:cs="Arial"/>
          <w:b/>
          <w:bCs/>
        </w:rPr>
        <w:t>canned fruit</w:t>
      </w:r>
      <w:r w:rsidRPr="00F84D4C">
        <w:rPr>
          <w:rFonts w:ascii="Arial" w:hAnsi="Arial" w:cs="Arial"/>
          <w:b/>
          <w:bCs/>
        </w:rPr>
        <w:t>) =&gt; (</w:t>
      </w:r>
      <w:r w:rsidR="00E85B62" w:rsidRPr="00F84D4C">
        <w:rPr>
          <w:rFonts w:ascii="Arial" w:hAnsi="Arial" w:cs="Arial"/>
          <w:b/>
          <w:bCs/>
        </w:rPr>
        <w:t>coffee</w:t>
      </w:r>
      <w:r w:rsidRPr="00F84D4C">
        <w:rPr>
          <w:rFonts w:ascii="Arial" w:hAnsi="Arial" w:cs="Arial"/>
          <w:b/>
          <w:bCs/>
        </w:rPr>
        <w:t>)</w:t>
      </w:r>
    </w:p>
    <w:p w14:paraId="76A29BFF" w14:textId="26214BEC" w:rsidR="00E85B62" w:rsidRPr="00F84D4C" w:rsidRDefault="00707B5A" w:rsidP="00707B5A">
      <w:pPr>
        <w:rPr>
          <w:rFonts w:ascii="Arial" w:hAnsi="Arial" w:cs="Arial"/>
        </w:rPr>
      </w:pPr>
      <w:r w:rsidRPr="00F84D4C">
        <w:rPr>
          <w:rFonts w:ascii="Arial" w:hAnsi="Arial" w:cs="Arial"/>
        </w:rPr>
        <w:t xml:space="preserve">   - Support:</w:t>
      </w:r>
      <w:r w:rsidR="00E85B62" w:rsidRPr="00F84D4C">
        <w:rPr>
          <w:rFonts w:ascii="Arial" w:hAnsi="Arial" w:cs="Arial"/>
        </w:rPr>
        <w:t xml:space="preserve"> </w:t>
      </w:r>
      <w:r w:rsidR="00E85B62" w:rsidRPr="00F84D4C">
        <w:rPr>
          <w:rFonts w:ascii="Arial" w:eastAsia="Times New Roman" w:hAnsi="Arial" w:cs="Arial"/>
          <w:color w:val="000000"/>
          <w:kern w:val="0"/>
          <w:lang w:eastAsia="en-IN"/>
          <w14:ligatures w14:val="none"/>
        </w:rPr>
        <w:t>0.002309</w:t>
      </w:r>
      <w:r w:rsidRPr="00F84D4C">
        <w:rPr>
          <w:rFonts w:ascii="Arial" w:hAnsi="Arial" w:cs="Arial"/>
        </w:rPr>
        <w:t xml:space="preserve"> </w:t>
      </w:r>
    </w:p>
    <w:p w14:paraId="29DA29F5" w14:textId="35DF4321" w:rsidR="00707B5A" w:rsidRPr="00F84D4C" w:rsidRDefault="00707B5A" w:rsidP="00707B5A">
      <w:pPr>
        <w:rPr>
          <w:rFonts w:ascii="Arial" w:hAnsi="Arial" w:cs="Arial"/>
        </w:rPr>
      </w:pPr>
      <w:r w:rsidRPr="00F84D4C">
        <w:rPr>
          <w:rFonts w:ascii="Arial" w:hAnsi="Arial" w:cs="Arial"/>
        </w:rPr>
        <w:t xml:space="preserve">   - Confidence: </w:t>
      </w:r>
      <w:r w:rsidR="00E85B62" w:rsidRPr="00F84D4C">
        <w:rPr>
          <w:rFonts w:ascii="Arial" w:eastAsia="Times New Roman" w:hAnsi="Arial" w:cs="Arial"/>
          <w:color w:val="000000"/>
          <w:kern w:val="0"/>
          <w:lang w:eastAsia="en-IN"/>
          <w14:ligatures w14:val="none"/>
        </w:rPr>
        <w:t>0.428571</w:t>
      </w:r>
    </w:p>
    <w:p w14:paraId="047D9DDC" w14:textId="77777777" w:rsidR="00E85B62" w:rsidRPr="00F84D4C" w:rsidRDefault="00707B5A" w:rsidP="00707B5A">
      <w:pPr>
        <w:rPr>
          <w:rFonts w:ascii="Arial" w:hAnsi="Arial" w:cs="Arial"/>
        </w:rPr>
      </w:pPr>
      <w:r w:rsidRPr="00F84D4C">
        <w:rPr>
          <w:rFonts w:ascii="Arial" w:hAnsi="Arial" w:cs="Arial"/>
        </w:rPr>
        <w:t xml:space="preserve">   - Lift: </w:t>
      </w:r>
      <w:r w:rsidR="00E85B62" w:rsidRPr="00F84D4C">
        <w:rPr>
          <w:rFonts w:ascii="Arial" w:eastAsia="Times New Roman" w:hAnsi="Arial" w:cs="Arial"/>
          <w:color w:val="000000"/>
          <w:kern w:val="0"/>
          <w:lang w:eastAsia="en-IN"/>
          <w14:ligatures w14:val="none"/>
        </w:rPr>
        <w:t>3.728954</w:t>
      </w:r>
      <w:r w:rsidRPr="00F84D4C">
        <w:rPr>
          <w:rFonts w:ascii="Arial" w:hAnsi="Arial" w:cs="Arial"/>
        </w:rPr>
        <w:t xml:space="preserve">   </w:t>
      </w:r>
    </w:p>
    <w:p w14:paraId="6FAA8BBE" w14:textId="77777777" w:rsidR="00E85B62" w:rsidRPr="00F84D4C" w:rsidRDefault="00E85B62" w:rsidP="00707B5A">
      <w:pPr>
        <w:rPr>
          <w:rFonts w:ascii="Arial" w:hAnsi="Arial" w:cs="Arial"/>
        </w:rPr>
      </w:pPr>
    </w:p>
    <w:p w14:paraId="56C82E90" w14:textId="24F582DF" w:rsidR="00707B5A" w:rsidRPr="00F84D4C" w:rsidRDefault="00707B5A" w:rsidP="00707B5A">
      <w:pPr>
        <w:rPr>
          <w:rFonts w:ascii="Arial" w:hAnsi="Arial" w:cs="Arial"/>
        </w:rPr>
      </w:pPr>
      <w:r w:rsidRPr="00F84D4C">
        <w:rPr>
          <w:rFonts w:ascii="Arial" w:hAnsi="Arial" w:cs="Arial"/>
          <w:b/>
          <w:bCs/>
          <w:u w:val="single"/>
        </w:rPr>
        <w:t>Interpretation:</w:t>
      </w:r>
      <w:r w:rsidRPr="00F84D4C">
        <w:rPr>
          <w:rFonts w:ascii="Arial" w:hAnsi="Arial" w:cs="Arial"/>
        </w:rPr>
        <w:t xml:space="preserve"> This rule suggests that customers who buy </w:t>
      </w:r>
      <w:r w:rsidR="00E85B62" w:rsidRPr="00F84D4C">
        <w:rPr>
          <w:rFonts w:ascii="Arial" w:hAnsi="Arial" w:cs="Arial"/>
        </w:rPr>
        <w:t xml:space="preserve">canned fruit </w:t>
      </w:r>
      <w:r w:rsidRPr="00F84D4C">
        <w:rPr>
          <w:rFonts w:ascii="Arial" w:hAnsi="Arial" w:cs="Arial"/>
        </w:rPr>
        <w:t xml:space="preserve">are likely to buy </w:t>
      </w:r>
      <w:r w:rsidR="00E85B62" w:rsidRPr="00F84D4C">
        <w:rPr>
          <w:rFonts w:ascii="Arial" w:hAnsi="Arial" w:cs="Arial"/>
        </w:rPr>
        <w:t xml:space="preserve">coffee </w:t>
      </w:r>
      <w:r w:rsidRPr="00F84D4C">
        <w:rPr>
          <w:rFonts w:ascii="Arial" w:hAnsi="Arial" w:cs="Arial"/>
        </w:rPr>
        <w:t xml:space="preserve">as well. The store could strategically position </w:t>
      </w:r>
      <w:r w:rsidR="00B03922" w:rsidRPr="00F84D4C">
        <w:rPr>
          <w:rFonts w:ascii="Arial" w:hAnsi="Arial" w:cs="Arial"/>
        </w:rPr>
        <w:t>canned fruit</w:t>
      </w:r>
      <w:r w:rsidRPr="00F84D4C">
        <w:rPr>
          <w:rFonts w:ascii="Arial" w:hAnsi="Arial" w:cs="Arial"/>
        </w:rPr>
        <w:t xml:space="preserve"> and </w:t>
      </w:r>
      <w:r w:rsidR="00B03922" w:rsidRPr="00F84D4C">
        <w:rPr>
          <w:rFonts w:ascii="Arial" w:hAnsi="Arial" w:cs="Arial"/>
        </w:rPr>
        <w:t>coffee near</w:t>
      </w:r>
      <w:r w:rsidRPr="00F84D4C">
        <w:rPr>
          <w:rFonts w:ascii="Arial" w:hAnsi="Arial" w:cs="Arial"/>
        </w:rPr>
        <w:t xml:space="preserve"> to prompt customers to purchase both items.</w:t>
      </w:r>
    </w:p>
    <w:p w14:paraId="58AF1DD2" w14:textId="77777777" w:rsidR="00707B5A" w:rsidRPr="00F84D4C" w:rsidRDefault="00707B5A" w:rsidP="00707B5A">
      <w:pPr>
        <w:rPr>
          <w:rFonts w:ascii="Arial" w:hAnsi="Arial" w:cs="Arial"/>
        </w:rPr>
      </w:pPr>
    </w:p>
    <w:p w14:paraId="5117D8CE" w14:textId="7111A343" w:rsidR="00707B5A" w:rsidRPr="00F84D4C" w:rsidRDefault="00707B5A" w:rsidP="00707B5A">
      <w:pPr>
        <w:rPr>
          <w:rFonts w:ascii="Arial" w:hAnsi="Arial" w:cs="Arial"/>
          <w:b/>
          <w:bCs/>
        </w:rPr>
      </w:pPr>
      <w:r w:rsidRPr="00F84D4C">
        <w:rPr>
          <w:rFonts w:ascii="Arial" w:hAnsi="Arial" w:cs="Arial"/>
          <w:b/>
          <w:bCs/>
        </w:rPr>
        <w:lastRenderedPageBreak/>
        <w:t>4. Association: (</w:t>
      </w:r>
      <w:r w:rsidR="007A6C97" w:rsidRPr="00F84D4C">
        <w:rPr>
          <w:rFonts w:ascii="Arial" w:hAnsi="Arial" w:cs="Arial"/>
          <w:b/>
          <w:bCs/>
        </w:rPr>
        <w:t>flour</w:t>
      </w:r>
      <w:r w:rsidRPr="00F84D4C">
        <w:rPr>
          <w:rFonts w:ascii="Arial" w:hAnsi="Arial" w:cs="Arial"/>
          <w:b/>
          <w:bCs/>
        </w:rPr>
        <w:t>) =&gt; (</w:t>
      </w:r>
      <w:r w:rsidR="007A6C97" w:rsidRPr="00F84D4C">
        <w:rPr>
          <w:rFonts w:ascii="Arial" w:hAnsi="Arial" w:cs="Arial"/>
          <w:b/>
          <w:bCs/>
        </w:rPr>
        <w:t>mayonnaise</w:t>
      </w:r>
      <w:r w:rsidRPr="00F84D4C">
        <w:rPr>
          <w:rFonts w:ascii="Arial" w:hAnsi="Arial" w:cs="Arial"/>
          <w:b/>
          <w:bCs/>
        </w:rPr>
        <w:t>)</w:t>
      </w:r>
    </w:p>
    <w:p w14:paraId="1AE536AC" w14:textId="62DD4F2B" w:rsidR="00707B5A" w:rsidRPr="00F84D4C" w:rsidRDefault="00707B5A" w:rsidP="007A6C97">
      <w:pPr>
        <w:spacing w:before="240"/>
        <w:rPr>
          <w:rFonts w:ascii="Arial" w:eastAsia="Times New Roman" w:hAnsi="Arial" w:cs="Arial"/>
          <w:color w:val="000000"/>
          <w:kern w:val="0"/>
          <w:lang w:eastAsia="en-IN"/>
          <w14:ligatures w14:val="none"/>
        </w:rPr>
      </w:pPr>
      <w:r w:rsidRPr="00F84D4C">
        <w:rPr>
          <w:rFonts w:ascii="Arial" w:hAnsi="Arial" w:cs="Arial"/>
        </w:rPr>
        <w:t xml:space="preserve">   - Support: </w:t>
      </w:r>
      <w:r w:rsidR="007A6C97" w:rsidRPr="00F84D4C">
        <w:rPr>
          <w:rFonts w:ascii="Arial" w:eastAsia="Times New Roman" w:hAnsi="Arial" w:cs="Arial"/>
          <w:color w:val="000000"/>
          <w:kern w:val="0"/>
          <w:lang w:eastAsia="en-IN"/>
          <w14:ligatures w14:val="none"/>
        </w:rPr>
        <w:t>0.002309</w:t>
      </w:r>
    </w:p>
    <w:p w14:paraId="666F242C" w14:textId="3627F03F" w:rsidR="00707B5A" w:rsidRPr="00F84D4C" w:rsidRDefault="00707B5A" w:rsidP="00707B5A">
      <w:pPr>
        <w:rPr>
          <w:rFonts w:ascii="Arial" w:hAnsi="Arial" w:cs="Arial"/>
        </w:rPr>
      </w:pPr>
      <w:r w:rsidRPr="00F84D4C">
        <w:rPr>
          <w:rFonts w:ascii="Arial" w:hAnsi="Arial" w:cs="Arial"/>
        </w:rPr>
        <w:t xml:space="preserve">   - Confidence</w:t>
      </w:r>
      <w:r w:rsidR="007A6C97" w:rsidRPr="00F84D4C">
        <w:rPr>
          <w:rFonts w:ascii="Arial" w:hAnsi="Arial" w:cs="Arial"/>
        </w:rPr>
        <w:t xml:space="preserve">: </w:t>
      </w:r>
      <w:r w:rsidR="007A6C97" w:rsidRPr="00F84D4C">
        <w:rPr>
          <w:rFonts w:ascii="Arial" w:hAnsi="Arial" w:cs="Arial"/>
          <w:color w:val="000000"/>
        </w:rPr>
        <w:t>0.063380</w:t>
      </w:r>
    </w:p>
    <w:p w14:paraId="50CB94F5" w14:textId="3E677A8F" w:rsidR="00707B5A" w:rsidRPr="00F84D4C" w:rsidRDefault="00707B5A" w:rsidP="00707B5A">
      <w:pPr>
        <w:rPr>
          <w:rFonts w:ascii="Arial" w:hAnsi="Arial" w:cs="Arial"/>
        </w:rPr>
      </w:pPr>
      <w:r w:rsidRPr="00F84D4C">
        <w:rPr>
          <w:rFonts w:ascii="Arial" w:hAnsi="Arial" w:cs="Arial"/>
        </w:rPr>
        <w:t xml:space="preserve">   - Lift: </w:t>
      </w:r>
      <w:r w:rsidR="007A6C97" w:rsidRPr="00F84D4C">
        <w:rPr>
          <w:rFonts w:ascii="Arial" w:hAnsi="Arial" w:cs="Arial"/>
          <w:color w:val="000000"/>
        </w:rPr>
        <w:t>3.338599</w:t>
      </w:r>
    </w:p>
    <w:p w14:paraId="717B43B0" w14:textId="0A58117C" w:rsidR="007A6C97" w:rsidRPr="00F84D4C" w:rsidRDefault="00707B5A" w:rsidP="00707B5A">
      <w:pPr>
        <w:rPr>
          <w:rFonts w:ascii="Arial" w:hAnsi="Arial" w:cs="Arial"/>
        </w:rPr>
      </w:pPr>
      <w:r w:rsidRPr="00F84D4C">
        <w:rPr>
          <w:rFonts w:ascii="Arial" w:hAnsi="Arial" w:cs="Arial"/>
        </w:rPr>
        <w:t xml:space="preserve">   </w:t>
      </w:r>
      <w:r w:rsidRPr="00F84D4C">
        <w:rPr>
          <w:rFonts w:ascii="Arial" w:hAnsi="Arial" w:cs="Arial"/>
          <w:b/>
          <w:bCs/>
          <w:u w:val="single"/>
        </w:rPr>
        <w:t>Interpretation:</w:t>
      </w:r>
      <w:r w:rsidRPr="00F84D4C">
        <w:rPr>
          <w:rFonts w:ascii="Arial" w:hAnsi="Arial" w:cs="Arial"/>
        </w:rPr>
        <w:t xml:space="preserve"> </w:t>
      </w:r>
      <w:r w:rsidR="00B03922" w:rsidRPr="00F84D4C">
        <w:rPr>
          <w:rFonts w:ascii="Arial" w:hAnsi="Arial" w:cs="Arial"/>
        </w:rPr>
        <w:t>From a store management perspective, this insight might not have a strong impact on the arrangement of products or promotional strategies. However, it's still worth considering that there might be a small subset of customers who prefer to purchase flour and mayonnaise together. Store managers could position these items in proximity, but the impact on sales might not be as substantial as other associations with higher confidence and support values.</w:t>
      </w:r>
    </w:p>
    <w:p w14:paraId="1C27AA80" w14:textId="77777777" w:rsidR="00B03922" w:rsidRPr="00F84D4C" w:rsidRDefault="00B03922" w:rsidP="00707B5A">
      <w:pPr>
        <w:rPr>
          <w:rFonts w:ascii="Arial" w:hAnsi="Arial" w:cs="Arial"/>
        </w:rPr>
      </w:pPr>
    </w:p>
    <w:p w14:paraId="6CB669C3" w14:textId="77777777" w:rsidR="00B03922" w:rsidRPr="00F84D4C" w:rsidRDefault="00B03922" w:rsidP="00707B5A">
      <w:pPr>
        <w:rPr>
          <w:rFonts w:ascii="Arial" w:hAnsi="Arial" w:cs="Arial"/>
        </w:rPr>
      </w:pPr>
    </w:p>
    <w:p w14:paraId="35D3F9AE" w14:textId="1B4261A0" w:rsidR="00707B5A" w:rsidRPr="00F84D4C" w:rsidRDefault="00707B5A" w:rsidP="00707B5A">
      <w:pPr>
        <w:rPr>
          <w:rFonts w:ascii="Arial" w:hAnsi="Arial" w:cs="Arial"/>
        </w:rPr>
      </w:pPr>
      <w:r w:rsidRPr="00F84D4C">
        <w:rPr>
          <w:rFonts w:ascii="Arial" w:hAnsi="Arial" w:cs="Arial"/>
        </w:rPr>
        <w:t xml:space="preserve">These are just a few examples of the associations discovered from the dataset. By </w:t>
      </w:r>
      <w:r w:rsidR="00B03922" w:rsidRPr="00F84D4C">
        <w:rPr>
          <w:rFonts w:ascii="Arial" w:hAnsi="Arial" w:cs="Arial"/>
        </w:rPr>
        <w:t>analysing</w:t>
      </w:r>
      <w:r w:rsidRPr="00F84D4C">
        <w:rPr>
          <w:rFonts w:ascii="Arial" w:hAnsi="Arial" w:cs="Arial"/>
        </w:rPr>
        <w:t xml:space="preserve"> the support, confidence, and lift values of the rules, store managers can identify product combinations that frequently co-occur in customers' shopping baskets. Based on these insights, the store can consider the following strategies:</w:t>
      </w:r>
    </w:p>
    <w:p w14:paraId="201E6580" w14:textId="77777777" w:rsidR="00707B5A" w:rsidRPr="00F84D4C" w:rsidRDefault="00707B5A" w:rsidP="00707B5A">
      <w:pPr>
        <w:rPr>
          <w:rFonts w:ascii="Arial" w:hAnsi="Arial" w:cs="Arial"/>
        </w:rPr>
      </w:pPr>
    </w:p>
    <w:p w14:paraId="4928AF73" w14:textId="77777777" w:rsidR="00707B5A" w:rsidRPr="00F84D4C" w:rsidRDefault="00707B5A" w:rsidP="00707B5A">
      <w:pPr>
        <w:rPr>
          <w:rFonts w:ascii="Arial" w:hAnsi="Arial" w:cs="Arial"/>
        </w:rPr>
      </w:pPr>
      <w:r w:rsidRPr="00F84D4C">
        <w:rPr>
          <w:rFonts w:ascii="Arial" w:hAnsi="Arial" w:cs="Arial"/>
        </w:rPr>
        <w:t>1. Store Layout: Arrange products that are frequently purchased together in close proximity. This arrangement makes it easier for customers to find complementary items and encourages them to make additional purchases.</w:t>
      </w:r>
    </w:p>
    <w:p w14:paraId="38DFA159" w14:textId="77777777" w:rsidR="00707B5A" w:rsidRPr="00F84D4C" w:rsidRDefault="00707B5A" w:rsidP="00707B5A">
      <w:pPr>
        <w:rPr>
          <w:rFonts w:ascii="Arial" w:hAnsi="Arial" w:cs="Arial"/>
        </w:rPr>
      </w:pPr>
    </w:p>
    <w:p w14:paraId="763DB39D" w14:textId="77777777" w:rsidR="00707B5A" w:rsidRPr="00F84D4C" w:rsidRDefault="00707B5A" w:rsidP="00707B5A">
      <w:pPr>
        <w:rPr>
          <w:rFonts w:ascii="Arial" w:hAnsi="Arial" w:cs="Arial"/>
        </w:rPr>
      </w:pPr>
      <w:r w:rsidRPr="00F84D4C">
        <w:rPr>
          <w:rFonts w:ascii="Arial" w:hAnsi="Arial" w:cs="Arial"/>
        </w:rPr>
        <w:t>2. Cross-Selling Opportunities: Identify items that have a high lift value, indicating that customers are more likely to buy them together. Promote cross-selling by placing these items near each other or creating special offers for purchasing them together.</w:t>
      </w:r>
    </w:p>
    <w:p w14:paraId="38207789" w14:textId="77777777" w:rsidR="00707B5A" w:rsidRPr="00F84D4C" w:rsidRDefault="00707B5A" w:rsidP="00707B5A">
      <w:pPr>
        <w:rPr>
          <w:rFonts w:ascii="Arial" w:hAnsi="Arial" w:cs="Arial"/>
        </w:rPr>
      </w:pPr>
    </w:p>
    <w:p w14:paraId="50969304" w14:textId="77777777" w:rsidR="00707B5A" w:rsidRPr="00F84D4C" w:rsidRDefault="00707B5A" w:rsidP="00707B5A">
      <w:pPr>
        <w:rPr>
          <w:rFonts w:ascii="Arial" w:hAnsi="Arial" w:cs="Arial"/>
        </w:rPr>
      </w:pPr>
      <w:r w:rsidRPr="00F84D4C">
        <w:rPr>
          <w:rFonts w:ascii="Arial" w:hAnsi="Arial" w:cs="Arial"/>
        </w:rPr>
        <w:t>3. Targeted Promotions: Use the association rules to develop targeted promotional campaigns. For example, if a rule suggests that customers who buy a specific item are likely to buy another item, the store can offer discounts or promotions on the associated items to encourage customers to purchase both.</w:t>
      </w:r>
    </w:p>
    <w:p w14:paraId="3B92EEE6" w14:textId="77777777" w:rsidR="00707B5A" w:rsidRPr="00F84D4C" w:rsidRDefault="00707B5A" w:rsidP="00707B5A">
      <w:pPr>
        <w:rPr>
          <w:rFonts w:ascii="Arial" w:hAnsi="Arial" w:cs="Arial"/>
        </w:rPr>
      </w:pPr>
    </w:p>
    <w:p w14:paraId="0EE3BD5B" w14:textId="77777777" w:rsidR="00707B5A" w:rsidRPr="00F84D4C" w:rsidRDefault="00707B5A" w:rsidP="00707B5A">
      <w:pPr>
        <w:rPr>
          <w:rFonts w:ascii="Arial" w:hAnsi="Arial" w:cs="Arial"/>
        </w:rPr>
      </w:pPr>
      <w:r w:rsidRPr="00F84D4C">
        <w:rPr>
          <w:rFonts w:ascii="Arial" w:hAnsi="Arial" w:cs="Arial"/>
        </w:rPr>
        <w:t>4. Inventory Management: The associations discovered can also help with inventory management. By understanding which items are frequently purchased together, the store can optimize stock levels and ensure a consistent supply of popular combinations.</w:t>
      </w:r>
    </w:p>
    <w:p w14:paraId="51E410B1" w14:textId="77777777" w:rsidR="00707B5A" w:rsidRPr="00F84D4C" w:rsidRDefault="00707B5A" w:rsidP="00707B5A">
      <w:pPr>
        <w:rPr>
          <w:rFonts w:ascii="Arial" w:hAnsi="Arial" w:cs="Arial"/>
        </w:rPr>
      </w:pPr>
    </w:p>
    <w:p w14:paraId="42BE0F90" w14:textId="35613ED4" w:rsidR="00EB007B" w:rsidRPr="00F84D4C" w:rsidRDefault="00707B5A" w:rsidP="00707B5A">
      <w:pPr>
        <w:rPr>
          <w:rFonts w:ascii="Arial" w:hAnsi="Arial" w:cs="Arial"/>
        </w:rPr>
      </w:pPr>
      <w:r w:rsidRPr="00F84D4C">
        <w:rPr>
          <w:rFonts w:ascii="Arial" w:hAnsi="Arial" w:cs="Arial"/>
        </w:rPr>
        <w:t>Overall, leveraging the insights from market basket analysis allows the store to enhance the shopping experience, optimize product placement, and drive sales by understanding and catering to customers' buying habits.</w:t>
      </w:r>
    </w:p>
    <w:sectPr w:rsidR="00EB007B" w:rsidRPr="00F84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5A"/>
    <w:rsid w:val="00707B5A"/>
    <w:rsid w:val="007A6C97"/>
    <w:rsid w:val="00B03922"/>
    <w:rsid w:val="00C858B2"/>
    <w:rsid w:val="00E85B62"/>
    <w:rsid w:val="00EB007B"/>
    <w:rsid w:val="00F84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7FAB"/>
  <w15:chartTrackingRefBased/>
  <w15:docId w15:val="{56585152-4E05-464B-BE8C-A9BF38F7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5170">
      <w:bodyDiv w:val="1"/>
      <w:marLeft w:val="0"/>
      <w:marRight w:val="0"/>
      <w:marTop w:val="0"/>
      <w:marBottom w:val="0"/>
      <w:divBdr>
        <w:top w:val="none" w:sz="0" w:space="0" w:color="auto"/>
        <w:left w:val="none" w:sz="0" w:space="0" w:color="auto"/>
        <w:bottom w:val="none" w:sz="0" w:space="0" w:color="auto"/>
        <w:right w:val="none" w:sz="0" w:space="0" w:color="auto"/>
      </w:divBdr>
    </w:div>
    <w:div w:id="484711210">
      <w:bodyDiv w:val="1"/>
      <w:marLeft w:val="0"/>
      <w:marRight w:val="0"/>
      <w:marTop w:val="0"/>
      <w:marBottom w:val="0"/>
      <w:divBdr>
        <w:top w:val="none" w:sz="0" w:space="0" w:color="auto"/>
        <w:left w:val="none" w:sz="0" w:space="0" w:color="auto"/>
        <w:bottom w:val="none" w:sz="0" w:space="0" w:color="auto"/>
        <w:right w:val="none" w:sz="0" w:space="0" w:color="auto"/>
      </w:divBdr>
    </w:div>
    <w:div w:id="1418332437">
      <w:bodyDiv w:val="1"/>
      <w:marLeft w:val="0"/>
      <w:marRight w:val="0"/>
      <w:marTop w:val="0"/>
      <w:marBottom w:val="0"/>
      <w:divBdr>
        <w:top w:val="none" w:sz="0" w:space="0" w:color="auto"/>
        <w:left w:val="none" w:sz="0" w:space="0" w:color="auto"/>
        <w:bottom w:val="none" w:sz="0" w:space="0" w:color="auto"/>
        <w:right w:val="none" w:sz="0" w:space="0" w:color="auto"/>
      </w:divBdr>
    </w:div>
    <w:div w:id="1829863308">
      <w:bodyDiv w:val="1"/>
      <w:marLeft w:val="0"/>
      <w:marRight w:val="0"/>
      <w:marTop w:val="0"/>
      <w:marBottom w:val="0"/>
      <w:divBdr>
        <w:top w:val="none" w:sz="0" w:space="0" w:color="auto"/>
        <w:left w:val="none" w:sz="0" w:space="0" w:color="auto"/>
        <w:bottom w:val="none" w:sz="0" w:space="0" w:color="auto"/>
        <w:right w:val="none" w:sz="0" w:space="0" w:color="auto"/>
      </w:divBdr>
    </w:div>
    <w:div w:id="20664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Gaurav Adani</cp:lastModifiedBy>
  <cp:revision>2</cp:revision>
  <dcterms:created xsi:type="dcterms:W3CDTF">2023-05-28T13:53:00Z</dcterms:created>
  <dcterms:modified xsi:type="dcterms:W3CDTF">2023-05-28T14:46:00Z</dcterms:modified>
</cp:coreProperties>
</file>