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E242B" w14:textId="77777777" w:rsidR="00467157" w:rsidRDefault="00467157" w:rsidP="008E4CCB">
      <w:pPr>
        <w:jc w:val="center"/>
        <w:rPr>
          <w:b/>
          <w:bCs/>
          <w:sz w:val="48"/>
          <w:szCs w:val="48"/>
          <w:lang w:val="en-US"/>
        </w:rPr>
      </w:pPr>
    </w:p>
    <w:p w14:paraId="1299D2DC" w14:textId="0343C3E0" w:rsidR="0063745F" w:rsidRDefault="008E4CCB" w:rsidP="008E4CCB">
      <w:pPr>
        <w:jc w:val="center"/>
        <w:rPr>
          <w:b/>
          <w:bCs/>
          <w:sz w:val="48"/>
          <w:szCs w:val="48"/>
          <w:lang w:val="en-US"/>
        </w:rPr>
      </w:pPr>
      <w:r w:rsidRPr="008E4CCB">
        <w:rPr>
          <w:b/>
          <w:bCs/>
          <w:sz w:val="48"/>
          <w:szCs w:val="48"/>
          <w:lang w:val="en-US"/>
        </w:rPr>
        <w:t>Superstore Sales Analysis</w:t>
      </w:r>
    </w:p>
    <w:p w14:paraId="6EDD8BCF" w14:textId="77777777" w:rsidR="008E4CCB" w:rsidRDefault="008E4CCB" w:rsidP="008E4CCB">
      <w:pPr>
        <w:jc w:val="center"/>
        <w:rPr>
          <w:b/>
          <w:bCs/>
          <w:sz w:val="48"/>
          <w:szCs w:val="48"/>
          <w:lang w:val="en-US"/>
        </w:rPr>
      </w:pPr>
    </w:p>
    <w:p w14:paraId="470A474A" w14:textId="34B7DC3A" w:rsidR="008873DA" w:rsidRPr="008873DA" w:rsidRDefault="00CD4AF9" w:rsidP="008873D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8873DA">
        <w:rPr>
          <w:b/>
          <w:bCs/>
          <w:sz w:val="32"/>
          <w:szCs w:val="32"/>
        </w:rPr>
        <w:t>Designed an interactive Power BI dashboard analy</w:t>
      </w:r>
      <w:r w:rsidR="008873DA">
        <w:rPr>
          <w:b/>
          <w:bCs/>
          <w:sz w:val="32"/>
          <w:szCs w:val="32"/>
        </w:rPr>
        <w:t>s</w:t>
      </w:r>
      <w:r w:rsidRPr="008873DA">
        <w:rPr>
          <w:b/>
          <w:bCs/>
          <w:sz w:val="32"/>
          <w:szCs w:val="32"/>
        </w:rPr>
        <w:t xml:space="preserve">ing four years of </w:t>
      </w:r>
      <w:r w:rsidR="008873DA">
        <w:rPr>
          <w:b/>
          <w:bCs/>
          <w:sz w:val="32"/>
          <w:szCs w:val="32"/>
        </w:rPr>
        <w:t>Superstore S</w:t>
      </w:r>
      <w:r w:rsidRPr="008873DA">
        <w:rPr>
          <w:b/>
          <w:bCs/>
          <w:sz w:val="32"/>
          <w:szCs w:val="32"/>
        </w:rPr>
        <w:t xml:space="preserve">ales data across all U.S. states, segmented by region (West, </w:t>
      </w:r>
      <w:r w:rsidR="008873DA">
        <w:rPr>
          <w:b/>
          <w:bCs/>
          <w:sz w:val="32"/>
          <w:szCs w:val="32"/>
        </w:rPr>
        <w:t>Central</w:t>
      </w:r>
      <w:r w:rsidRPr="008873DA">
        <w:rPr>
          <w:b/>
          <w:bCs/>
          <w:sz w:val="32"/>
          <w:szCs w:val="32"/>
        </w:rPr>
        <w:t>, South, East)</w:t>
      </w:r>
      <w:r w:rsidR="008873DA">
        <w:rPr>
          <w:b/>
          <w:bCs/>
          <w:sz w:val="32"/>
          <w:szCs w:val="32"/>
        </w:rPr>
        <w:t>, State and City</w:t>
      </w:r>
      <w:r w:rsidRPr="008873DA">
        <w:rPr>
          <w:b/>
          <w:bCs/>
          <w:sz w:val="32"/>
          <w:szCs w:val="32"/>
        </w:rPr>
        <w:t xml:space="preserve">. </w:t>
      </w:r>
    </w:p>
    <w:p w14:paraId="593C1FC1" w14:textId="36793CE2" w:rsidR="008873DA" w:rsidRPr="008873DA" w:rsidRDefault="00CD4AF9" w:rsidP="008873D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8873DA">
        <w:rPr>
          <w:b/>
          <w:bCs/>
          <w:sz w:val="32"/>
          <w:szCs w:val="32"/>
        </w:rPr>
        <w:t xml:space="preserve">Developed a data model to capture metrics like </w:t>
      </w:r>
      <w:r w:rsidR="008873DA">
        <w:rPr>
          <w:b/>
          <w:bCs/>
          <w:sz w:val="32"/>
          <w:szCs w:val="32"/>
        </w:rPr>
        <w:t>O</w:t>
      </w:r>
      <w:r w:rsidRPr="008873DA">
        <w:rPr>
          <w:b/>
          <w:bCs/>
          <w:sz w:val="32"/>
          <w:szCs w:val="32"/>
        </w:rPr>
        <w:t xml:space="preserve">rder </w:t>
      </w:r>
      <w:r w:rsidR="008873DA">
        <w:rPr>
          <w:b/>
          <w:bCs/>
          <w:sz w:val="32"/>
          <w:szCs w:val="32"/>
        </w:rPr>
        <w:t>V</w:t>
      </w:r>
      <w:r w:rsidRPr="008873DA">
        <w:rPr>
          <w:b/>
          <w:bCs/>
          <w:sz w:val="32"/>
          <w:szCs w:val="32"/>
        </w:rPr>
        <w:t xml:space="preserve">olume, </w:t>
      </w:r>
      <w:r w:rsidR="008873DA">
        <w:rPr>
          <w:b/>
          <w:bCs/>
          <w:sz w:val="32"/>
          <w:szCs w:val="32"/>
        </w:rPr>
        <w:t>Sales</w:t>
      </w:r>
      <w:r w:rsidRPr="008873DA">
        <w:rPr>
          <w:b/>
          <w:bCs/>
          <w:sz w:val="32"/>
          <w:szCs w:val="32"/>
        </w:rPr>
        <w:t xml:space="preserve">, </w:t>
      </w:r>
      <w:r w:rsidR="008873DA">
        <w:rPr>
          <w:b/>
          <w:bCs/>
          <w:sz w:val="32"/>
          <w:szCs w:val="32"/>
        </w:rPr>
        <w:t>P</w:t>
      </w:r>
      <w:r w:rsidRPr="008873DA">
        <w:rPr>
          <w:b/>
          <w:bCs/>
          <w:sz w:val="32"/>
          <w:szCs w:val="32"/>
        </w:rPr>
        <w:t>rofit,</w:t>
      </w:r>
      <w:r w:rsidR="008873DA">
        <w:rPr>
          <w:b/>
          <w:bCs/>
          <w:sz w:val="32"/>
          <w:szCs w:val="32"/>
        </w:rPr>
        <w:t xml:space="preserve"> Discount Rates and Returned Orders</w:t>
      </w:r>
      <w:r w:rsidRPr="008873DA">
        <w:rPr>
          <w:b/>
          <w:bCs/>
          <w:sz w:val="32"/>
          <w:szCs w:val="32"/>
        </w:rPr>
        <w:t xml:space="preserve"> across various product categories and subcategories. </w:t>
      </w:r>
    </w:p>
    <w:p w14:paraId="425CB72C" w14:textId="4464A70C" w:rsidR="008873DA" w:rsidRPr="008873DA" w:rsidRDefault="00CD4AF9" w:rsidP="008873D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8873DA">
        <w:rPr>
          <w:b/>
          <w:bCs/>
          <w:sz w:val="32"/>
          <w:szCs w:val="32"/>
        </w:rPr>
        <w:t xml:space="preserve">Built advanced DAX measures to evaluate sales trends, </w:t>
      </w:r>
      <w:r w:rsidR="008873DA">
        <w:rPr>
          <w:b/>
          <w:bCs/>
          <w:sz w:val="32"/>
          <w:szCs w:val="32"/>
        </w:rPr>
        <w:t>profit trends</w:t>
      </w:r>
      <w:r w:rsidRPr="008873DA">
        <w:rPr>
          <w:b/>
          <w:bCs/>
          <w:sz w:val="32"/>
          <w:szCs w:val="32"/>
        </w:rPr>
        <w:t xml:space="preserve">, and regional performance, highlighting top-performing states and cities. </w:t>
      </w:r>
    </w:p>
    <w:p w14:paraId="50839688" w14:textId="64693EC4" w:rsidR="008E4CCB" w:rsidRPr="008873DA" w:rsidRDefault="00CD4AF9" w:rsidP="008873DA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n-US"/>
        </w:rPr>
      </w:pPr>
      <w:r w:rsidRPr="008873DA">
        <w:rPr>
          <w:b/>
          <w:bCs/>
          <w:sz w:val="32"/>
          <w:szCs w:val="32"/>
        </w:rPr>
        <w:t>Incorporated dynamic visuals with drill-through capabilities, enabling stakeholders to explore regional insights, assess product profitability, and optimize discount strategies</w:t>
      </w:r>
      <w:r w:rsidR="008873DA">
        <w:rPr>
          <w:b/>
          <w:bCs/>
          <w:sz w:val="32"/>
          <w:szCs w:val="32"/>
        </w:rPr>
        <w:t>.</w:t>
      </w:r>
    </w:p>
    <w:p w14:paraId="1ADFD296" w14:textId="77777777" w:rsidR="008873DA" w:rsidRDefault="008873DA" w:rsidP="008873DA">
      <w:pPr>
        <w:jc w:val="both"/>
        <w:rPr>
          <w:b/>
          <w:bCs/>
          <w:sz w:val="32"/>
          <w:szCs w:val="32"/>
          <w:lang w:val="en-US"/>
        </w:rPr>
      </w:pPr>
    </w:p>
    <w:p w14:paraId="3E56ED92" w14:textId="77777777" w:rsidR="008873DA" w:rsidRDefault="008873DA" w:rsidP="008873DA">
      <w:pPr>
        <w:jc w:val="both"/>
        <w:rPr>
          <w:b/>
          <w:bCs/>
          <w:sz w:val="32"/>
          <w:szCs w:val="32"/>
          <w:lang w:val="en-US"/>
        </w:rPr>
      </w:pPr>
    </w:p>
    <w:p w14:paraId="6D4A7A80" w14:textId="77777777" w:rsidR="008A1202" w:rsidRDefault="008A1202" w:rsidP="008873DA">
      <w:pPr>
        <w:jc w:val="both"/>
        <w:rPr>
          <w:b/>
          <w:bCs/>
          <w:sz w:val="32"/>
          <w:szCs w:val="32"/>
          <w:lang w:val="en-US"/>
        </w:rPr>
      </w:pPr>
    </w:p>
    <w:p w14:paraId="0A783656" w14:textId="77777777" w:rsidR="008A1202" w:rsidRDefault="008A1202" w:rsidP="008873DA">
      <w:pPr>
        <w:jc w:val="both"/>
        <w:rPr>
          <w:b/>
          <w:bCs/>
          <w:sz w:val="32"/>
          <w:szCs w:val="32"/>
          <w:lang w:val="en-US"/>
        </w:rPr>
      </w:pPr>
    </w:p>
    <w:p w14:paraId="02402549" w14:textId="77777777" w:rsidR="008A1202" w:rsidRDefault="008A1202" w:rsidP="008873DA">
      <w:pPr>
        <w:jc w:val="both"/>
        <w:rPr>
          <w:b/>
          <w:bCs/>
          <w:sz w:val="32"/>
          <w:szCs w:val="32"/>
          <w:lang w:val="en-US"/>
        </w:rPr>
      </w:pPr>
    </w:p>
    <w:p w14:paraId="3166D844" w14:textId="77777777" w:rsidR="008A1202" w:rsidRDefault="008A1202" w:rsidP="008873DA">
      <w:pPr>
        <w:jc w:val="both"/>
        <w:rPr>
          <w:b/>
          <w:bCs/>
          <w:sz w:val="32"/>
          <w:szCs w:val="32"/>
          <w:lang w:val="en-US"/>
        </w:rPr>
      </w:pPr>
    </w:p>
    <w:p w14:paraId="3CD7E44F" w14:textId="77777777" w:rsidR="008A1202" w:rsidRDefault="008A1202" w:rsidP="008873DA">
      <w:pPr>
        <w:jc w:val="both"/>
        <w:rPr>
          <w:b/>
          <w:bCs/>
          <w:sz w:val="32"/>
          <w:szCs w:val="32"/>
          <w:lang w:val="en-US"/>
        </w:rPr>
      </w:pPr>
    </w:p>
    <w:p w14:paraId="5EC259D3" w14:textId="77777777" w:rsidR="008A1202" w:rsidRDefault="008A1202" w:rsidP="008873DA">
      <w:pPr>
        <w:jc w:val="both"/>
        <w:rPr>
          <w:b/>
          <w:bCs/>
          <w:sz w:val="32"/>
          <w:szCs w:val="32"/>
          <w:lang w:val="en-US"/>
        </w:rPr>
      </w:pPr>
    </w:p>
    <w:p w14:paraId="60AB86AE" w14:textId="77777777" w:rsidR="008A1202" w:rsidRDefault="008A1202" w:rsidP="008873DA">
      <w:pPr>
        <w:jc w:val="both"/>
        <w:rPr>
          <w:b/>
          <w:bCs/>
          <w:sz w:val="32"/>
          <w:szCs w:val="32"/>
          <w:lang w:val="en-US"/>
        </w:rPr>
      </w:pPr>
    </w:p>
    <w:p w14:paraId="458D2A45" w14:textId="77777777" w:rsidR="008A1202" w:rsidRDefault="008A1202" w:rsidP="008873DA">
      <w:pPr>
        <w:jc w:val="both"/>
        <w:rPr>
          <w:b/>
          <w:bCs/>
          <w:sz w:val="32"/>
          <w:szCs w:val="32"/>
          <w:lang w:val="en-US"/>
        </w:rPr>
      </w:pPr>
    </w:p>
    <w:p w14:paraId="0C970B56" w14:textId="77777777" w:rsidR="008A1202" w:rsidRDefault="008A1202" w:rsidP="008873DA">
      <w:pPr>
        <w:jc w:val="both"/>
        <w:rPr>
          <w:b/>
          <w:bCs/>
          <w:sz w:val="32"/>
          <w:szCs w:val="32"/>
          <w:lang w:val="en-US"/>
        </w:rPr>
      </w:pPr>
    </w:p>
    <w:p w14:paraId="100BB723" w14:textId="539B6C50" w:rsidR="008873DA" w:rsidRDefault="008873DA" w:rsidP="008873DA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Sales Insights</w:t>
      </w:r>
    </w:p>
    <w:p w14:paraId="3B2CE715" w14:textId="1AD01985" w:rsidR="008A1202" w:rsidRPr="008A1202" w:rsidRDefault="008A1202" w:rsidP="008A1202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8A1202">
        <w:rPr>
          <w:b/>
          <w:bCs/>
          <w:sz w:val="32"/>
          <w:szCs w:val="32"/>
        </w:rPr>
        <w:t>Key Performance Indicators (KPIs) for the Superstore over a 4-year period (2020-2023) are as follows:</w:t>
      </w:r>
    </w:p>
    <w:p w14:paraId="44A9D44A" w14:textId="17BF8B97" w:rsidR="008A1202" w:rsidRPr="008A1202" w:rsidRDefault="008A1202" w:rsidP="008A1202">
      <w:pPr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8A1202">
        <w:rPr>
          <w:b/>
          <w:bCs/>
          <w:sz w:val="32"/>
          <w:szCs w:val="32"/>
        </w:rPr>
        <w:t>Total Sales: $2.3M</w:t>
      </w:r>
    </w:p>
    <w:p w14:paraId="4241F58C" w14:textId="77777777" w:rsidR="008A1202" w:rsidRPr="008A1202" w:rsidRDefault="008A1202" w:rsidP="008A1202">
      <w:pPr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8A1202">
        <w:rPr>
          <w:b/>
          <w:bCs/>
          <w:sz w:val="32"/>
          <w:szCs w:val="32"/>
        </w:rPr>
        <w:t>Total Profit: $286.4K</w:t>
      </w:r>
    </w:p>
    <w:p w14:paraId="7775CD74" w14:textId="77777777" w:rsidR="008A1202" w:rsidRPr="008A1202" w:rsidRDefault="008A1202" w:rsidP="008A1202">
      <w:pPr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8A1202">
        <w:rPr>
          <w:b/>
          <w:bCs/>
          <w:sz w:val="32"/>
          <w:szCs w:val="32"/>
        </w:rPr>
        <w:t>Total Orders: 5,009</w:t>
      </w:r>
    </w:p>
    <w:p w14:paraId="7D57D3EC" w14:textId="77777777" w:rsidR="008A1202" w:rsidRPr="008A1202" w:rsidRDefault="008A1202" w:rsidP="008A1202">
      <w:pPr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8A1202">
        <w:rPr>
          <w:b/>
          <w:bCs/>
          <w:sz w:val="32"/>
          <w:szCs w:val="32"/>
        </w:rPr>
        <w:t>Percentage of Returned Orders: 5.91%</w:t>
      </w:r>
    </w:p>
    <w:p w14:paraId="2D69FD72" w14:textId="77777777" w:rsidR="008A1202" w:rsidRDefault="008A1202" w:rsidP="008A1202">
      <w:pPr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 w:rsidRPr="008A1202">
        <w:rPr>
          <w:b/>
          <w:bCs/>
          <w:sz w:val="32"/>
          <w:szCs w:val="32"/>
        </w:rPr>
        <w:t>Total Customers: 793</w:t>
      </w:r>
    </w:p>
    <w:p w14:paraId="5CF82849" w14:textId="77777777" w:rsidR="008A1202" w:rsidRDefault="008A1202" w:rsidP="008A1202">
      <w:pPr>
        <w:jc w:val="both"/>
        <w:rPr>
          <w:b/>
          <w:bCs/>
          <w:sz w:val="32"/>
          <w:szCs w:val="32"/>
        </w:rPr>
      </w:pPr>
    </w:p>
    <w:p w14:paraId="4B803092" w14:textId="224FD27F" w:rsidR="008A1202" w:rsidRDefault="00141D99" w:rsidP="00141D99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141D99">
        <w:rPr>
          <w:b/>
          <w:bCs/>
          <w:sz w:val="32"/>
          <w:szCs w:val="32"/>
        </w:rPr>
        <w:t>Among all states, California and New York contribute the most to total sales, accounting for 19.92% and 13.5%, respectively. Sales in California amount to $457K, while New York generates $310K</w:t>
      </w:r>
      <w:r w:rsidR="008A1202">
        <w:rPr>
          <w:b/>
          <w:bCs/>
          <w:sz w:val="32"/>
          <w:szCs w:val="32"/>
        </w:rPr>
        <w:t>.</w:t>
      </w:r>
    </w:p>
    <w:p w14:paraId="39623B5A" w14:textId="3D1AF046" w:rsidR="00141D99" w:rsidRDefault="00141D99" w:rsidP="00141D99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141D99">
        <w:rPr>
          <w:b/>
          <w:bCs/>
          <w:sz w:val="32"/>
          <w:szCs w:val="32"/>
        </w:rPr>
        <w:t>The least profitable states are Texas and Illinois, with losses of $25K and $12K, respectively</w:t>
      </w:r>
      <w:r>
        <w:rPr>
          <w:b/>
          <w:bCs/>
          <w:sz w:val="32"/>
          <w:szCs w:val="32"/>
        </w:rPr>
        <w:t>.</w:t>
      </w:r>
    </w:p>
    <w:p w14:paraId="5833C3D4" w14:textId="08A8F58C" w:rsidR="00141D99" w:rsidRDefault="00141D99" w:rsidP="00141D99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141D99">
        <w:rPr>
          <w:b/>
          <w:bCs/>
          <w:sz w:val="32"/>
          <w:szCs w:val="32"/>
        </w:rPr>
        <w:t>The most profitable subcategory is Copiers, with $150K in sales and a profit of $56K. In contrast, the least profitable subcategory is Tables, with $207K in sales but a loss of $18K</w:t>
      </w:r>
      <w:r>
        <w:rPr>
          <w:b/>
          <w:bCs/>
          <w:sz w:val="32"/>
          <w:szCs w:val="32"/>
        </w:rPr>
        <w:t>.</w:t>
      </w:r>
    </w:p>
    <w:p w14:paraId="4C375674" w14:textId="16A46204" w:rsidR="00141D99" w:rsidRDefault="005F08F0" w:rsidP="00141D99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5F08F0">
        <w:rPr>
          <w:b/>
          <w:bCs/>
          <w:sz w:val="32"/>
          <w:szCs w:val="32"/>
        </w:rPr>
        <w:t>In 2023, total sales increased by 20%, and profit rose by 14% compared to 2022. However, in Q2 of 2023, sales decreased by 1.7%, and profit declined by 5.44% compared to Q2 of 2022</w:t>
      </w:r>
      <w:r>
        <w:rPr>
          <w:b/>
          <w:bCs/>
          <w:sz w:val="32"/>
          <w:szCs w:val="32"/>
        </w:rPr>
        <w:t>.</w:t>
      </w:r>
    </w:p>
    <w:p w14:paraId="02D73B3A" w14:textId="77777777" w:rsidR="0050520F" w:rsidRDefault="00A753D4" w:rsidP="00141D99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A753D4">
        <w:rPr>
          <w:b/>
          <w:bCs/>
          <w:sz w:val="32"/>
          <w:szCs w:val="32"/>
        </w:rPr>
        <w:t xml:space="preserve">In Q2 of 2023, sales and profit in April and May decreased compared to 2022, while June saw an increase. </w:t>
      </w:r>
    </w:p>
    <w:p w14:paraId="2D3EA187" w14:textId="44D036E8" w:rsidR="005F08F0" w:rsidRDefault="00A753D4" w:rsidP="00141D99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A753D4">
        <w:rPr>
          <w:b/>
          <w:bCs/>
          <w:sz w:val="32"/>
          <w:szCs w:val="32"/>
        </w:rPr>
        <w:t>Louisville, Colorado, registered a loss of $3,577 in Q2 of 2023. Despite a 70% discount on the Lexmark Laser Printer, it still incurred a loss of $3,399.</w:t>
      </w:r>
    </w:p>
    <w:p w14:paraId="5E3528AB" w14:textId="05B7B1C6" w:rsidR="00A753D4" w:rsidRPr="00141D99" w:rsidRDefault="0050520F" w:rsidP="00141D99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50520F">
        <w:rPr>
          <w:b/>
          <w:bCs/>
          <w:sz w:val="32"/>
          <w:szCs w:val="32"/>
        </w:rPr>
        <w:t>In Q2 of 2023, both Texas and Illinois registered losses, with Texas at $768 and Illinois at $742</w:t>
      </w:r>
    </w:p>
    <w:p w14:paraId="7C76A26F" w14:textId="77777777" w:rsidR="008A1202" w:rsidRDefault="008A1202" w:rsidP="008A1202">
      <w:pPr>
        <w:ind w:left="720"/>
        <w:jc w:val="both"/>
        <w:rPr>
          <w:b/>
          <w:bCs/>
          <w:sz w:val="32"/>
          <w:szCs w:val="32"/>
        </w:rPr>
      </w:pPr>
    </w:p>
    <w:p w14:paraId="098BD36D" w14:textId="77777777" w:rsidR="008A1202" w:rsidRPr="008A1202" w:rsidRDefault="008A1202" w:rsidP="008A1202">
      <w:pPr>
        <w:ind w:left="720"/>
        <w:jc w:val="both"/>
        <w:rPr>
          <w:b/>
          <w:bCs/>
          <w:sz w:val="32"/>
          <w:szCs w:val="32"/>
        </w:rPr>
      </w:pPr>
    </w:p>
    <w:p w14:paraId="51C0BFBB" w14:textId="77777777" w:rsidR="00930FB5" w:rsidRPr="008873DA" w:rsidRDefault="00930FB5" w:rsidP="008873DA">
      <w:pPr>
        <w:jc w:val="both"/>
        <w:rPr>
          <w:b/>
          <w:bCs/>
          <w:sz w:val="32"/>
          <w:szCs w:val="32"/>
          <w:lang w:val="en-US"/>
        </w:rPr>
      </w:pPr>
    </w:p>
    <w:p w14:paraId="6332B4D3" w14:textId="77777777" w:rsidR="008E4CCB" w:rsidRPr="008E4CCB" w:rsidRDefault="008E4CCB">
      <w:pPr>
        <w:jc w:val="center"/>
        <w:rPr>
          <w:b/>
          <w:bCs/>
          <w:sz w:val="48"/>
          <w:szCs w:val="48"/>
          <w:lang w:val="en-US"/>
        </w:rPr>
      </w:pPr>
    </w:p>
    <w:sectPr w:rsidR="008E4CCB" w:rsidRPr="008E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93D0B"/>
    <w:multiLevelType w:val="hybridMultilevel"/>
    <w:tmpl w:val="BB6CA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7C0E"/>
    <w:multiLevelType w:val="hybridMultilevel"/>
    <w:tmpl w:val="48F89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350E"/>
    <w:multiLevelType w:val="hybridMultilevel"/>
    <w:tmpl w:val="1556E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65550"/>
    <w:multiLevelType w:val="multilevel"/>
    <w:tmpl w:val="4800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F4298"/>
    <w:multiLevelType w:val="hybridMultilevel"/>
    <w:tmpl w:val="FBB28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406066">
    <w:abstractNumId w:val="0"/>
  </w:num>
  <w:num w:numId="2" w16cid:durableId="1004821603">
    <w:abstractNumId w:val="3"/>
  </w:num>
  <w:num w:numId="3" w16cid:durableId="1388652318">
    <w:abstractNumId w:val="2"/>
  </w:num>
  <w:num w:numId="4" w16cid:durableId="659045462">
    <w:abstractNumId w:val="4"/>
  </w:num>
  <w:num w:numId="5" w16cid:durableId="580792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CB"/>
    <w:rsid w:val="0003240C"/>
    <w:rsid w:val="00141D99"/>
    <w:rsid w:val="001C42A2"/>
    <w:rsid w:val="002B0545"/>
    <w:rsid w:val="00467157"/>
    <w:rsid w:val="0050520F"/>
    <w:rsid w:val="00535379"/>
    <w:rsid w:val="005F08F0"/>
    <w:rsid w:val="0063745F"/>
    <w:rsid w:val="00706E96"/>
    <w:rsid w:val="008873DA"/>
    <w:rsid w:val="008A1202"/>
    <w:rsid w:val="008E4CCB"/>
    <w:rsid w:val="00930FB5"/>
    <w:rsid w:val="00A33A11"/>
    <w:rsid w:val="00A647B4"/>
    <w:rsid w:val="00A753D4"/>
    <w:rsid w:val="00CD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5399"/>
  <w15:chartTrackingRefBased/>
  <w15:docId w15:val="{41775625-0845-4E1C-8C3D-21E34A0A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Rathod</dc:creator>
  <cp:keywords/>
  <dc:description/>
  <cp:lastModifiedBy>Dhruv Rathod</cp:lastModifiedBy>
  <cp:revision>7</cp:revision>
  <dcterms:created xsi:type="dcterms:W3CDTF">2024-10-25T16:20:00Z</dcterms:created>
  <dcterms:modified xsi:type="dcterms:W3CDTF">2024-11-03T18:24:00Z</dcterms:modified>
</cp:coreProperties>
</file>