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5708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EastAsia" w:hAnsiTheme="majorEastAsia" w:eastAsiaTheme="majorEastAsia" w:cstheme="majorBidi"/>
          <w:b/>
          <w:bCs/>
          <w:kern w:val="2"/>
          <w:sz w:val="32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 w:val="44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 w:val="44"/>
              <w:szCs w:val="44"/>
            </w:rPr>
            <w:instrText xml:space="preserve">TOC \o "1-3" \h \u </w:instrText>
          </w:r>
          <w:r>
            <w:rPr>
              <w:rFonts w:hint="eastAsia" w:asciiTheme="majorEastAsia" w:hAnsiTheme="majorEastAsia" w:eastAsiaTheme="majorEastAsia"/>
              <w:sz w:val="44"/>
              <w:szCs w:val="44"/>
            </w:rPr>
            <w:fldChar w:fldCharType="separate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_Toc23739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eastAsia" w:asciiTheme="majorEastAsia" w:hAnsiTheme="majorEastAsia" w:eastAsiaTheme="majorEastAsia"/>
              <w:szCs w:val="44"/>
            </w:rPr>
            <w:t>RabbitMQ课程计划</w:t>
          </w:r>
          <w:r>
            <w:tab/>
          </w:r>
          <w:r>
            <w:fldChar w:fldCharType="begin"/>
          </w:r>
          <w:r>
            <w:instrText xml:space="preserve"> PAGEREF _Toc23739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_Toc25735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szCs w:val="36"/>
            </w:rPr>
            <w:t xml:space="preserve">1. </w:t>
          </w:r>
          <w:r>
            <w:rPr>
              <w:rFonts w:hint="eastAsia"/>
              <w:szCs w:val="36"/>
            </w:rPr>
            <w:t>目前市场上各MQ的比较</w:t>
          </w:r>
          <w:r>
            <w:tab/>
          </w:r>
          <w:r>
            <w:fldChar w:fldCharType="begin"/>
          </w:r>
          <w:r>
            <w:instrText xml:space="preserve"> PAGEREF _Toc25735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_Toc28813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1.1 </w:t>
          </w:r>
          <w:r>
            <w:rPr>
              <w:rFonts w:hint="eastAsia"/>
            </w:rPr>
            <w:t>基本信息比较</w:t>
          </w:r>
          <w:r>
            <w:tab/>
          </w:r>
          <w:r>
            <w:fldChar w:fldCharType="begin"/>
          </w:r>
          <w:r>
            <w:instrText xml:space="preserve"> PAGEREF _Toc28813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_Toc3950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1.2 </w:t>
          </w:r>
          <w:r>
            <w:rPr>
              <w:rFonts w:hint="eastAsia"/>
            </w:rPr>
            <w:t>支持的协议</w:t>
          </w:r>
          <w:r>
            <w:tab/>
          </w:r>
          <w:r>
            <w:fldChar w:fldCharType="begin"/>
          </w:r>
          <w:r>
            <w:instrText xml:space="preserve"> PAGEREF _Toc3950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_Toc8800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1.3 </w:t>
          </w:r>
          <w:r>
            <w:rPr>
              <w:rFonts w:hint="eastAsia"/>
            </w:rPr>
            <w:t>不同场景下各MQ的压力测试</w:t>
          </w:r>
          <w:r>
            <w:tab/>
          </w:r>
          <w:r>
            <w:fldChar w:fldCharType="begin"/>
          </w:r>
          <w:r>
            <w:instrText xml:space="preserve"> PAGEREF _Toc8800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_Toc12664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1.3.1 </w:t>
          </w:r>
          <w:r>
            <w:rPr>
              <w:szCs w:val="30"/>
            </w:rPr>
            <w:t>Scenario A</w:t>
          </w:r>
          <w:r>
            <w:tab/>
          </w:r>
          <w:r>
            <w:fldChar w:fldCharType="begin"/>
          </w:r>
          <w:r>
            <w:instrText xml:space="preserve"> PAGEREF _Toc12664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_Toc10327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1.3.2 </w:t>
          </w:r>
          <w:r>
            <w:rPr>
              <w:szCs w:val="30"/>
            </w:rPr>
            <w:t xml:space="preserve">Scenario </w:t>
          </w:r>
          <w:r>
            <w:rPr>
              <w:rFonts w:hint="eastAsia"/>
              <w:szCs w:val="30"/>
            </w:rPr>
            <w:t>C</w:t>
          </w:r>
          <w:r>
            <w:tab/>
          </w:r>
          <w:r>
            <w:fldChar w:fldCharType="begin"/>
          </w:r>
          <w:r>
            <w:instrText xml:space="preserve"> PAGEREF _Toc10327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_Toc9081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1.3.3 </w:t>
          </w:r>
          <w:r>
            <w:rPr>
              <w:szCs w:val="30"/>
            </w:rPr>
            <w:t xml:space="preserve">Scenario </w:t>
          </w:r>
          <w:r>
            <w:rPr>
              <w:rFonts w:hint="eastAsia"/>
              <w:szCs w:val="30"/>
            </w:rPr>
            <w:t>D</w:t>
          </w:r>
          <w:r>
            <w:tab/>
          </w:r>
          <w:r>
            <w:fldChar w:fldCharType="begin"/>
          </w:r>
          <w:r>
            <w:instrText xml:space="preserve"> PAGEREF _Toc9081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_Toc28227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1.3.4 </w:t>
          </w:r>
          <w:r>
            <w:rPr>
              <w:szCs w:val="30"/>
            </w:rPr>
            <w:t xml:space="preserve">Scenario </w:t>
          </w:r>
          <w:r>
            <w:rPr>
              <w:rFonts w:hint="eastAsia"/>
              <w:szCs w:val="30"/>
            </w:rPr>
            <w:t>B</w:t>
          </w:r>
          <w:r>
            <w:tab/>
          </w:r>
          <w:r>
            <w:fldChar w:fldCharType="begin"/>
          </w:r>
          <w:r>
            <w:instrText xml:space="preserve"> PAGEREF _Toc28227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_Toc1799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1.3.5 </w:t>
          </w:r>
          <w:r>
            <w:rPr>
              <w:rFonts w:hint="eastAsia"/>
              <w:szCs w:val="30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_Toc1799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_Toc2118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szCs w:val="36"/>
            </w:rPr>
            <w:t xml:space="preserve">2. </w:t>
          </w:r>
          <w:r>
            <w:rPr>
              <w:rFonts w:hint="eastAsia"/>
              <w:szCs w:val="36"/>
            </w:rPr>
            <w:t>RabbitMQ原理</w:t>
          </w:r>
          <w:r>
            <w:tab/>
          </w:r>
          <w:r>
            <w:fldChar w:fldCharType="begin"/>
          </w:r>
          <w:r>
            <w:instrText xml:space="preserve"> PAGEREF _Toc2118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_Toc15633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2.1 </w:t>
          </w:r>
          <w:r>
            <w:rPr>
              <w:rFonts w:hint="eastAsia"/>
            </w:rPr>
            <w:t>什么是RabbitMQ</w:t>
          </w:r>
          <w:r>
            <w:tab/>
          </w:r>
          <w:r>
            <w:fldChar w:fldCharType="begin"/>
          </w:r>
          <w:r>
            <w:instrText xml:space="preserve"> PAGEREF _Toc15633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_Toc25479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2.2 </w:t>
          </w:r>
          <w:r>
            <w:rPr>
              <w:rFonts w:hint="eastAsia"/>
            </w:rPr>
            <w:t>RabbitMQ原理</w:t>
          </w:r>
          <w:r>
            <w:tab/>
          </w:r>
          <w:r>
            <w:fldChar w:fldCharType="begin"/>
          </w:r>
          <w:r>
            <w:instrText xml:space="preserve"> PAGEREF _Toc25479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_Toc5717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2.2.1 </w:t>
          </w:r>
          <w:r>
            <w:rPr>
              <w:rFonts w:hint="eastAsia"/>
              <w:szCs w:val="30"/>
            </w:rPr>
            <w:t>AMQP</w:t>
          </w:r>
          <w:r>
            <w:tab/>
          </w:r>
          <w:r>
            <w:fldChar w:fldCharType="begin"/>
          </w:r>
          <w:r>
            <w:instrText xml:space="preserve"> PAGEREF _Toc5717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_Toc27980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2.2.2 </w:t>
          </w:r>
          <w:r>
            <w:rPr>
              <w:rFonts w:hint="eastAsia"/>
              <w:szCs w:val="30"/>
            </w:rPr>
            <w:t>几个重要的概念</w:t>
          </w:r>
          <w:r>
            <w:tab/>
          </w:r>
          <w:r>
            <w:fldChar w:fldCharType="begin"/>
          </w:r>
          <w:r>
            <w:instrText xml:space="preserve"> PAGEREF _Toc27980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_Toc13428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2.2.3 </w:t>
          </w:r>
          <w:r>
            <w:rPr>
              <w:rFonts w:hint="eastAsia"/>
              <w:szCs w:val="30"/>
            </w:rPr>
            <w:t>Send-Receive流程图</w:t>
          </w:r>
          <w:r>
            <w:tab/>
          </w:r>
          <w:r>
            <w:fldChar w:fldCharType="begin"/>
          </w:r>
          <w:r>
            <w:instrText xml:space="preserve"> PAGEREF _Toc13428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_Toc27714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2.2.4 </w:t>
          </w:r>
          <w:r>
            <w:rPr>
              <w:rFonts w:hint="eastAsia"/>
              <w:szCs w:val="30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_Toc27714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_Toc2227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t xml:space="preserve">3. </w:t>
          </w:r>
          <w:r>
            <w:rPr>
              <w:rFonts w:hint="eastAsia"/>
              <w:szCs w:val="36"/>
            </w:rPr>
            <w:t>RabbitMQ</w:t>
          </w:r>
          <w:r>
            <w:rPr>
              <w:rFonts w:hint="eastAsia"/>
            </w:rPr>
            <w:t>服务器的安装</w:t>
          </w:r>
          <w:r>
            <w:tab/>
          </w:r>
          <w:r>
            <w:fldChar w:fldCharType="begin"/>
          </w:r>
          <w:r>
            <w:instrText xml:space="preserve"> PAGEREF _Toc2227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_Toc25793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3.1 </w:t>
          </w:r>
          <w:r>
            <w:t>下载</w:t>
          </w:r>
          <w:r>
            <w:rPr>
              <w:rFonts w:hint="eastAsia"/>
            </w:rPr>
            <w:t>Erlang</w:t>
          </w:r>
          <w:r>
            <w:t>包和</w:t>
          </w:r>
          <w:r>
            <w:rPr>
              <w:rFonts w:hint="eastAsia"/>
            </w:rPr>
            <w:t>RabbitMQ</w:t>
          </w:r>
          <w:r>
            <w:t>服务端</w:t>
          </w:r>
          <w:r>
            <w:tab/>
          </w:r>
          <w:r>
            <w:fldChar w:fldCharType="begin"/>
          </w:r>
          <w:r>
            <w:instrText xml:space="preserve"> PAGEREF _Toc25793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_Toc1446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 w:asciiTheme="minorEastAsia" w:hAnsiTheme="minorEastAsia"/>
              <w:szCs w:val="30"/>
            </w:rPr>
            <w:t xml:space="preserve">3.1.1 </w:t>
          </w:r>
          <w:r>
            <w:rPr>
              <w:rFonts w:hint="eastAsia" w:asciiTheme="minorEastAsia" w:hAnsiTheme="minorEastAsia"/>
              <w:szCs w:val="30"/>
            </w:rPr>
            <w:t>安装</w:t>
          </w:r>
          <w:r>
            <w:rPr>
              <w:rFonts w:asciiTheme="minorEastAsia" w:hAnsiTheme="minorEastAsia"/>
              <w:szCs w:val="30"/>
            </w:rPr>
            <w:t>Erlang</w:t>
          </w:r>
          <w:r>
            <w:tab/>
          </w:r>
          <w:r>
            <w:fldChar w:fldCharType="begin"/>
          </w:r>
          <w:r>
            <w:instrText xml:space="preserve"> PAGEREF _Toc1446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_Toc26684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3.1.2 </w:t>
          </w:r>
          <w:r>
            <w:rPr>
              <w:rFonts w:hint="eastAsia"/>
              <w:szCs w:val="30"/>
            </w:rPr>
            <w:t>安装RabbitMQ服务器</w:t>
          </w:r>
          <w:r>
            <w:tab/>
          </w:r>
          <w:r>
            <w:fldChar w:fldCharType="begin"/>
          </w:r>
          <w:r>
            <w:instrText xml:space="preserve"> PAGEREF _Toc26684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_Toc858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3.1.3 </w:t>
          </w:r>
          <w:r>
            <w:rPr>
              <w:rFonts w:hint="eastAsia"/>
              <w:szCs w:val="30"/>
            </w:rPr>
            <w:t>启动</w:t>
          </w:r>
          <w:r>
            <w:rPr>
              <w:szCs w:val="30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_Toc858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_Toc29005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3.1.4 </w:t>
          </w:r>
          <w:r>
            <w:rPr>
              <w:rFonts w:hint="eastAsia"/>
              <w:szCs w:val="30"/>
            </w:rPr>
            <w:t>配置RabbitMQ监控端</w:t>
          </w:r>
          <w:r>
            <w:tab/>
          </w:r>
          <w:r>
            <w:fldChar w:fldCharType="begin"/>
          </w:r>
          <w:r>
            <w:instrText xml:space="preserve"> PAGEREF _Toc29005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_Toc4544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3.1.5 </w:t>
          </w:r>
          <w:r>
            <w:rPr>
              <w:rFonts w:hint="eastAsia"/>
              <w:szCs w:val="30"/>
            </w:rPr>
            <w:t>RabbitMQ Management</w:t>
          </w:r>
          <w:r>
            <w:tab/>
          </w:r>
          <w:r>
            <w:fldChar w:fldCharType="begin"/>
          </w:r>
          <w:r>
            <w:instrText xml:space="preserve"> PAGEREF _Toc4544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_Toc14580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szCs w:val="36"/>
            </w:rPr>
            <w:t>4. H</w:t>
          </w:r>
          <w:r>
            <w:rPr>
              <w:rFonts w:hint="eastAsia"/>
              <w:szCs w:val="36"/>
            </w:rPr>
            <w:t>ello World</w:t>
          </w:r>
          <w:r>
            <w:tab/>
          </w:r>
          <w:r>
            <w:fldChar w:fldCharType="begin"/>
          </w:r>
          <w:r>
            <w:instrText xml:space="preserve"> PAGEREF _Toc14580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_Toc4957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4.1 </w:t>
          </w:r>
          <w:r>
            <w:rPr>
              <w:rFonts w:hint="eastAsia"/>
            </w:rPr>
            <w:t>下载所需jar包，</w:t>
          </w:r>
          <w:r>
            <w:t>rabbit-client.jar</w:t>
          </w:r>
          <w:r>
            <w:tab/>
          </w:r>
          <w:r>
            <w:fldChar w:fldCharType="begin"/>
          </w:r>
          <w:r>
            <w:instrText xml:space="preserve"> PAGEREF _Toc4957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_Toc5895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4.2 </w:t>
          </w:r>
          <w:r>
            <w:rPr>
              <w:rFonts w:hint="eastAsia"/>
            </w:rPr>
            <w:t>hello world</w:t>
          </w:r>
          <w:r>
            <w:tab/>
          </w:r>
          <w:r>
            <w:fldChar w:fldCharType="begin"/>
          </w:r>
          <w:r>
            <w:instrText xml:space="preserve"> PAGEREF _Toc5895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_Toc2699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4.3 </w:t>
          </w:r>
          <w:r>
            <w:rPr>
              <w:rFonts w:hint="eastAsia"/>
            </w:rPr>
            <w:t>编写发送消息客户端/消费客户端</w:t>
          </w:r>
          <w:r>
            <w:tab/>
          </w:r>
          <w:r>
            <w:fldChar w:fldCharType="begin"/>
          </w:r>
          <w:r>
            <w:instrText xml:space="preserve"> PAGEREF _Toc2699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_Toc20196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4.4 </w:t>
          </w:r>
          <w:r>
            <w:rPr>
              <w:rFonts w:hint="eastAsia"/>
            </w:rPr>
            <w:t>运行结果</w:t>
          </w:r>
          <w:r>
            <w:tab/>
          </w:r>
          <w:r>
            <w:fldChar w:fldCharType="begin"/>
          </w:r>
          <w:r>
            <w:instrText xml:space="preserve"> PAGEREF _Toc20196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_Toc5595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szCs w:val="36"/>
            </w:rPr>
            <w:t xml:space="preserve">5. </w:t>
          </w:r>
          <w:r>
            <w:rPr>
              <w:rFonts w:hint="eastAsia"/>
              <w:szCs w:val="36"/>
            </w:rPr>
            <w:t>RabbitMQ深入</w:t>
          </w:r>
          <w:r>
            <w:tab/>
          </w:r>
          <w:r>
            <w:fldChar w:fldCharType="begin"/>
          </w:r>
          <w:r>
            <w:instrText xml:space="preserve"> PAGEREF _Toc5595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_Toc29406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5.1 </w:t>
          </w:r>
          <w:r>
            <w:rPr>
              <w:rFonts w:hint="eastAsia"/>
            </w:rPr>
            <w:t>工作队列（一）</w:t>
          </w:r>
          <w:r>
            <w:tab/>
          </w:r>
          <w:r>
            <w:fldChar w:fldCharType="begin"/>
          </w:r>
          <w:r>
            <w:instrText xml:space="preserve"> PAGEREF _Toc29406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_Toc15437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5.1.1 </w:t>
          </w:r>
          <w:r>
            <w:rPr>
              <w:rFonts w:hint="eastAsia"/>
              <w:szCs w:val="30"/>
            </w:rPr>
            <w:t>概念及使用</w:t>
          </w:r>
          <w:r>
            <w:tab/>
          </w:r>
          <w:r>
            <w:fldChar w:fldCharType="begin"/>
          </w:r>
          <w:r>
            <w:instrText xml:space="preserve"> PAGEREF _Toc15437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_Toc7174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5.1.2 </w:t>
          </w:r>
          <w:r>
            <w:rPr>
              <w:rFonts w:hint="eastAsia"/>
              <w:szCs w:val="30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_Toc7174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_Toc28793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5.1.3 </w:t>
          </w:r>
          <w:r>
            <w:rPr>
              <w:rFonts w:hint="eastAsia"/>
              <w:szCs w:val="30"/>
            </w:rPr>
            <w:t>完整实例</w:t>
          </w:r>
          <w:r>
            <w:tab/>
          </w:r>
          <w:r>
            <w:fldChar w:fldCharType="begin"/>
          </w:r>
          <w:r>
            <w:instrText xml:space="preserve"> PAGEREF _Toc28793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_Toc24889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5.1.4 </w:t>
          </w:r>
          <w:r>
            <w:rPr>
              <w:rFonts w:hint="eastAsia"/>
              <w:szCs w:val="30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_Toc24889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_Toc10723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5.2 </w:t>
          </w:r>
          <w:r>
            <w:rPr>
              <w:rFonts w:hint="eastAsia"/>
            </w:rPr>
            <w:t>工作队列（二）</w:t>
          </w:r>
          <w:r>
            <w:tab/>
          </w:r>
          <w:r>
            <w:fldChar w:fldCharType="begin"/>
          </w:r>
          <w:r>
            <w:instrText xml:space="preserve"> PAGEREF _Toc10723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_Toc3991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5.2.1 </w:t>
          </w:r>
          <w:r>
            <w:rPr>
              <w:rFonts w:hint="eastAsia"/>
              <w:szCs w:val="30"/>
            </w:rPr>
            <w:t>消息应答</w:t>
          </w:r>
          <w:r>
            <w:tab/>
          </w:r>
          <w:r>
            <w:fldChar w:fldCharType="begin"/>
          </w:r>
          <w:r>
            <w:instrText xml:space="preserve"> PAGEREF _Toc3991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_Toc11791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5.2.2 </w:t>
          </w:r>
          <w:r>
            <w:rPr>
              <w:rFonts w:hint="eastAsia"/>
              <w:szCs w:val="30"/>
            </w:rPr>
            <w:t>Work修改</w:t>
          </w:r>
          <w:r>
            <w:tab/>
          </w:r>
          <w:r>
            <w:fldChar w:fldCharType="begin"/>
          </w:r>
          <w:r>
            <w:instrText xml:space="preserve"> PAGEREF _Toc11791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_Toc30682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5.3 </w:t>
          </w:r>
          <w:r>
            <w:rPr>
              <w:rFonts w:hint="eastAsia"/>
            </w:rPr>
            <w:t>工作队列（三）</w:t>
          </w:r>
          <w:r>
            <w:tab/>
          </w:r>
          <w:r>
            <w:fldChar w:fldCharType="begin"/>
          </w:r>
          <w:r>
            <w:instrText xml:space="preserve"> PAGEREF _Toc30682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_Toc12048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5.3.1 </w:t>
          </w:r>
          <w:r>
            <w:rPr>
              <w:rFonts w:hint="eastAsia"/>
              <w:szCs w:val="30"/>
            </w:rPr>
            <w:t>消息持久化</w:t>
          </w:r>
          <w:r>
            <w:tab/>
          </w:r>
          <w:r>
            <w:fldChar w:fldCharType="begin"/>
          </w:r>
          <w:r>
            <w:instrText xml:space="preserve"> PAGEREF _Toc12048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_Toc32539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5.3.2 </w:t>
          </w:r>
          <w:r>
            <w:rPr>
              <w:rFonts w:hint="eastAsia"/>
              <w:szCs w:val="30"/>
            </w:rPr>
            <w:t>结论</w:t>
          </w:r>
          <w:r>
            <w:tab/>
          </w:r>
          <w:r>
            <w:fldChar w:fldCharType="begin"/>
          </w:r>
          <w:r>
            <w:instrText xml:space="preserve"> PAGEREF _Toc32539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_Toc21410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5.4 </w:t>
          </w:r>
          <w:r>
            <w:rPr>
              <w:rFonts w:hint="eastAsia"/>
            </w:rPr>
            <w:t>工作队列（四）</w:t>
          </w:r>
          <w:r>
            <w:tab/>
          </w:r>
          <w:r>
            <w:fldChar w:fldCharType="begin"/>
          </w:r>
          <w:r>
            <w:instrText xml:space="preserve"> PAGEREF _Toc21410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_Toc22280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5.4.1 </w:t>
          </w:r>
          <w:r>
            <w:rPr>
              <w:rFonts w:hint="eastAsia"/>
              <w:szCs w:val="30"/>
            </w:rPr>
            <w:t>公平转发</w:t>
          </w:r>
          <w:r>
            <w:tab/>
          </w:r>
          <w:r>
            <w:fldChar w:fldCharType="begin"/>
          </w:r>
          <w:r>
            <w:instrText xml:space="preserve"> PAGEREF _Toc22280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_Toc7445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5.5 </w:t>
          </w:r>
          <w:r>
            <w:rPr>
              <w:rFonts w:hint="eastAsia"/>
            </w:rPr>
            <w:t>发布/订阅</w:t>
          </w:r>
          <w:r>
            <w:tab/>
          </w:r>
          <w:r>
            <w:fldChar w:fldCharType="begin"/>
          </w:r>
          <w:r>
            <w:instrText xml:space="preserve"> PAGEREF _Toc7445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_Toc8353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5.5.1 </w:t>
          </w:r>
          <w:r>
            <w:rPr>
              <w:rFonts w:hint="eastAsia"/>
              <w:szCs w:val="30"/>
            </w:rPr>
            <w:t>交换机（Exchanges）</w:t>
          </w:r>
          <w:r>
            <w:tab/>
          </w:r>
          <w:r>
            <w:fldChar w:fldCharType="begin"/>
          </w:r>
          <w:r>
            <w:instrText xml:space="preserve"> PAGEREF _Toc8353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_Toc403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5.5.2 </w:t>
          </w:r>
          <w:r>
            <w:rPr>
              <w:rFonts w:hint="eastAsia"/>
              <w:szCs w:val="30"/>
            </w:rPr>
            <w:t>匿名转发器（nameless exchange）</w:t>
          </w:r>
          <w:r>
            <w:tab/>
          </w:r>
          <w:r>
            <w:fldChar w:fldCharType="begin"/>
          </w:r>
          <w:r>
            <w:instrText xml:space="preserve"> PAGEREF _Toc403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_Toc5613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5.5.3 </w:t>
          </w:r>
          <w:r>
            <w:rPr>
              <w:rFonts w:hint="eastAsia"/>
              <w:szCs w:val="30"/>
            </w:rPr>
            <w:t>临时队列（Temporary queue）</w:t>
          </w:r>
          <w:r>
            <w:tab/>
          </w:r>
          <w:r>
            <w:fldChar w:fldCharType="begin"/>
          </w:r>
          <w:r>
            <w:instrText xml:space="preserve"> PAGEREF _Toc5613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_Toc1410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5.5.4 </w:t>
          </w:r>
          <w:r>
            <w:rPr>
              <w:rFonts w:hint="eastAsia"/>
              <w:szCs w:val="30"/>
            </w:rPr>
            <w:t>绑定（Binding）</w:t>
          </w:r>
          <w:r>
            <w:tab/>
          </w:r>
          <w:r>
            <w:fldChar w:fldCharType="begin"/>
          </w:r>
          <w:r>
            <w:instrText xml:space="preserve"> PAGEREF _Toc1410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_Toc31304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5.5.5 </w:t>
          </w:r>
          <w:r>
            <w:rPr>
              <w:rFonts w:hint="eastAsia"/>
              <w:szCs w:val="30"/>
            </w:rPr>
            <w:t>完整实例</w:t>
          </w:r>
          <w:r>
            <w:tab/>
          </w:r>
          <w:r>
            <w:fldChar w:fldCharType="begin"/>
          </w:r>
          <w:r>
            <w:instrText xml:space="preserve"> PAGEREF _Toc31304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_Toc13589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28"/>
            </w:rPr>
            <w:t xml:space="preserve">5.6 </w:t>
          </w:r>
          <w:r>
            <w:rPr>
              <w:rFonts w:hint="eastAsia"/>
            </w:rPr>
            <w:t>路由选</w:t>
          </w:r>
          <w:r>
            <w:rPr>
              <w:rFonts w:hint="eastAsia"/>
              <w:szCs w:val="28"/>
            </w:rPr>
            <w:t>择（Routing）</w:t>
          </w:r>
          <w:r>
            <w:tab/>
          </w:r>
          <w:r>
            <w:fldChar w:fldCharType="begin"/>
          </w:r>
          <w:r>
            <w:instrText xml:space="preserve"> PAGEREF _Toc13589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_Toc20029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5.6.1 </w:t>
          </w:r>
          <w:r>
            <w:rPr>
              <w:rFonts w:hint="eastAsia"/>
              <w:szCs w:val="30"/>
            </w:rPr>
            <w:t>绑定（Bindings）</w:t>
          </w:r>
          <w:r>
            <w:tab/>
          </w:r>
          <w:r>
            <w:fldChar w:fldCharType="begin"/>
          </w:r>
          <w:r>
            <w:instrText xml:space="preserve"> PAGEREF _Toc20029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_Toc10059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5.6.2 </w:t>
          </w:r>
          <w:r>
            <w:rPr>
              <w:rFonts w:hint="eastAsia"/>
              <w:szCs w:val="30"/>
            </w:rPr>
            <w:t>直接转发（Direct exchange）</w:t>
          </w:r>
          <w:r>
            <w:tab/>
          </w:r>
          <w:r>
            <w:fldChar w:fldCharType="begin"/>
          </w:r>
          <w:r>
            <w:instrText xml:space="preserve"> PAGEREF _Toc10059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_Toc27394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5.6.3 </w:t>
          </w:r>
          <w:r>
            <w:rPr>
              <w:rFonts w:hint="eastAsia"/>
              <w:szCs w:val="30"/>
            </w:rPr>
            <w:t>多重绑定（multiple bindings）</w:t>
          </w:r>
          <w:r>
            <w:tab/>
          </w:r>
          <w:r>
            <w:fldChar w:fldCharType="begin"/>
          </w:r>
          <w:r>
            <w:instrText xml:space="preserve"> PAGEREF _Toc27394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_Toc15844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5.6.4 </w:t>
          </w:r>
          <w:r>
            <w:rPr>
              <w:rFonts w:hint="eastAsia"/>
              <w:szCs w:val="30"/>
            </w:rPr>
            <w:t>发送日志（EmittingLogs）</w:t>
          </w:r>
          <w:r>
            <w:tab/>
          </w:r>
          <w:r>
            <w:fldChar w:fldCharType="begin"/>
          </w:r>
          <w:r>
            <w:instrText xml:space="preserve"> PAGEREF _Toc15844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_Toc2840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5.6.5 </w:t>
          </w:r>
          <w:r>
            <w:rPr>
              <w:rFonts w:hint="eastAsia"/>
              <w:szCs w:val="30"/>
            </w:rPr>
            <w:t>订阅</w:t>
          </w:r>
          <w:r>
            <w:tab/>
          </w:r>
          <w:r>
            <w:fldChar w:fldCharType="begin"/>
          </w:r>
          <w:r>
            <w:instrText xml:space="preserve"> PAGEREF _Toc2840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_Toc12830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5.6.6 </w:t>
          </w:r>
          <w:r>
            <w:rPr>
              <w:rFonts w:hint="eastAsia"/>
              <w:szCs w:val="30"/>
            </w:rPr>
            <w:t>完整实例</w:t>
          </w:r>
          <w:r>
            <w:tab/>
          </w:r>
          <w:r>
            <w:fldChar w:fldCharType="begin"/>
          </w:r>
          <w:r>
            <w:instrText xml:space="preserve"> PAGEREF _Toc12830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_Toc12440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28"/>
            </w:rPr>
            <w:t xml:space="preserve">5.7 </w:t>
          </w:r>
          <w:r>
            <w:rPr>
              <w:rFonts w:hint="eastAsia"/>
            </w:rPr>
            <w:t>主题</w:t>
          </w:r>
          <w:r>
            <w:rPr>
              <w:rFonts w:hint="eastAsia"/>
              <w:szCs w:val="28"/>
            </w:rPr>
            <w:t>（Topic）</w:t>
          </w:r>
          <w:r>
            <w:tab/>
          </w:r>
          <w:r>
            <w:fldChar w:fldCharType="begin"/>
          </w:r>
          <w:r>
            <w:instrText xml:space="preserve"> PAGEREF _Toc12440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_Toc15413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5.7.1 </w:t>
          </w:r>
          <w:r>
            <w:rPr>
              <w:rFonts w:hint="eastAsia"/>
              <w:szCs w:val="30"/>
            </w:rPr>
            <w:t>主题转发（Topic Exchange）</w:t>
          </w:r>
          <w:r>
            <w:tab/>
          </w:r>
          <w:r>
            <w:fldChar w:fldCharType="begin"/>
          </w:r>
          <w:r>
            <w:instrText xml:space="preserve"> PAGEREF _Toc15413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_Toc7986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5.7.2 </w:t>
          </w:r>
          <w:r>
            <w:rPr>
              <w:rFonts w:hint="eastAsia"/>
              <w:szCs w:val="30"/>
            </w:rPr>
            <w:t>图解</w:t>
          </w:r>
          <w:r>
            <w:tab/>
          </w:r>
          <w:r>
            <w:fldChar w:fldCharType="begin"/>
          </w:r>
          <w:r>
            <w:instrText xml:space="preserve"> PAGEREF _Toc7986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_Toc21492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  <w:szCs w:val="30"/>
            </w:rPr>
            <w:t xml:space="preserve">5.7.3 </w:t>
          </w:r>
          <w:r>
            <w:rPr>
              <w:rFonts w:hint="eastAsia"/>
              <w:szCs w:val="30"/>
            </w:rPr>
            <w:t>完整实例</w:t>
          </w:r>
          <w:r>
            <w:tab/>
          </w:r>
          <w:r>
            <w:fldChar w:fldCharType="begin"/>
          </w:r>
          <w:r>
            <w:instrText xml:space="preserve"> PAGEREF _Toc21492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_Toc3823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szCs w:val="36"/>
            </w:rPr>
            <w:t xml:space="preserve">6. </w:t>
          </w:r>
          <w:r>
            <w:rPr>
              <w:rFonts w:hint="eastAsia"/>
              <w:szCs w:val="36"/>
            </w:rPr>
            <w:t>RabbitMQ企业应用案例</w:t>
          </w:r>
          <w:r>
            <w:tab/>
          </w:r>
          <w:r>
            <w:fldChar w:fldCharType="begin"/>
          </w:r>
          <w:r>
            <w:instrText xml:space="preserve"> PAGEREF _Toc3823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_Toc15080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6.1 </w:t>
          </w:r>
          <w:r>
            <w:rPr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_Toc15080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0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_Toc9777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rFonts w:hint="default"/>
            </w:rPr>
            <w:t xml:space="preserve">6.2 </w:t>
          </w:r>
          <w:r>
            <w:rPr>
              <w:rFonts w:hint="eastAsia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_Toc9777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9"/>
            <w:tabs>
              <w:tab w:val="right" w:pos="8306"/>
            </w:tabs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begin"/>
          </w:r>
          <w:r>
            <w:rPr>
              <w:rFonts w:hint="eastAsia" w:asciiTheme="majorEastAsia" w:hAnsiTheme="majorEastAsia" w:eastAsiaTheme="majorEastAsia"/>
              <w:szCs w:val="44"/>
            </w:rPr>
            <w:instrText xml:space="preserve"> HYPERLINK \l _Toc17639 </w:instrText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separate"/>
          </w:r>
          <w:r>
            <w:rPr>
              <w:szCs w:val="36"/>
            </w:rPr>
            <w:t xml:space="preserve">7. </w:t>
          </w:r>
          <w:r>
            <w:rPr>
              <w:rFonts w:hint="eastAsia"/>
              <w:szCs w:val="36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_Toc17639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  <w:p>
          <w:pPr>
            <w:pStyle w:val="11"/>
            <w:rPr>
              <w:rFonts w:hint="eastAsia" w:asciiTheme="majorEastAsia" w:hAnsiTheme="majorEastAsia" w:eastAsiaTheme="majorEastAsia"/>
              <w:sz w:val="44"/>
              <w:szCs w:val="44"/>
            </w:rPr>
          </w:pPr>
          <w:r>
            <w:rPr>
              <w:rFonts w:hint="eastAsia" w:asciiTheme="majorEastAsia" w:hAnsiTheme="majorEastAsia" w:eastAsiaTheme="majorEastAsia"/>
              <w:szCs w:val="44"/>
            </w:rPr>
            <w:fldChar w:fldCharType="end"/>
          </w:r>
        </w:p>
      </w:sdtContent>
    </w:sdt>
    <w:p>
      <w:pPr>
        <w:pStyle w:val="11"/>
        <w:rPr>
          <w:rFonts w:hint="eastAsia" w:asciiTheme="majorEastAsia" w:hAnsiTheme="majorEastAsia" w:eastAsiaTheme="majorEastAsia"/>
          <w:sz w:val="44"/>
          <w:szCs w:val="44"/>
        </w:rPr>
      </w:pPr>
    </w:p>
    <w:p>
      <w:pPr>
        <w:pStyle w:val="11"/>
        <w:rPr>
          <w:rFonts w:hint="eastAsia" w:asciiTheme="majorEastAsia" w:hAnsiTheme="majorEastAsia" w:eastAsiaTheme="majorEastAsia"/>
          <w:sz w:val="44"/>
          <w:szCs w:val="44"/>
        </w:rPr>
      </w:pPr>
    </w:p>
    <w:p>
      <w:pPr>
        <w:pStyle w:val="11"/>
        <w:rPr>
          <w:rFonts w:hint="eastAsia" w:asciiTheme="majorEastAsia" w:hAnsiTheme="majorEastAsia" w:eastAsiaTheme="majorEastAsia"/>
          <w:sz w:val="44"/>
          <w:szCs w:val="44"/>
        </w:rPr>
      </w:pPr>
      <w:bookmarkStart w:id="0" w:name="_Toc23739"/>
    </w:p>
    <w:p>
      <w:pPr>
        <w:pStyle w:val="11"/>
        <w:rPr>
          <w:rFonts w:hint="eastAsia" w:asciiTheme="majorEastAsia" w:hAnsiTheme="majorEastAsia" w:eastAsiaTheme="majorEastAsia"/>
          <w:sz w:val="44"/>
          <w:szCs w:val="44"/>
        </w:rPr>
      </w:pPr>
    </w:p>
    <w:p>
      <w:pPr>
        <w:pStyle w:val="11"/>
        <w:rPr>
          <w:rFonts w:hint="eastAsia" w:asciiTheme="majorEastAsia" w:hAnsiTheme="majorEastAsia" w:eastAsiaTheme="majorEastAsia"/>
          <w:sz w:val="44"/>
          <w:szCs w:val="44"/>
        </w:rPr>
      </w:pPr>
    </w:p>
    <w:p>
      <w:pPr>
        <w:pStyle w:val="11"/>
        <w:rPr>
          <w:rFonts w:hint="eastAsia" w:asciiTheme="majorEastAsia" w:hAnsiTheme="majorEastAsia" w:eastAsiaTheme="majorEastAsia"/>
          <w:sz w:val="44"/>
          <w:szCs w:val="44"/>
        </w:rPr>
      </w:pPr>
    </w:p>
    <w:p>
      <w:pPr>
        <w:pStyle w:val="11"/>
        <w:rPr>
          <w:rFonts w:hint="eastAsia" w:asciiTheme="majorEastAsia" w:hAnsiTheme="majorEastAsia" w:eastAsiaTheme="majorEastAsia"/>
          <w:sz w:val="44"/>
          <w:szCs w:val="44"/>
        </w:rPr>
      </w:pPr>
    </w:p>
    <w:p>
      <w:pPr>
        <w:pStyle w:val="11"/>
        <w:rPr>
          <w:rFonts w:asciiTheme="majorEastAsia" w:hAnsiTheme="majorEastAsia" w:eastAsiaTheme="majorEastAsia"/>
          <w:sz w:val="44"/>
          <w:szCs w:val="44"/>
        </w:rPr>
      </w:pPr>
      <w:bookmarkStart w:id="64" w:name="_GoBack"/>
      <w:bookmarkEnd w:id="64"/>
      <w:r>
        <w:rPr>
          <w:rFonts w:hint="eastAsia" w:asciiTheme="majorEastAsia" w:hAnsiTheme="majorEastAsia" w:eastAsiaTheme="majorEastAsia"/>
          <w:sz w:val="44"/>
          <w:szCs w:val="44"/>
        </w:rPr>
        <w:t>RabbitMQ课程计划</w:t>
      </w:r>
      <w:bookmarkEnd w:id="0"/>
    </w:p>
    <w:p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作者：阮文</w:t>
      </w:r>
    </w:p>
    <w:p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时间：2015-07-14</w:t>
      </w:r>
    </w:p>
    <w:p>
      <w:pPr>
        <w:pStyle w:val="2"/>
        <w:numPr>
          <w:ilvl w:val="0"/>
          <w:numId w:val="1"/>
        </w:numPr>
        <w:rPr>
          <w:sz w:val="36"/>
          <w:szCs w:val="36"/>
        </w:rPr>
      </w:pPr>
      <w:bookmarkStart w:id="1" w:name="_Toc25735"/>
      <w:r>
        <w:rPr>
          <w:rFonts w:hint="eastAsia"/>
          <w:sz w:val="36"/>
          <w:szCs w:val="36"/>
        </w:rPr>
        <w:t>目前市场上各MQ的比较</w:t>
      </w:r>
      <w:bookmarkEnd w:id="1"/>
    </w:p>
    <w:p>
      <w:pPr>
        <w:pStyle w:val="3"/>
        <w:numPr>
          <w:ilvl w:val="1"/>
          <w:numId w:val="1"/>
        </w:numPr>
      </w:pPr>
      <w:bookmarkStart w:id="2" w:name="_Toc28813"/>
      <w:r>
        <w:rPr>
          <w:rFonts w:hint="eastAsia"/>
        </w:rPr>
        <w:t>基本信息比较</w:t>
      </w:r>
      <w:bookmarkEnd w:id="2"/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174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62880" cy="2314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3" w:name="_Toc3950"/>
      <w:r>
        <w:rPr>
          <w:rFonts w:hint="eastAsia"/>
        </w:rPr>
        <w:t>支持的协议</w:t>
      </w:r>
      <w:bookmarkEnd w:id="3"/>
    </w:p>
    <w:p>
      <w:pPr>
        <w:rPr>
          <w:sz w:val="28"/>
          <w:szCs w:val="28"/>
        </w:rPr>
      </w:pPr>
      <w:r>
        <w:drawing>
          <wp:inline distT="0" distB="0" distL="0" distR="0">
            <wp:extent cx="4752975" cy="2200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" w:name="_Toc8800"/>
      <w:r>
        <w:rPr>
          <w:rFonts w:hint="eastAsia"/>
        </w:rPr>
        <w:t>不同场景下各MQ的压力测试</w:t>
      </w:r>
      <w:bookmarkEnd w:id="4"/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" w:name="_Toc12664"/>
      <w:r>
        <w:rPr>
          <w:sz w:val="30"/>
          <w:szCs w:val="30"/>
        </w:rPr>
        <w:t>Scenario A</w:t>
      </w:r>
      <w:bookmarkEnd w:id="5"/>
    </w:p>
    <w:p>
      <w:pPr>
        <w:rPr>
          <w:sz w:val="28"/>
          <w:szCs w:val="28"/>
        </w:rPr>
      </w:pPr>
      <w:r>
        <w:rPr>
          <w:sz w:val="28"/>
          <w:szCs w:val="28"/>
        </w:rPr>
        <w:t>Enqueuing 20,000 messages of 1024 bytes each, then dequeuing them afterwards.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348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6" w:name="_Toc10327"/>
      <w:r>
        <w:rPr>
          <w:sz w:val="30"/>
          <w:szCs w:val="30"/>
        </w:rPr>
        <w:t xml:space="preserve">Scenario </w:t>
      </w:r>
      <w:r>
        <w:rPr>
          <w:rFonts w:hint="eastAsia"/>
          <w:sz w:val="30"/>
          <w:szCs w:val="30"/>
        </w:rPr>
        <w:t>C</w:t>
      </w:r>
      <w:bookmarkEnd w:id="6"/>
    </w:p>
    <w:p>
      <w:pPr>
        <w:rPr>
          <w:sz w:val="28"/>
          <w:szCs w:val="28"/>
        </w:rPr>
      </w:pPr>
      <w:r>
        <w:rPr>
          <w:sz w:val="28"/>
          <w:szCs w:val="28"/>
        </w:rPr>
        <w:t>Enqueuing and dequeuing simultaneously 20,000 messages of1024 bytes each.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620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7" w:name="_Toc9081"/>
      <w:r>
        <w:rPr>
          <w:sz w:val="30"/>
          <w:szCs w:val="30"/>
        </w:rPr>
        <w:t xml:space="preserve">Scenario </w:t>
      </w:r>
      <w:r>
        <w:rPr>
          <w:rFonts w:hint="eastAsia"/>
          <w:sz w:val="30"/>
          <w:szCs w:val="30"/>
        </w:rPr>
        <w:t>D</w:t>
      </w:r>
      <w:bookmarkEnd w:id="7"/>
    </w:p>
    <w:p>
      <w:pPr>
        <w:rPr>
          <w:sz w:val="28"/>
          <w:szCs w:val="28"/>
        </w:rPr>
      </w:pPr>
      <w:r>
        <w:rPr>
          <w:sz w:val="28"/>
          <w:szCs w:val="28"/>
        </w:rPr>
        <w:t>Enqueuing and dequeuing simultaneously 200 messages of32768 bytes each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621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8" w:name="_Toc28227"/>
      <w:r>
        <w:rPr>
          <w:sz w:val="30"/>
          <w:szCs w:val="30"/>
        </w:rPr>
        <w:t xml:space="preserve">Scenario </w:t>
      </w:r>
      <w:r>
        <w:rPr>
          <w:rFonts w:hint="eastAsia"/>
          <w:sz w:val="30"/>
          <w:szCs w:val="30"/>
        </w:rPr>
        <w:t>B</w:t>
      </w:r>
      <w:bookmarkEnd w:id="8"/>
    </w:p>
    <w:p>
      <w:pPr>
        <w:rPr>
          <w:sz w:val="28"/>
          <w:szCs w:val="28"/>
        </w:rPr>
      </w:pPr>
      <w:r>
        <w:rPr>
          <w:sz w:val="28"/>
          <w:szCs w:val="28"/>
        </w:rPr>
        <w:t>Enqueuing and dequeuing simultaneously 20,000 messages of1024 bytes each.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466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9" w:name="_Toc1799"/>
      <w:r>
        <w:rPr>
          <w:rFonts w:hint="eastAsia"/>
          <w:sz w:val="30"/>
          <w:szCs w:val="30"/>
        </w:rPr>
        <w:t>结论</w:t>
      </w:r>
      <w:bookmarkEnd w:id="9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在传统MQ的压力测试的比较过程中，RabbitMQ的性能表现最好也是最稳定的；如果使用到分布式存储或者其他关于Hadoop方便的计算框架，我们推荐使用kafka。</w:t>
      </w:r>
    </w:p>
    <w:p>
      <w:pPr>
        <w:pStyle w:val="2"/>
        <w:numPr>
          <w:ilvl w:val="0"/>
          <w:numId w:val="1"/>
        </w:numPr>
        <w:rPr>
          <w:sz w:val="36"/>
          <w:szCs w:val="36"/>
        </w:rPr>
      </w:pPr>
      <w:bookmarkStart w:id="10" w:name="_Toc2118"/>
      <w:r>
        <w:rPr>
          <w:rFonts w:hint="eastAsia"/>
          <w:sz w:val="36"/>
          <w:szCs w:val="36"/>
        </w:rPr>
        <w:t>RabbitMQ原理</w:t>
      </w:r>
      <w:bookmarkEnd w:id="10"/>
    </w:p>
    <w:p>
      <w:pPr>
        <w:pStyle w:val="3"/>
        <w:numPr>
          <w:ilvl w:val="1"/>
          <w:numId w:val="1"/>
        </w:numPr>
      </w:pPr>
      <w:bookmarkStart w:id="11" w:name="_Toc15633"/>
      <w:r>
        <w:rPr>
          <w:rFonts w:hint="eastAsia"/>
        </w:rPr>
        <w:t>什么是RabbitMQ</w:t>
      </w:r>
      <w:bookmarkEnd w:id="1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MQ全称为Message Queue, 消息队列（MQ）是一种应用程序对应用程序的通信方法。应用程序通过读写出入队列的消息（针对应用程序的数据）来通信，而无需专用连接来链接它们。消息传递指的是程序之间通过在消息中发送数据进行通信，而不是通过直接调用彼此来通信，直接调用通常是用于诸如远程过程调用的技术。排队指的是应用程序通过队列来通信。队列的使用除去了接收和发送应用程序同时执行的要求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RabbitMQ是一个在AMQP基础上完整的，可复用的企业消息系统。</w:t>
      </w:r>
    </w:p>
    <w:p>
      <w:pPr>
        <w:pStyle w:val="3"/>
        <w:numPr>
          <w:ilvl w:val="1"/>
          <w:numId w:val="1"/>
        </w:numPr>
      </w:pPr>
      <w:bookmarkStart w:id="12" w:name="_Toc25479"/>
      <w:r>
        <w:rPr>
          <w:rFonts w:hint="eastAsia"/>
        </w:rPr>
        <w:t>RabbitMQ原理</w:t>
      </w:r>
      <w:bookmarkEnd w:id="12"/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13" w:name="_Toc5717"/>
      <w:r>
        <w:rPr>
          <w:rFonts w:hint="eastAsia"/>
          <w:sz w:val="30"/>
          <w:szCs w:val="30"/>
        </w:rPr>
        <w:t>AMQP</w:t>
      </w:r>
      <w:bookmarkEnd w:id="1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AMQP（Advanced Message Queue Protocol），高级消息队列协议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AMQP当中有四个非常重要的概念：虚拟主机（virtual host），交换机（exchange），队列（queue）和绑定（binding）。</w:t>
      </w:r>
      <w:r>
        <w:rPr>
          <w:rFonts w:hint="eastAsia"/>
          <w:color w:val="FF0000"/>
          <w:sz w:val="28"/>
          <w:szCs w:val="28"/>
        </w:rPr>
        <w:t>一个虚拟主机持有一组交换机、队列和绑定</w:t>
      </w:r>
      <w:r>
        <w:rPr>
          <w:rFonts w:hint="eastAsia"/>
          <w:sz w:val="28"/>
          <w:szCs w:val="28"/>
        </w:rPr>
        <w:t>。为什么需要那么多个虚拟主机呢？很简单，RabbitMQ中，用户只能砸虚拟主机的粒度进行权限控制。例如，如果需要禁止A组访问B组的交换机/队列/绑定，必须为A和B分别穿件一个虚拟主机。每一个RabbitMQ都有一个默认的虚拟主机。</w:t>
      </w:r>
    </w:p>
    <w:p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Producer要生产消息必须要创建一个Exchange，Exchange用于转发消息，但是它不会做存储，如果没有Queue 绑定到Exchange的话，它会直接丢弃掉Producer发送过来的消息，当然如果消息总是发送过去就直接别丢弃那就没有什么意义了，一个Consumer想要接收消息的话，当然就要创建一个Queue，并把这个Queue绑定到指定的Exchange上，然后Exchange会把消息转发到Queue那里，Queue会负责存储消息，Consumer可以通过Pop或者Subscribe之后被动回调的方式从Queue中获取消息。</w:t>
      </w:r>
    </w:p>
    <w:p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原理图如下：</w:t>
      </w:r>
    </w:p>
    <w:p>
      <w:pPr>
        <w:ind w:firstLine="315" w:firstLineChars="150"/>
        <w:rPr>
          <w:sz w:val="28"/>
          <w:szCs w:val="28"/>
        </w:rPr>
      </w:pPr>
      <w:r>
        <w:drawing>
          <wp:inline distT="0" distB="0" distL="0" distR="0">
            <wp:extent cx="5029200" cy="3781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14" w:name="_Toc27980"/>
      <w:r>
        <w:rPr>
          <w:rFonts w:hint="eastAsia"/>
          <w:sz w:val="30"/>
          <w:szCs w:val="30"/>
        </w:rPr>
        <w:t>几个重要的概念</w:t>
      </w:r>
      <w:bookmarkEnd w:id="14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Broker：简单来说就是消息队列服务器实体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host：虚拟主机，一个broker里可以开设多个vhost，用作不同用户的权限分离。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Exchange：消息交换机，它指定消息按什么规则，路由到哪个队列。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Queue：消息队列载体，每个消息都会被投入到一个或多个队列中。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RoutingKey：路由关键字，Exchange根据这个关键字进行消息的投递，即该消息投递到哪个Queue中。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Binding：绑定，它的作用就是把Exchange和Queue按照路由规则绑定起来。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Channel：消息通道，在客户端的每个连接里，可以建立多以channel，每个channel一个会话任务。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Producer：消息生产者，就是投递消息的程序。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Consumer：消息消费者，就是接受消息的程序。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15" w:name="_Toc13428"/>
      <w:r>
        <w:rPr>
          <w:rFonts w:hint="eastAsia"/>
          <w:sz w:val="30"/>
          <w:szCs w:val="30"/>
        </w:rPr>
        <w:t>Send-Receive流程图</w:t>
      </w:r>
      <w:bookmarkEnd w:id="15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67325" cy="2895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左边的Client向右边的Client发送消息，流程如下：</w:t>
      </w:r>
    </w:p>
    <w:p>
      <w:pPr>
        <w:pStyle w:val="1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获取Connection，即连接到RabbitMQ主机</w:t>
      </w:r>
    </w:p>
    <w:p>
      <w:pPr>
        <w:pStyle w:val="1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获取Channel</w:t>
      </w:r>
    </w:p>
    <w:p>
      <w:pPr>
        <w:pStyle w:val="1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定义Exchange、Queue并设置相关属性</w:t>
      </w:r>
    </w:p>
    <w:p>
      <w:pPr>
        <w:pStyle w:val="1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使用一个RoutingKey将Queue Binding到一个Exchange上</w:t>
      </w:r>
    </w:p>
    <w:p>
      <w:pPr>
        <w:pStyle w:val="1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通过指定一个Exchange和一个RoutingKey来将消息发送到对应的Queue上。</w:t>
      </w:r>
    </w:p>
    <w:p>
      <w:pPr>
        <w:pStyle w:val="15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接收方在接收时也是获取connection，接着获取channel，然后指定一个Que</w:t>
      </w:r>
      <w:r>
        <w:rPr>
          <w:sz w:val="28"/>
          <w:szCs w:val="28"/>
        </w:rPr>
        <w:t>ue</w:t>
      </w:r>
      <w:r>
        <w:rPr>
          <w:rFonts w:hint="eastAsia"/>
          <w:sz w:val="28"/>
          <w:szCs w:val="28"/>
        </w:rPr>
        <w:t>直接关联到它关心的Queue上取消息，它对Exchange、RoutingKey及如何binding都不关心，到对应的Queue上取信息就OK了。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16" w:name="_Toc27714"/>
      <w:r>
        <w:rPr>
          <w:rFonts w:hint="eastAsia"/>
          <w:sz w:val="30"/>
          <w:szCs w:val="30"/>
        </w:rPr>
        <w:t>结论</w:t>
      </w:r>
      <w:bookmarkEnd w:id="1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一个Client发送消息，哪些Client可以接收到消息，其核心就在于Exchange、RoutingKey、Queue的关系上。</w:t>
      </w:r>
    </w:p>
    <w:p>
      <w:pPr>
        <w:ind w:firstLine="420" w:firstLineChars="200"/>
        <w:rPr>
          <w:sz w:val="28"/>
          <w:szCs w:val="28"/>
        </w:rPr>
      </w:pPr>
      <w:r>
        <w:drawing>
          <wp:inline distT="0" distB="0" distL="0" distR="0">
            <wp:extent cx="5274310" cy="22104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可以这样理解，RoutingKey就像是个中间表，将两个表的数据进行多对多关联，只不过对于相同的Exchange和Queue，可以使用不同的RoutingKey重复关联多次。</w:t>
      </w:r>
    </w:p>
    <w:p>
      <w:pPr>
        <w:pStyle w:val="2"/>
        <w:numPr>
          <w:ilvl w:val="0"/>
          <w:numId w:val="1"/>
        </w:numPr>
      </w:pPr>
      <w:bookmarkStart w:id="17" w:name="_Toc2227"/>
      <w:r>
        <w:rPr>
          <w:rFonts w:hint="eastAsia"/>
          <w:sz w:val="36"/>
          <w:szCs w:val="36"/>
        </w:rPr>
        <w:t>RabbitMQ</w:t>
      </w:r>
      <w:r>
        <w:rPr>
          <w:rFonts w:hint="eastAsia"/>
        </w:rPr>
        <w:t>服务器的安装</w:t>
      </w:r>
      <w:bookmarkEnd w:id="17"/>
    </w:p>
    <w:p>
      <w:pPr>
        <w:pStyle w:val="3"/>
        <w:numPr>
          <w:ilvl w:val="1"/>
          <w:numId w:val="1"/>
        </w:numPr>
      </w:pPr>
      <w:bookmarkStart w:id="18" w:name="_Toc25793"/>
      <w:r>
        <w:t>下载</w:t>
      </w:r>
      <w:r>
        <w:rPr>
          <w:rFonts w:hint="eastAsia"/>
        </w:rPr>
        <w:t>Erlang</w:t>
      </w:r>
      <w:r>
        <w:t>包和</w:t>
      </w:r>
      <w:r>
        <w:rPr>
          <w:rFonts w:hint="eastAsia"/>
        </w:rPr>
        <w:t>RabbitMQ</w:t>
      </w:r>
      <w:r>
        <w:t>服务端</w:t>
      </w:r>
      <w:bookmarkEnd w:id="18"/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Erlang下载地址：</w:t>
      </w:r>
      <w:r>
        <w:fldChar w:fldCharType="begin"/>
      </w:r>
      <w:r>
        <w:instrText xml:space="preserve"> HYPERLINK "http://www.erlang.org/download/" </w:instrText>
      </w:r>
      <w:r>
        <w:fldChar w:fldCharType="separate"/>
      </w:r>
      <w:r>
        <w:rPr>
          <w:rStyle w:val="14"/>
          <w:rFonts w:ascii="Arial" w:hAnsi="Arial" w:cs="Arial"/>
          <w:szCs w:val="21"/>
          <w:shd w:val="clear" w:color="auto" w:fill="FFFFFF"/>
        </w:rPr>
        <w:t>http://www.erlang.org/download/</w:t>
      </w:r>
      <w:r>
        <w:rPr>
          <w:rStyle w:val="14"/>
          <w:rFonts w:ascii="Arial" w:hAnsi="Arial" w:cs="Arial"/>
          <w:szCs w:val="21"/>
          <w:shd w:val="clear" w:color="auto" w:fill="FFFFFF"/>
        </w:rPr>
        <w:fldChar w:fldCharType="end"/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，选择对应的版本</w:t>
      </w:r>
    </w:p>
    <w:p>
      <w:r>
        <w:rPr>
          <w:rFonts w:hint="eastAsia" w:ascii="Arial" w:hAnsi="Arial" w:cs="Arial"/>
          <w:color w:val="333333"/>
          <w:szCs w:val="21"/>
          <w:shd w:val="clear" w:color="auto" w:fill="FFFFFF"/>
        </w:rPr>
        <w:t>RabbitMQ下载地址：</w:t>
      </w:r>
      <w:r>
        <w:fldChar w:fldCharType="begin"/>
      </w:r>
      <w:r>
        <w:instrText xml:space="preserve"> HYPERLINK "http://www.rabbitmq.com/releases/rabbitmq-server/" </w:instrText>
      </w:r>
      <w:r>
        <w:fldChar w:fldCharType="separate"/>
      </w:r>
      <w:r>
        <w:rPr>
          <w:rStyle w:val="14"/>
          <w:rFonts w:ascii="Arial" w:hAnsi="Arial" w:cs="Arial"/>
          <w:szCs w:val="21"/>
          <w:shd w:val="clear" w:color="auto" w:fill="FFFFFF"/>
        </w:rPr>
        <w:t>http://www.rabbitmq.com/releases/rabbitmq-server/</w:t>
      </w:r>
      <w:r>
        <w:rPr>
          <w:rStyle w:val="14"/>
          <w:rFonts w:ascii="Arial" w:hAnsi="Arial" w:cs="Arial"/>
          <w:szCs w:val="21"/>
          <w:shd w:val="clear" w:color="auto" w:fill="FFFFFF"/>
        </w:rPr>
        <w:fldChar w:fldCharType="end"/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，选择对应版本</w:t>
      </w:r>
    </w:p>
    <w:p>
      <w:pPr>
        <w:pStyle w:val="4"/>
        <w:numPr>
          <w:ilvl w:val="2"/>
          <w:numId w:val="1"/>
        </w:numPr>
        <w:rPr>
          <w:rFonts w:asciiTheme="minorEastAsia" w:hAnsiTheme="minorEastAsia"/>
          <w:sz w:val="30"/>
          <w:szCs w:val="30"/>
        </w:rPr>
      </w:pPr>
      <w:bookmarkStart w:id="19" w:name="_Toc1446"/>
      <w:r>
        <w:rPr>
          <w:rFonts w:hint="eastAsia" w:asciiTheme="minorEastAsia" w:hAnsiTheme="minorEastAsia"/>
          <w:sz w:val="30"/>
          <w:szCs w:val="30"/>
        </w:rPr>
        <w:t>安装</w:t>
      </w:r>
      <w:r>
        <w:rPr>
          <w:rFonts w:asciiTheme="minorEastAsia" w:hAnsiTheme="minorEastAsia"/>
          <w:sz w:val="30"/>
          <w:szCs w:val="30"/>
        </w:rPr>
        <w:t>Erlang</w:t>
      </w:r>
      <w:bookmarkEnd w:id="19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由于RabbitMQ由Erlang语言开发，因此先需要安装其运行环境。</w:t>
      </w:r>
    </w:p>
    <w:p>
      <w:r>
        <w:drawing>
          <wp:inline distT="0" distB="0" distL="0" distR="0">
            <wp:extent cx="5274310" cy="43967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420" w:firstLine="0" w:firstLineChars="0"/>
      </w:pP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20" w:name="_Toc26684"/>
      <w:r>
        <w:rPr>
          <w:rFonts w:hint="eastAsia"/>
          <w:sz w:val="30"/>
          <w:szCs w:val="30"/>
        </w:rPr>
        <w:t>安装RabbitMQ服务器</w:t>
      </w:r>
      <w:bookmarkEnd w:id="2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双击rabbitmq-server-3.3.4.exe，进入安装界面，然后next</w:t>
      </w:r>
      <w:r>
        <w:rPr>
          <w:sz w:val="28"/>
          <w:szCs w:val="28"/>
        </w:rPr>
        <w:t>…</w:t>
      </w:r>
    </w:p>
    <w:p>
      <w:pPr>
        <w:pStyle w:val="15"/>
        <w:ind w:left="420" w:firstLine="0" w:firstLineChars="0"/>
      </w:pPr>
      <w:r>
        <w:drawing>
          <wp:inline distT="0" distB="0" distL="0" distR="0">
            <wp:extent cx="5274310" cy="4120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420" w:firstLine="0" w:firstLineChars="0"/>
      </w:pP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21" w:name="_Toc858"/>
      <w:r>
        <w:rPr>
          <w:rFonts w:hint="eastAsia"/>
          <w:sz w:val="30"/>
          <w:szCs w:val="30"/>
        </w:rPr>
        <w:t>启动</w:t>
      </w:r>
      <w:r>
        <w:rPr>
          <w:sz w:val="30"/>
          <w:szCs w:val="30"/>
        </w:rPr>
        <w:t>服务</w:t>
      </w:r>
      <w:bookmarkEnd w:id="2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安装完成后，该服务会自动启动，如果没有自动启动，可以进入服务器安装目录的sbin目录下，执行该rabbitmq-server.bat批处理文件。若出现如下图所示的红色标记部分，则表示服务已启动。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需要注意的是，如果是通过命令启动的服务，该dos命令行窗口不能关闭，如果关闭窗口相当与将服务停止，</w:t>
      </w:r>
      <w:r>
        <w:rPr>
          <w:rFonts w:hint="eastAsia"/>
          <w:color w:val="FF0000"/>
          <w:sz w:val="28"/>
          <w:szCs w:val="28"/>
        </w:rPr>
        <w:t>除非将其注册为服务（没研究）。</w:t>
      </w:r>
    </w:p>
    <w:p>
      <w:pPr>
        <w:ind w:firstLine="525" w:firstLineChars="250"/>
      </w:pPr>
      <w:r>
        <w:drawing>
          <wp:inline distT="0" distB="0" distL="0" distR="0">
            <wp:extent cx="5274310" cy="2879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22" w:name="_Toc29005"/>
      <w:r>
        <w:rPr>
          <w:rFonts w:hint="eastAsia"/>
          <w:sz w:val="30"/>
          <w:szCs w:val="30"/>
        </w:rPr>
        <w:t>配置RabbitMQ监控端</w:t>
      </w:r>
      <w:bookmarkEnd w:id="2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进入sbin目录，执行以下命令：rabbitmq-plugins.bat enable rabbitmq_management，执行完成后</w:t>
      </w:r>
      <w:r>
        <w:rPr>
          <w:rFonts w:hint="eastAsia"/>
          <w:b/>
          <w:color w:val="FF0000"/>
          <w:sz w:val="28"/>
          <w:szCs w:val="28"/>
        </w:rPr>
        <w:t>需重启才能访问该客户端</w:t>
      </w:r>
      <w:r>
        <w:rPr>
          <w:rFonts w:hint="eastAsia"/>
          <w:sz w:val="28"/>
          <w:szCs w:val="28"/>
        </w:rPr>
        <w:t>。默认情况下用户名/密码为：guest/guest。我们可以在sbin目录下通过命令来创建用户等操作。</w:t>
      </w:r>
    </w:p>
    <w:p>
      <w:pPr>
        <w:ind w:firstLine="525" w:firstLineChars="250"/>
      </w:pPr>
      <w:r>
        <w:drawing>
          <wp:inline distT="0" distB="0" distL="0" distR="0">
            <wp:extent cx="5274310" cy="2985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25" w:firstLineChars="250"/>
      </w:pP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23" w:name="_Toc4544"/>
      <w:r>
        <w:rPr>
          <w:rFonts w:hint="eastAsia"/>
          <w:sz w:val="30"/>
          <w:szCs w:val="30"/>
        </w:rPr>
        <w:t>RabbitMQ Management</w:t>
      </w:r>
      <w:bookmarkEnd w:id="23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访问地址：</w:t>
      </w:r>
      <w:r>
        <w:fldChar w:fldCharType="begin"/>
      </w:r>
      <w:r>
        <w:instrText xml:space="preserve"> HYPERLINK "http://localhost:15672/" </w:instrText>
      </w:r>
      <w:r>
        <w:fldChar w:fldCharType="separate"/>
      </w:r>
      <w:r>
        <w:rPr>
          <w:rStyle w:val="14"/>
          <w:sz w:val="28"/>
          <w:szCs w:val="28"/>
        </w:rPr>
        <w:t>http://localhost:15672/</w:t>
      </w:r>
      <w:r>
        <w:rPr>
          <w:rStyle w:val="14"/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用户名/密码：默认guest/guest。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04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6212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36"/>
          <w:szCs w:val="36"/>
        </w:rPr>
      </w:pPr>
      <w:bookmarkStart w:id="24" w:name="_Toc14580"/>
      <w:r>
        <w:rPr>
          <w:sz w:val="36"/>
          <w:szCs w:val="36"/>
        </w:rPr>
        <w:t>H</w:t>
      </w:r>
      <w:r>
        <w:rPr>
          <w:rFonts w:hint="eastAsia"/>
          <w:sz w:val="36"/>
          <w:szCs w:val="36"/>
        </w:rPr>
        <w:t>ello World</w:t>
      </w:r>
      <w:bookmarkEnd w:id="24"/>
    </w:p>
    <w:p>
      <w:pPr>
        <w:pStyle w:val="3"/>
        <w:numPr>
          <w:ilvl w:val="1"/>
          <w:numId w:val="1"/>
        </w:numPr>
      </w:pPr>
      <w:bookmarkStart w:id="25" w:name="_Toc4957"/>
      <w:r>
        <w:rPr>
          <w:rFonts w:hint="eastAsia"/>
        </w:rPr>
        <w:t>下载所需jar包，</w:t>
      </w:r>
      <w:r>
        <w:t>rabbit-client.jar</w:t>
      </w:r>
      <w:bookmarkEnd w:id="25"/>
    </w:p>
    <w:p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</w:rPr>
        <w:t>下载地址：</w:t>
      </w:r>
      <w:r>
        <w:fldChar w:fldCharType="begin"/>
      </w:r>
      <w:r>
        <w:instrText xml:space="preserve"> HYPERLINK "http://www.rabbitmq.com/releases/rabbitmq-java-client" </w:instrText>
      </w:r>
      <w:r>
        <w:fldChar w:fldCharType="separate"/>
      </w:r>
      <w:r>
        <w:rPr>
          <w:rStyle w:val="14"/>
          <w:rFonts w:ascii="Arial" w:hAnsi="Arial" w:cs="Arial"/>
          <w:sz w:val="28"/>
          <w:szCs w:val="28"/>
          <w:shd w:val="clear" w:color="auto" w:fill="FFFFFF"/>
        </w:rPr>
        <w:t>http://www.rabbitmq.com/releases/rabbitmq-java-client</w:t>
      </w:r>
      <w:r>
        <w:rPr>
          <w:rStyle w:val="14"/>
          <w:rFonts w:ascii="Arial" w:hAnsi="Arial" w:cs="Arial"/>
          <w:sz w:val="28"/>
          <w:szCs w:val="28"/>
          <w:shd w:val="clear" w:color="auto" w:fill="FFFFFF"/>
        </w:rPr>
        <w:fldChar w:fldCharType="end"/>
      </w: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</w:rPr>
        <w:t>，选择对应的版本，将其解压后复制该jar包导入项目中。</w:t>
      </w:r>
    </w:p>
    <w:p>
      <w:pPr>
        <w:pStyle w:val="3"/>
        <w:numPr>
          <w:ilvl w:val="1"/>
          <w:numId w:val="1"/>
        </w:numPr>
      </w:pPr>
      <w:bookmarkStart w:id="26" w:name="_Toc5895"/>
      <w:r>
        <w:rPr>
          <w:rFonts w:hint="eastAsia"/>
        </w:rPr>
        <w:t>hello world</w:t>
      </w:r>
      <w:bookmarkEnd w:id="2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一个producer发送消息，一个接收者接收消息，并在控制台打印出来。如下图：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3048000" cy="819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7" w:name="_Toc2699"/>
      <w:r>
        <w:rPr>
          <w:rFonts w:hint="eastAsia"/>
        </w:rPr>
        <w:t>编写发送消息客户端/消费客户端</w:t>
      </w:r>
      <w:bookmarkEnd w:id="27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发送程序：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478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接收程序：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4004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8" w:name="_Toc20196"/>
      <w:r>
        <w:rPr>
          <w:rFonts w:hint="eastAsia"/>
        </w:rPr>
        <w:t>运行结果</w:t>
      </w:r>
      <w:bookmarkEnd w:id="28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声明的队列名称必须一致，这样获取的时候才能在指定队列名称中获取消息。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024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568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信息发送完成后，我们可通过监控系统去查看信息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67325" cy="2876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2"/>
        <w:numPr>
          <w:ilvl w:val="0"/>
          <w:numId w:val="1"/>
        </w:numPr>
        <w:rPr>
          <w:sz w:val="36"/>
          <w:szCs w:val="36"/>
        </w:rPr>
      </w:pPr>
      <w:bookmarkStart w:id="29" w:name="_Toc5595"/>
      <w:r>
        <w:rPr>
          <w:rFonts w:hint="eastAsia"/>
          <w:sz w:val="36"/>
          <w:szCs w:val="36"/>
        </w:rPr>
        <w:t>RabbitMQ深入</w:t>
      </w:r>
      <w:bookmarkEnd w:id="29"/>
    </w:p>
    <w:p>
      <w:pPr>
        <w:pStyle w:val="3"/>
        <w:numPr>
          <w:ilvl w:val="1"/>
          <w:numId w:val="1"/>
        </w:numPr>
      </w:pPr>
      <w:bookmarkStart w:id="30" w:name="_Toc29406"/>
      <w:r>
        <w:rPr>
          <w:rFonts w:hint="eastAsia"/>
        </w:rPr>
        <w:t>工作队列（一）</w:t>
      </w:r>
      <w:bookmarkEnd w:id="30"/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31" w:name="_Toc15437"/>
      <w:r>
        <w:rPr>
          <w:rFonts w:hint="eastAsia"/>
          <w:sz w:val="30"/>
          <w:szCs w:val="30"/>
        </w:rPr>
        <w:t>概念及使用</w:t>
      </w:r>
      <w:bookmarkEnd w:id="3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在hello world的demo中，我们通过命名队列来发送和接收消息，这里我们将创建一个工作队列用来在工作者间分发耗时任务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工作队列的主要任务是：避免立刻执行资源密集型任务，然后必须等其完成。相反的，我们进行任务调度：我们把任务封装为消息发送给队列。工作进行在后台运行并不断的从队列中取任务然后执行。当你运行多个工作进程时，任务队列中的任务将会被工作进程共享执行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这样的概念在web应用中及其有用，当在很短的HTTP请求间需要执行复杂的任务。为了避免等待一些占用大量资源、时间的操作。当我们把任务（Task）当作消息发送到队列中，一个运行在后台的工作者（worker）进程就会取出任务然后处理。当你运行多个工作者（workers），任务就会在它们之间共享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默认的，RabbitMQ会一个一个的发送信息给下一个消费者(consumer)，而不考虑每个任务的时长等等，且</w:t>
      </w:r>
      <w:r>
        <w:rPr>
          <w:rFonts w:hint="eastAsia"/>
          <w:b/>
          <w:color w:val="FF0000"/>
          <w:sz w:val="28"/>
          <w:szCs w:val="28"/>
        </w:rPr>
        <w:t>是一次性分配，并非一个一个分配</w:t>
      </w:r>
      <w:r>
        <w:rPr>
          <w:rFonts w:hint="eastAsia"/>
          <w:sz w:val="28"/>
          <w:szCs w:val="28"/>
        </w:rPr>
        <w:t>。平均的每个消费者将会获得相等数量的消息。这种发送消息得方式叫做——轮询（round-robin）。</w:t>
      </w:r>
    </w:p>
    <w:p>
      <w:pPr>
        <w:pStyle w:val="4"/>
        <w:numPr>
          <w:ilvl w:val="2"/>
          <w:numId w:val="1"/>
        </w:numPr>
      </w:pPr>
      <w:bookmarkStart w:id="32" w:name="_Toc7174"/>
      <w:r>
        <w:rPr>
          <w:rFonts w:hint="eastAsia"/>
          <w:sz w:val="30"/>
          <w:szCs w:val="30"/>
        </w:rPr>
        <w:t>使用</w:t>
      </w:r>
      <w:bookmarkEnd w:id="3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首先开启3个消费端的work，然后在开启发送方并发送信息，这时候我们可以看到每个消费者都会接收到同等数量的消息。这样就分担了其他消费者的任务压力，从而也提高了效率。</w:t>
      </w:r>
    </w:p>
    <w:p>
      <w:pPr>
        <w:pStyle w:val="4"/>
        <w:numPr>
          <w:ilvl w:val="2"/>
          <w:numId w:val="1"/>
        </w:numPr>
      </w:pPr>
      <w:bookmarkStart w:id="33" w:name="_Toc28793"/>
      <w:r>
        <w:rPr>
          <w:rFonts w:hint="eastAsia"/>
          <w:sz w:val="30"/>
          <w:szCs w:val="30"/>
        </w:rPr>
        <w:t>完整实例</w:t>
      </w:r>
      <w:bookmarkEnd w:id="33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略，查看IDE：NewTask.java（生产）、Work.java（消费）</w:t>
      </w:r>
    </w:p>
    <w:p>
      <w:pPr>
        <w:pStyle w:val="4"/>
        <w:numPr>
          <w:ilvl w:val="2"/>
          <w:numId w:val="1"/>
        </w:numPr>
      </w:pPr>
      <w:bookmarkStart w:id="34" w:name="_Toc24889"/>
      <w:r>
        <w:rPr>
          <w:rFonts w:hint="eastAsia"/>
          <w:sz w:val="30"/>
          <w:szCs w:val="30"/>
        </w:rPr>
        <w:t>结论</w:t>
      </w:r>
      <w:bookmarkEnd w:id="3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使用任务队列的好处就是能够让消费者并行工作，如果积压的工作很多，我们就只要增加更多的工作者就可以解决问题，使系统的伸缩性更加容易。</w:t>
      </w:r>
    </w:p>
    <w:p>
      <w:pPr>
        <w:ind w:firstLine="420" w:firstLineChars="200"/>
        <w:rPr>
          <w:sz w:val="28"/>
          <w:szCs w:val="28"/>
        </w:rPr>
      </w:pPr>
      <w:r>
        <w:drawing>
          <wp:inline distT="0" distB="0" distL="0" distR="0">
            <wp:extent cx="5274310" cy="982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35" w:name="_Toc10723"/>
      <w:r>
        <w:rPr>
          <w:rFonts w:hint="eastAsia"/>
        </w:rPr>
        <w:t>工作队列（二）</w:t>
      </w:r>
      <w:bookmarkEnd w:id="35"/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36" w:name="_Toc3991"/>
      <w:r>
        <w:rPr>
          <w:rFonts w:hint="eastAsia"/>
          <w:sz w:val="30"/>
          <w:szCs w:val="30"/>
        </w:rPr>
        <w:t>消息应答</w:t>
      </w:r>
      <w:bookmarkEnd w:id="3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执行一个任务需要花费几秒。你可能担心在一个工作者正在执行的任务的过程中发生中断。【6.1】的代码，一旦RabbitMQ将信息交付给消费者，立马会从内存中移除这个消息。在这种情况下，如果杀死正在执行的某个工作者，我们的处理的消息会丢失，而且分配给该工作者的还未执行的信息也会丢失。在【6.1】中，如果一个正在执行的工作者（work3）突然发生中断，这信息如下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038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可以看到，【信息7】未执行完，【信息10】直接丢失。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为了保证信息的永远不丢失，RabbitMQ支持应答消息（message acknowledgments）。消费者发送应答给RabbitMQ，告知它信息已经被接收和处理，然后RabbitMQ可以自由的进行信息删除。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如果消费者被杀死而没有发送应答，RabbitMQ会认为信息没有完全的被处理，然后将会重新转发给别的消费者，通过这种方式，你可以确认信息不会丢失，即使消费者偶尔被杀死。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这种机制是没有超时这中概念，RabbitMQ只有消费者连接断开后才重新转发该消息的，如果消费者处理一个比较长的消息是允许的。消息应答默认是打开的。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37" w:name="_Toc11791"/>
      <w:r>
        <w:rPr>
          <w:rFonts w:hint="eastAsia"/>
          <w:sz w:val="30"/>
          <w:szCs w:val="30"/>
        </w:rPr>
        <w:t>Work修改</w:t>
      </w:r>
      <w:bookmarkEnd w:id="37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将消费者代码修改为：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3171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结果如下：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2433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从结果中我们可以看出，我们将work2执行了【消息1】和为执行完了【消息4】与服务断开后，即【4】、【7】、【10】消息没有执行完，我们开启消息应答后，这三个消息被剩余两个work执行了。</w:t>
      </w:r>
    </w:p>
    <w:p>
      <w:pPr>
        <w:pStyle w:val="3"/>
        <w:numPr>
          <w:ilvl w:val="1"/>
          <w:numId w:val="1"/>
        </w:numPr>
      </w:pPr>
      <w:bookmarkStart w:id="38" w:name="_Toc30682"/>
      <w:r>
        <w:rPr>
          <w:rFonts w:hint="eastAsia"/>
        </w:rPr>
        <w:t>工作队列（三）</w:t>
      </w:r>
      <w:bookmarkEnd w:id="38"/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39" w:name="_Toc12048"/>
      <w:r>
        <w:rPr>
          <w:rFonts w:hint="eastAsia"/>
          <w:sz w:val="30"/>
          <w:szCs w:val="30"/>
        </w:rPr>
        <w:t>消息持久化</w:t>
      </w:r>
      <w:bookmarkEnd w:id="39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前面已经讲到消费者被kill掉，也能保证消息不丢失。但是如果此时的RabbitMQ服务被停止或宕机，那么消息仍然会丢失。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当RabbitMQ服务退出或异常退出时，将会丢失所有的队列和信息，除非你告诉它不要丢失。我们需要确保两件事来确认信息不丢失：将所有的队列和消息设置持久化标识。消息持久化（</w:t>
      </w:r>
      <w:r>
        <w:rPr>
          <w:sz w:val="28"/>
          <w:szCs w:val="28"/>
        </w:rPr>
        <w:t>Message durability</w:t>
      </w:r>
      <w:r>
        <w:rPr>
          <w:rFonts w:hint="eastAsia"/>
          <w:sz w:val="28"/>
          <w:szCs w:val="28"/>
        </w:rPr>
        <w:t>）的就是将消息保存到了内存或硬盘中。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第一，我们需要确认RabbitMQ永远不会丢失我们的队列，为了这样，我们需要将其声明为持久化。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boolean durable = true;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channel.queueDeclare(QUEUE_NAME,durable,false,false,null);</w:t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注：RabbitMQ不允许使用不同的参数重新定义同一个队列，所以已存在的队列我们无法修改其属性。</w:t>
      </w:r>
    </w:p>
    <w:p>
      <w:pPr>
        <w:ind w:firstLine="560" w:firstLineChars="20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sz w:val="28"/>
          <w:szCs w:val="28"/>
        </w:rPr>
        <w:t>第二，我们需要标识我们的消息为持久化的。通过设置MessageProperties(implements BasicProperties)值为PERSISTENT_TEXT_PLAIN.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channel.basicPublish("","task_queue",MessageProperties.PERSISTENT_TEXT_PLAIN,message.getBytes());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40" w:name="_Toc32539"/>
      <w:r>
        <w:rPr>
          <w:rFonts w:hint="eastAsia"/>
          <w:sz w:val="30"/>
          <w:szCs w:val="30"/>
        </w:rPr>
        <w:t>结论</w:t>
      </w:r>
      <w:bookmarkEnd w:id="40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如果设置了队列和消息持久化的标识，在重启RabbitMQ服务后，仍然能从队列中获取该信息。</w:t>
      </w:r>
    </w:p>
    <w:p>
      <w:pPr>
        <w:pStyle w:val="3"/>
        <w:numPr>
          <w:ilvl w:val="1"/>
          <w:numId w:val="1"/>
        </w:numPr>
      </w:pPr>
      <w:bookmarkStart w:id="41" w:name="_Toc21410"/>
      <w:r>
        <w:rPr>
          <w:rFonts w:hint="eastAsia"/>
        </w:rPr>
        <w:t>工作队列（四）</w:t>
      </w:r>
      <w:bookmarkEnd w:id="41"/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42" w:name="_Toc22280"/>
      <w:r>
        <w:rPr>
          <w:rFonts w:hint="eastAsia"/>
          <w:sz w:val="30"/>
          <w:szCs w:val="30"/>
        </w:rPr>
        <w:t>公平转发</w:t>
      </w:r>
      <w:bookmarkEnd w:id="4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之前我们讲过消息的转发机制（Round-robin），也许你会发现，这个机制并不是我们想要的。例如，这样一个情况，对两个消费者，有一系列任务，奇数的任务比较耗时，而偶数的任务却很轻松，这样就会造成一个消费者一直繁忙，另一个消费者却很快执行完任务后等待。</w:t>
      </w:r>
    </w:p>
    <w:p>
      <w:pPr>
        <w:ind w:firstLine="420" w:firstLineChars="200"/>
        <w:rPr>
          <w:sz w:val="28"/>
          <w:szCs w:val="28"/>
        </w:rPr>
      </w:pPr>
      <w:r>
        <w:drawing>
          <wp:inline distT="0" distB="0" distL="0" distR="0">
            <wp:extent cx="5274310" cy="19475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造成这样原因是因为RabbitMQ仅仅是当消息到达队列进行转发消息。仅仅盲目转发所有奇数给一个消费者，偶数给另一个消费者。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为了解决这个问题，我们使用basicQos方法，传递参数prefetchCount=1.这样告诉RabbitMQ不要在同一时间给消费者超过一条信息。换句话说，只有在消费者空闲时发送下一条信息。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76850" cy="1343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使用公平转发策略后，结果如下：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6262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注：如果所有的工作者都处于繁忙状态，队列有可能都被充满。我们可以观察队列的使用情况，然后增加工作者或者使用其他策略。</w:t>
      </w:r>
    </w:p>
    <w:p>
      <w:pPr>
        <w:pStyle w:val="3"/>
        <w:numPr>
          <w:ilvl w:val="1"/>
          <w:numId w:val="1"/>
        </w:numPr>
      </w:pPr>
      <w:bookmarkStart w:id="43" w:name="_Toc7445"/>
      <w:r>
        <w:rPr>
          <w:rFonts w:hint="eastAsia"/>
        </w:rPr>
        <w:t>发布/订阅</w:t>
      </w:r>
      <w:bookmarkEnd w:id="4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之前我们讲的都是一对一的关系，即一个生产者-一个消费者。这里将做一些改变，就是把一个消息发送给多个消费者，这种模式称之为发布/订阅（类似于观察者模式）。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案例：构建一个日志系统。这个系统包括两个程序，一类程序发动日志，另一类程序接收和处理日志。在日志系统中，每一个运行的接收者程序都会接收到日志，一个接收者接收到的数据我们写到硬盘上，与此同时，另一个接收者把接收到的消息展现在屏幕上。本质上来说，发布的日志消息会转发给所有的接收者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44" w:name="_Toc8353"/>
      <w:r>
        <w:rPr>
          <w:rFonts w:hint="eastAsia"/>
          <w:sz w:val="30"/>
          <w:szCs w:val="30"/>
        </w:rPr>
        <w:t>交换机（Exchanges）</w:t>
      </w:r>
      <w:bookmarkEnd w:id="4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RabbitMQ消息模型的核心理念是生产者永远不会直接发送任何消息给队列，一般情况下生产者甚至不知道消息应该发送到哪个队列。生产者只把消息发送给交换机（Exchange）。交换机一边接收从生产者发送来的消息，另一边把信息推送到队列中。交换机必须清楚的知道如何处理它接收到的每条消息。是否追加到一个指定队列？是否应该追加到多个队列？或者是否丢弃？这些规则都是通过交换机的类定义的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67325" cy="14954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交换机类型：Direct、Topic、Headers、Fanout，这里我们关注fanout，申明交换机类型为fanout，</w:t>
      </w:r>
      <w:r>
        <w:rPr>
          <w:rFonts w:hint="eastAsia"/>
          <w:b/>
          <w:color w:val="FF0000"/>
          <w:sz w:val="28"/>
          <w:szCs w:val="28"/>
        </w:rPr>
        <w:t>该类型特别简单，把它所接收的消息广播到它所知道的队列中</w:t>
      </w:r>
      <w:r>
        <w:rPr>
          <w:rFonts w:hint="eastAsia"/>
          <w:sz w:val="28"/>
          <w:szCs w:val="28"/>
        </w:rPr>
        <w:t>。channel.exchangeDeclare(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logs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fanout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).不过这正是我们日子系统所需要的。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45" w:name="_Toc403"/>
      <w:r>
        <w:rPr>
          <w:rFonts w:hint="eastAsia"/>
          <w:sz w:val="30"/>
          <w:szCs w:val="30"/>
        </w:rPr>
        <w:t>匿名转发器（nameless exchange）</w:t>
      </w:r>
      <w:bookmarkEnd w:id="45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前面的例子中，我们并没有使用到交换机，但是仍然可以发送和接收消息。因为这是我们使用了一个默认的交换机，它的标识是“”，前面的代码，channel.basicPublish(</w:t>
      </w:r>
      <w:r>
        <w:rPr>
          <w:sz w:val="28"/>
          <w:szCs w:val="28"/>
        </w:rPr>
        <w:t>“”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.);第一个参数为交换机名称，我们设置了“”；如果存在routingkey（第二个参数），消息由RoutingKey决定发送到哪个队列。即：Exchange-RoutingKey-Queue.指定交换机，channel.</w:t>
      </w:r>
      <w:r>
        <w:t xml:space="preserve"> </w:t>
      </w:r>
      <w:r>
        <w:rPr>
          <w:sz w:val="28"/>
          <w:szCs w:val="28"/>
        </w:rPr>
        <w:t>basicPublish( "logs","", null, message.getBytes());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46" w:name="_Toc5613"/>
      <w:r>
        <w:rPr>
          <w:rFonts w:hint="eastAsia"/>
          <w:sz w:val="30"/>
          <w:szCs w:val="30"/>
        </w:rPr>
        <w:t>临时队列（Temporary queue）</w:t>
      </w:r>
      <w:bookmarkEnd w:id="4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前面的例子中，我们都为队列指定了一个特定的名称。为队列命名是非常关键的，我们需要指定消费者为某个队列。当希望在生产者与消费者间共享队列时，为队列命名是非常重要的。不过，对于我们的日志系统而言，我们并不关心队列的名称。我们想要接收到所有消息，而且我们也只对当前正在传递的数据感兴趣。为了满足需求，我们需要做两件事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第一，无论什么时间连接到RabbitMQ我们都需要一个新的空队列，我们可以生成随机数来创建队列，或者让服务器给我们提供一个随机的名称。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第二，一旦消费者与RabbitMQ断开，消费者所接收的那个队列应该被自动删除。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我们可以通过channel.queueDeclare()方法，不传递任何参数，来创建一个非持久的、唯一的、自动删除（当消费者与服务断开连接时，该生成的队列会自动删除）的队列且队列名称可通过服务器随机产生。String name = channel.queueDeclare().getQueue().一般情况下这个名称与amq.gen-JzTY20BRgKO-HjmUJj0wLg 类似。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47" w:name="_Toc1410"/>
      <w:r>
        <w:rPr>
          <w:rFonts w:hint="eastAsia"/>
          <w:sz w:val="30"/>
          <w:szCs w:val="30"/>
        </w:rPr>
        <w:t>绑定（Binding）</w:t>
      </w:r>
      <w:bookmarkEnd w:id="47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我们已经创建了一个类型为fanout的交换机和队列，我们需要通过binding告诉交换机把信息发送给我们的队列，参数1，队列名称；参数2，交换机名。channel.queueBind(queueName,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logs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””</w:t>
      </w:r>
      <w:r>
        <w:rPr>
          <w:rFonts w:hint="eastAsia"/>
          <w:sz w:val="28"/>
          <w:szCs w:val="28"/>
        </w:rPr>
        <w:t>).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67325" cy="1333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48" w:name="_Toc31304"/>
      <w:r>
        <w:rPr>
          <w:rFonts w:hint="eastAsia"/>
          <w:sz w:val="30"/>
          <w:szCs w:val="30"/>
        </w:rPr>
        <w:t>完整实例</w:t>
      </w:r>
      <w:bookmarkEnd w:id="48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该信息交互的总图如下：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67325" cy="13049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sz w:val="28"/>
          <w:szCs w:val="28"/>
        </w:rPr>
      </w:pPr>
      <w:bookmarkStart w:id="49" w:name="_Toc13589"/>
      <w:r>
        <w:rPr>
          <w:rFonts w:hint="eastAsia"/>
        </w:rPr>
        <w:t>路由选</w:t>
      </w:r>
      <w:r>
        <w:rPr>
          <w:rFonts w:hint="eastAsia"/>
          <w:sz w:val="28"/>
          <w:szCs w:val="28"/>
        </w:rPr>
        <w:t>择（Routing）</w:t>
      </w:r>
      <w:bookmarkEnd w:id="49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发布/订阅时，消费者订阅了所有消息，这里我们将对系统做出调整，让日志接收者只订阅部分消息。例如，我们可以仅仅将致命的错误写入到日志文件中，然后在控制面板打印其他的类型的日志消息。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0" w:name="_Toc20029"/>
      <w:r>
        <w:rPr>
          <w:rFonts w:hint="eastAsia"/>
          <w:sz w:val="30"/>
          <w:szCs w:val="30"/>
        </w:rPr>
        <w:t>绑定（Bindings）</w:t>
      </w:r>
      <w:bookmarkEnd w:id="50"/>
    </w:p>
    <w:p>
      <w:pPr>
        <w:ind w:firstLine="420"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>上一节已经使用到了绑定，channel.queueBind(queueName,E_N,</w:t>
      </w:r>
      <w:r>
        <w:rPr>
          <w:sz w:val="28"/>
          <w:szCs w:val="28"/>
        </w:rPr>
        <w:t>””</w:t>
      </w:r>
      <w:r>
        <w:rPr>
          <w:rFonts w:hint="eastAsia"/>
          <w:sz w:val="28"/>
          <w:szCs w:val="28"/>
        </w:rPr>
        <w:t>);绑定表示交换机与队列之间的关系，也可理解为队列对该交换机上的信息感兴趣。绑定可以带一个额外的参数RoutingKey。为了避免与basicPublish方法（发布消息的方法）的参数混淆，我们将其称为绑定键（routing key）。下面展示如何使用绑定键（routing key）来创建一个绑定：channel.queueBind(queueName,EXCHANGE_NAME,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black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);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绑定键的意义依赖于交换机类型。</w:t>
      </w:r>
      <w:r>
        <w:rPr>
          <w:rFonts w:hint="eastAsia"/>
          <w:b/>
          <w:color w:val="FF0000"/>
          <w:sz w:val="28"/>
          <w:szCs w:val="28"/>
        </w:rPr>
        <w:t>对于fanout类型的交换机可以忽略此参数</w:t>
      </w:r>
      <w:r>
        <w:rPr>
          <w:rFonts w:hint="eastAsia"/>
          <w:sz w:val="28"/>
          <w:szCs w:val="28"/>
        </w:rPr>
        <w:t>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1" w:name="_Toc10059"/>
      <w:r>
        <w:rPr>
          <w:rFonts w:hint="eastAsia"/>
          <w:sz w:val="30"/>
          <w:szCs w:val="30"/>
        </w:rPr>
        <w:t>直接转发（Direct exchange）</w:t>
      </w:r>
      <w:bookmarkEnd w:id="51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上一节日志系统广播所有的消息给所有的消费者。我们希望可以对其扩展，来允许根据日志的严重性进行过滤日志。例如，我们可能将致命错误的日志写入硬盘，而不把硬盘的空间浪费在警告或者消息类型的日志上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之前我们使用fanout类型的交换机，但是没有给我们带来更多的灵活性，仅仅是笨笨的转发。这里我们将使用direct类型的转发器进行代替。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irect类型的交换机背后的路由算法很简单：消息被推送至绑定键（routing key）和消息发布自带的选择键（routing key）完全匹配的队列中。图：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6850" cy="1457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上图，可以看到direct类型的转发器与两个队列绑定。第一个队列与绑定键orange绑定，第二个队列与转发器间有两个绑定，一个与绑定键black绑定，另一个与绑定键green绑定。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这样，当一个消息附带一个选择键（routing key）orange发布至转发器将会被导向队列Q1中；消息附带一个选择器black或者green将会被导向队列Q2中，所有其他的消息将会被丢弃。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2" w:name="_Toc27394"/>
      <w:r>
        <w:rPr>
          <w:rFonts w:hint="eastAsia"/>
          <w:sz w:val="30"/>
          <w:szCs w:val="30"/>
        </w:rPr>
        <w:t>多重绑定（multiple bindings）</w:t>
      </w:r>
      <w:bookmarkEnd w:id="52"/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67325" cy="14954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>使用一个绑定键（binding key）绑定多个队列是完全合法的，如图，一个附带选择键（routing key）的消息将会被转发到Q1和Q2队列中。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3" w:name="_Toc15844"/>
      <w:r>
        <w:rPr>
          <w:rFonts w:hint="eastAsia"/>
          <w:sz w:val="30"/>
          <w:szCs w:val="30"/>
        </w:rPr>
        <w:t>发送日志（EmittingLogs）</w:t>
      </w:r>
      <w:bookmarkEnd w:id="53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将这种模式应用于我们的日志系统。我们将消息发送到direct类型的转发器上而不是fanout类型。我们将日志的严重性作为选择键（routing key）。这样的话，接收程序可以根据严重性来选择接收。先创建一个转发器，channel.exchangeDeclare(EXCHANGE_NAME,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direct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),然后我们发送一条消息，channel.basicPublish(E_N,severity,null,m.get..)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我们将severity定义三种级别：info、warning、error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4" w:name="_Toc2840"/>
      <w:r>
        <w:rPr>
          <w:rFonts w:hint="eastAsia"/>
          <w:sz w:val="30"/>
          <w:szCs w:val="30"/>
        </w:rPr>
        <w:t>订阅</w:t>
      </w:r>
      <w:bookmarkEnd w:id="54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接收代码与之前的比较相似，只有一点不同：我们给我们所感兴趣的严重性类型的日志创建一个绑定。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String queueName = channel.queueDeclare().getQueue();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for(String severity : argv){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channel.queueBind(queueName,EXCHANGE_NAME,severity);</w:t>
      </w:r>
      <w:r>
        <w:rPr>
          <w:sz w:val="28"/>
          <w:szCs w:val="28"/>
        </w:rPr>
        <w:br w:type="textWrapping"/>
      </w:r>
      <w:r>
        <w:rPr>
          <w:rFonts w:hint="eastAsia"/>
          <w:sz w:val="28"/>
          <w:szCs w:val="28"/>
        </w:rPr>
        <w:t>}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5" w:name="_Toc12830"/>
      <w:r>
        <w:rPr>
          <w:rFonts w:hint="eastAsia"/>
          <w:sz w:val="30"/>
          <w:szCs w:val="30"/>
        </w:rPr>
        <w:t>完整实例</w:t>
      </w:r>
      <w:bookmarkEnd w:id="55"/>
    </w:p>
    <w:p>
      <w:r>
        <w:drawing>
          <wp:inline distT="0" distB="0" distL="0" distR="0">
            <wp:extent cx="5267325" cy="1543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接收端启动3个实例，然后发送端发送消息，结果如下：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发送：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6630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接收：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057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结论：接收者可以自定义自己感兴趣的日志类型。发送消息时可以设置RoutingKey，接收队列与交换机之间设置BindingKey，当这两个key一致时，接收者就可以接收发送者发送指定的文件了。</w:t>
      </w:r>
    </w:p>
    <w:p>
      <w:pPr>
        <w:pStyle w:val="3"/>
        <w:numPr>
          <w:ilvl w:val="1"/>
          <w:numId w:val="1"/>
        </w:numPr>
        <w:rPr>
          <w:sz w:val="28"/>
          <w:szCs w:val="28"/>
        </w:rPr>
      </w:pPr>
      <w:bookmarkStart w:id="56" w:name="_Toc12440"/>
      <w:r>
        <w:rPr>
          <w:rFonts w:hint="eastAsia"/>
        </w:rPr>
        <w:t>主题</w:t>
      </w:r>
      <w:r>
        <w:rPr>
          <w:rFonts w:hint="eastAsia"/>
          <w:sz w:val="28"/>
          <w:szCs w:val="28"/>
        </w:rPr>
        <w:t>（Topic）</w:t>
      </w:r>
      <w:bookmarkEnd w:id="56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上一节我们改良的日志系统，我们使用direct类型交换机，使得接收者有能力进行选择性的接收日志，而非fanout那样全盘照收。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虽然使用direct改良了我们的系统，但是仍然存在一些局限性：它不能进行多重条件进行路由选择。实际，在日志系统中，我们可能不仅根据日志的级别而且还想更具日志的来源进行订阅。这个概念类似Unix工具：syslog，它转发日志基于严重性（info/warning...）和设备（</w:t>
      </w:r>
      <w:r>
        <w:rPr>
          <w:sz w:val="28"/>
          <w:szCs w:val="28"/>
        </w:rPr>
        <w:t>auth/cron/kern…</w:t>
      </w:r>
      <w:r>
        <w:rPr>
          <w:rFonts w:hint="eastAsia"/>
          <w:sz w:val="28"/>
          <w:szCs w:val="28"/>
        </w:rPr>
        <w:t>）。这样可能给我们带来更多的灵活性：我们可能只想订阅来自“cron”设备的致命日志，而不是来自kern的。为了满足需求，我们需要学习更为复杂的主题类型转换器（topic exchange）。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7" w:name="_Toc15413"/>
      <w:r>
        <w:rPr>
          <w:rFonts w:hint="eastAsia"/>
          <w:sz w:val="30"/>
          <w:szCs w:val="30"/>
        </w:rPr>
        <w:t>主题转发（Topic Exchange）</w:t>
      </w:r>
      <w:bookmarkEnd w:id="57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发往主题类型的转发器的消息不能任意的设置选择键（RoutingKey），必须是由点隔开的一系列的标识符组成。标识符可以是任何东西，但是一般都与消息的某些特性相关。合法的选择键：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stock.usd.nyse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"nyse.vmw","quick.orange.rabbit"</w:t>
      </w:r>
      <w:r>
        <w:rPr>
          <w:rFonts w:hint="eastAsia"/>
          <w:sz w:val="28"/>
          <w:szCs w:val="28"/>
        </w:rPr>
        <w:t>.可以定义任何数量的标识符，但是上限为255个字节。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绑定键和选择键的形式一样，主题类型的转发器背后的逻辑和直接类型的转发器类似：一个附带特殊的选择键将会被转发到绑定键与之对应的队列中。需要注意的是：关于绑定键有两种特殊的情况：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*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：可以匹配一个标识符；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：可以匹配0个或多个标识符。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8" w:name="_Toc7986"/>
      <w:r>
        <w:rPr>
          <w:rFonts w:hint="eastAsia"/>
          <w:sz w:val="30"/>
          <w:szCs w:val="30"/>
        </w:rPr>
        <w:t>图解</w:t>
      </w:r>
      <w:bookmarkEnd w:id="58"/>
    </w:p>
    <w:p>
      <w:pPr>
        <w:rPr>
          <w:sz w:val="28"/>
          <w:szCs w:val="28"/>
        </w:rPr>
      </w:pPr>
      <w:r>
        <w:drawing>
          <wp:inline distT="0" distB="0" distL="0" distR="0">
            <wp:extent cx="4686300" cy="16478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我们准备发送关于动物的消息。消息会附件一个选择键包含3个标识符（两个点隔开）。第一个标识符描述动物的速度，第二个标识符描述动物的颜色，第三个标识符描述动物的物种。如：&lt;speed&gt;.&lt;color&gt;.&lt;species&gt;。我们创建3个绑定键：Q1与*.orange.*绑定，Q2与*.*.rabbit和lazy.#绑定。可以简单的认为：Q1对所有橙色的动物感兴趣；Q2想要关于兔子的一切以及关于懒洋洋动物的一切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一个附带quick.orange.rabbit的选择键的消息将会被转发到两个队列。附带lazy.orange.elephant的消息也会被转发到两个队列。另一方面quick.orange.fox只会被转发到Q1，lazy.brown.fox将会被转发到Q2。lazy.pink.rabbit虽然与两个绑定键匹配，但是也只会被转发到Q2一次。quick.brown.fox不能与任何绑定键匹配，所以会被丢弃。如果我们违反我们的约定，发送一个或者四个标识符的选择键，类似：orange，quick.orange.male.rabbit，这些选择键不能与任何绑定键匹配，所以消息将会被丢弃。另一方面，lazy.orange.male.rabbit，虽然是四个标识符，也可以与lazy.#匹配，从而转发至Q2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主题类型的转发器非常强大，可以实现其他类型的转发器。当一个队列与绑定键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绑定，将会接收所有消息，类似于fanout类型转发器，当绑定键中不包含任何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时，类似于direct类型转发器。</w:t>
      </w:r>
    </w:p>
    <w:p>
      <w:pPr>
        <w:pStyle w:val="4"/>
        <w:numPr>
          <w:ilvl w:val="2"/>
          <w:numId w:val="1"/>
        </w:numPr>
        <w:rPr>
          <w:sz w:val="30"/>
          <w:szCs w:val="30"/>
        </w:rPr>
      </w:pPr>
      <w:bookmarkStart w:id="59" w:name="_Toc21492"/>
      <w:r>
        <w:rPr>
          <w:rFonts w:hint="eastAsia"/>
          <w:sz w:val="30"/>
          <w:szCs w:val="30"/>
        </w:rPr>
        <w:t>完整实例</w:t>
      </w:r>
      <w:bookmarkEnd w:id="59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发送端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11563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接收端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8699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sz w:val="36"/>
          <w:szCs w:val="36"/>
        </w:rPr>
      </w:pPr>
      <w:bookmarkStart w:id="60" w:name="_Toc3823"/>
      <w:r>
        <w:rPr>
          <w:rFonts w:hint="eastAsia"/>
          <w:sz w:val="36"/>
          <w:szCs w:val="36"/>
        </w:rPr>
        <w:t>RabbitMQ企业应用案例</w:t>
      </w:r>
      <w:bookmarkEnd w:id="60"/>
    </w:p>
    <w:p>
      <w:pPr>
        <w:pStyle w:val="3"/>
        <w:numPr>
          <w:ilvl w:val="1"/>
          <w:numId w:val="1"/>
        </w:numPr>
      </w:pPr>
      <w:bookmarkStart w:id="61" w:name="_Toc15080"/>
      <w:r>
        <w:rPr>
          <w:rFonts w:hint="eastAsia"/>
        </w:rPr>
        <w:t>案例</w:t>
      </w:r>
      <w:bookmarkEnd w:id="6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访问标准数据库信息,并将其信息同步到目的源中.</w:t>
      </w:r>
    </w:p>
    <w:p>
      <w:pPr>
        <w:pStyle w:val="1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添加所需jar包</w:t>
      </w:r>
    </w:p>
    <w:p>
      <w:pPr>
        <w:pStyle w:val="15"/>
        <w:ind w:left="420" w:firstLine="0" w:firstLineChars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pring jar包这里不再做叙述,添加Spring集成RabbitMQ所需包</w:t>
      </w:r>
    </w:p>
    <w:p>
      <w:pPr>
        <w:pStyle w:val="15"/>
        <w:ind w:left="420" w:firstLine="0" w:firstLineChars="0"/>
        <w:rPr>
          <w:sz w:val="28"/>
          <w:szCs w:val="28"/>
        </w:rPr>
      </w:pPr>
      <w:r>
        <w:drawing>
          <wp:inline distT="0" distB="0" distL="0" distR="0">
            <wp:extent cx="3467100" cy="838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生产者的配置 mq-producer.xml</w:t>
      </w:r>
    </w:p>
    <w:p>
      <w:pPr>
        <w:pStyle w:val="15"/>
        <w:ind w:left="420" w:firstLine="0" w:firstLineChars="0"/>
        <w:rPr>
          <w:sz w:val="28"/>
          <w:szCs w:val="28"/>
        </w:rPr>
      </w:pPr>
      <w:r>
        <w:drawing>
          <wp:inline distT="0" distB="0" distL="0" distR="0">
            <wp:extent cx="5274310" cy="17818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消费者的配置 mq-consumer.xml</w:t>
      </w:r>
    </w:p>
    <w:p>
      <w:pPr>
        <w:pStyle w:val="15"/>
        <w:ind w:left="420" w:firstLine="0" w:firstLineChars="0"/>
        <w:rPr>
          <w:sz w:val="28"/>
          <w:szCs w:val="28"/>
        </w:rPr>
      </w:pPr>
      <w:r>
        <w:drawing>
          <wp:inline distT="0" distB="0" distL="0" distR="0">
            <wp:extent cx="5274310" cy="19977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Spring集成RabbitMQ时，消息会被器解析成json格式的数据发送，由于底层使用的是jackson解析数据，这里我们使用fastjson来解析数据，因为更高效。</w:t>
      </w:r>
    </w:p>
    <w:p>
      <w:pPr>
        <w:pStyle w:val="15"/>
        <w:ind w:left="420" w:firstLine="0" w:firstLineChars="0"/>
        <w:rPr>
          <w:sz w:val="28"/>
          <w:szCs w:val="28"/>
        </w:rPr>
      </w:pPr>
      <w:r>
        <w:drawing>
          <wp:inline distT="0" distB="0" distL="0" distR="0">
            <wp:extent cx="5274310" cy="31788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生产者代码，发送消息</w:t>
      </w:r>
    </w:p>
    <w:p>
      <w:pPr>
        <w:pStyle w:val="15"/>
        <w:ind w:left="420" w:firstLine="0" w:firstLineChars="0"/>
        <w:rPr>
          <w:sz w:val="28"/>
          <w:szCs w:val="28"/>
        </w:rPr>
      </w:pPr>
      <w:r>
        <w:drawing>
          <wp:inline distT="0" distB="0" distL="0" distR="0">
            <wp:extent cx="5029200" cy="2667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配置了消费者为监听端，所以只要有消息就会被消费</w:t>
      </w:r>
    </w:p>
    <w:p>
      <w:pPr>
        <w:pStyle w:val="15"/>
        <w:ind w:left="420" w:firstLine="0" w:firstLineChars="0"/>
        <w:rPr>
          <w:sz w:val="28"/>
          <w:szCs w:val="28"/>
        </w:rPr>
      </w:pPr>
      <w:r>
        <w:drawing>
          <wp:inline distT="0" distB="0" distL="0" distR="0">
            <wp:extent cx="5274310" cy="24853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991100" cy="2686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通过地址访问：</w:t>
      </w:r>
      <w:r>
        <w:fldChar w:fldCharType="begin"/>
      </w:r>
      <w:r>
        <w:instrText xml:space="preserve"> HYPERLINK "http://localhost:8080/RabbitMQ-Spring/send" </w:instrText>
      </w:r>
      <w:r>
        <w:fldChar w:fldCharType="separate"/>
      </w:r>
      <w:r>
        <w:rPr>
          <w:rStyle w:val="14"/>
          <w:sz w:val="28"/>
          <w:szCs w:val="28"/>
        </w:rPr>
        <w:t>http://localhost:8080/RabbitMQ-Spring/send</w:t>
      </w:r>
      <w:r>
        <w:rPr>
          <w:rStyle w:val="14"/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结果数据，json格式的数据，获取到这样的数据我们就可以解析后存入到自己的库中。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4781550" cy="2247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从而解决了开头讲出的需求。</w:t>
      </w:r>
    </w:p>
    <w:p>
      <w:pPr>
        <w:pStyle w:val="3"/>
        <w:numPr>
          <w:ilvl w:val="1"/>
          <w:numId w:val="1"/>
        </w:numPr>
      </w:pPr>
      <w:bookmarkStart w:id="62" w:name="_Toc9777"/>
      <w:r>
        <w:rPr>
          <w:rFonts w:hint="eastAsia"/>
        </w:rPr>
        <w:t>总结</w:t>
      </w:r>
      <w:bookmarkEnd w:id="62"/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将一些无需即时返回且耗时的操作提取出来，进行了异步处理，而这种异步处理的方式大大的节省了服务器的请求响应时间，从而提高了系统的吞吐量。比如，系统间的数据交互、一个请求执行多个复杂任务等等。</w:t>
      </w:r>
    </w:p>
    <w:p>
      <w:pPr>
        <w:pStyle w:val="2"/>
        <w:numPr>
          <w:ilvl w:val="0"/>
          <w:numId w:val="1"/>
        </w:numPr>
        <w:rPr>
          <w:sz w:val="36"/>
          <w:szCs w:val="36"/>
        </w:rPr>
      </w:pPr>
      <w:bookmarkStart w:id="63" w:name="_Toc17639"/>
      <w:r>
        <w:rPr>
          <w:rFonts w:hint="eastAsia"/>
          <w:sz w:val="36"/>
          <w:szCs w:val="36"/>
        </w:rPr>
        <w:t>参考资料</w:t>
      </w:r>
      <w:bookmarkEnd w:id="63"/>
    </w:p>
    <w:p>
      <w:r>
        <w:rPr>
          <w:rFonts w:hint="eastAsia"/>
        </w:rPr>
        <w:t>略。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6219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91B38"/>
    <w:multiLevelType w:val="multilevel"/>
    <w:tmpl w:val="0AA91B3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92D7D67"/>
    <w:multiLevelType w:val="multilevel"/>
    <w:tmpl w:val="192D7D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494E7D7A"/>
    <w:multiLevelType w:val="multilevel"/>
    <w:tmpl w:val="494E7D7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019"/>
    <w:rsid w:val="000076EF"/>
    <w:rsid w:val="0001758B"/>
    <w:rsid w:val="00037016"/>
    <w:rsid w:val="00083E5D"/>
    <w:rsid w:val="000B0333"/>
    <w:rsid w:val="000B4AA1"/>
    <w:rsid w:val="000B6707"/>
    <w:rsid w:val="000C354D"/>
    <w:rsid w:val="000D005F"/>
    <w:rsid w:val="000E616C"/>
    <w:rsid w:val="00112FEF"/>
    <w:rsid w:val="001157EF"/>
    <w:rsid w:val="00164F58"/>
    <w:rsid w:val="00167B2E"/>
    <w:rsid w:val="00216B5D"/>
    <w:rsid w:val="00241156"/>
    <w:rsid w:val="00282D6F"/>
    <w:rsid w:val="002A3862"/>
    <w:rsid w:val="002E242F"/>
    <w:rsid w:val="002F27B0"/>
    <w:rsid w:val="002F749D"/>
    <w:rsid w:val="00306019"/>
    <w:rsid w:val="00315657"/>
    <w:rsid w:val="00315AD4"/>
    <w:rsid w:val="003602C2"/>
    <w:rsid w:val="003611D3"/>
    <w:rsid w:val="003622AA"/>
    <w:rsid w:val="00374567"/>
    <w:rsid w:val="003815D0"/>
    <w:rsid w:val="003A7FBE"/>
    <w:rsid w:val="003D4B69"/>
    <w:rsid w:val="004015EC"/>
    <w:rsid w:val="004205CC"/>
    <w:rsid w:val="00450FD3"/>
    <w:rsid w:val="00481A5E"/>
    <w:rsid w:val="00482866"/>
    <w:rsid w:val="0050546F"/>
    <w:rsid w:val="0056467C"/>
    <w:rsid w:val="005731E3"/>
    <w:rsid w:val="0057492D"/>
    <w:rsid w:val="0058475B"/>
    <w:rsid w:val="005861DA"/>
    <w:rsid w:val="005F1115"/>
    <w:rsid w:val="00632FAA"/>
    <w:rsid w:val="00660211"/>
    <w:rsid w:val="0067755D"/>
    <w:rsid w:val="00692C51"/>
    <w:rsid w:val="006963BA"/>
    <w:rsid w:val="006C0D49"/>
    <w:rsid w:val="006D0B3E"/>
    <w:rsid w:val="006D1662"/>
    <w:rsid w:val="00735F8B"/>
    <w:rsid w:val="00793631"/>
    <w:rsid w:val="007C5411"/>
    <w:rsid w:val="007D6C3F"/>
    <w:rsid w:val="007F0254"/>
    <w:rsid w:val="008039D3"/>
    <w:rsid w:val="00835796"/>
    <w:rsid w:val="00847A6E"/>
    <w:rsid w:val="008534E7"/>
    <w:rsid w:val="00863CFD"/>
    <w:rsid w:val="00893E97"/>
    <w:rsid w:val="008B5387"/>
    <w:rsid w:val="008C0E1B"/>
    <w:rsid w:val="008C5914"/>
    <w:rsid w:val="008E3E67"/>
    <w:rsid w:val="00976F2C"/>
    <w:rsid w:val="009C3761"/>
    <w:rsid w:val="009F766C"/>
    <w:rsid w:val="00A0513B"/>
    <w:rsid w:val="00A0662D"/>
    <w:rsid w:val="00A30FE2"/>
    <w:rsid w:val="00A431FF"/>
    <w:rsid w:val="00A52105"/>
    <w:rsid w:val="00A62AFF"/>
    <w:rsid w:val="00B11145"/>
    <w:rsid w:val="00B73C98"/>
    <w:rsid w:val="00BA2B50"/>
    <w:rsid w:val="00C14232"/>
    <w:rsid w:val="00C247B2"/>
    <w:rsid w:val="00C7504E"/>
    <w:rsid w:val="00C8687B"/>
    <w:rsid w:val="00C93727"/>
    <w:rsid w:val="00C95650"/>
    <w:rsid w:val="00CC6B4F"/>
    <w:rsid w:val="00CD52AD"/>
    <w:rsid w:val="00CF6C2F"/>
    <w:rsid w:val="00CF71DD"/>
    <w:rsid w:val="00D00BAF"/>
    <w:rsid w:val="00DD58C8"/>
    <w:rsid w:val="00DE7122"/>
    <w:rsid w:val="00E0473E"/>
    <w:rsid w:val="00E06EB2"/>
    <w:rsid w:val="00E23DCA"/>
    <w:rsid w:val="00E24913"/>
    <w:rsid w:val="00E57379"/>
    <w:rsid w:val="00E93497"/>
    <w:rsid w:val="00EC7A23"/>
    <w:rsid w:val="00ED7918"/>
    <w:rsid w:val="00F142AE"/>
    <w:rsid w:val="00F274C5"/>
    <w:rsid w:val="00F5648F"/>
    <w:rsid w:val="00FC5641"/>
    <w:rsid w:val="00FD5245"/>
    <w:rsid w:val="28FF687E"/>
    <w:rsid w:val="452A0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uiPriority w:val="39"/>
  </w:style>
  <w:style w:type="paragraph" w:styleId="10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1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4">
    <w:name w:val="Hyperlink"/>
    <w:basedOn w:val="13"/>
    <w:unhideWhenUsed/>
    <w:uiPriority w:val="99"/>
    <w:rPr>
      <w:color w:val="0000FF"/>
      <w:u w:val="single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 字符"/>
    <w:basedOn w:val="13"/>
    <w:link w:val="6"/>
    <w:semiHidden/>
    <w:uiPriority w:val="99"/>
    <w:rPr>
      <w:sz w:val="18"/>
      <w:szCs w:val="18"/>
    </w:rPr>
  </w:style>
  <w:style w:type="character" w:customStyle="1" w:styleId="17">
    <w:name w:val="标题 字符"/>
    <w:basedOn w:val="13"/>
    <w:link w:val="11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9">
    <w:name w:val="apple-converted-space"/>
    <w:basedOn w:val="13"/>
    <w:uiPriority w:val="0"/>
  </w:style>
  <w:style w:type="character" w:customStyle="1" w:styleId="20">
    <w:name w:val="标题 2 字符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2">
    <w:name w:val="页眉 字符"/>
    <w:basedOn w:val="13"/>
    <w:link w:val="8"/>
    <w:uiPriority w:val="99"/>
    <w:rPr>
      <w:sz w:val="18"/>
      <w:szCs w:val="18"/>
    </w:rPr>
  </w:style>
  <w:style w:type="character" w:customStyle="1" w:styleId="23">
    <w:name w:val="页脚 字符"/>
    <w:basedOn w:val="13"/>
    <w:link w:val="7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1572</Words>
  <Characters>8966</Characters>
  <Lines>74</Lines>
  <Paragraphs>21</Paragraphs>
  <TotalTime>0</TotalTime>
  <ScaleCrop>false</ScaleCrop>
  <LinksUpToDate>false</LinksUpToDate>
  <CharactersWithSpaces>10517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2015-07-12T08:43:00Z</dcterms:created>
  <dc:creator>ruanwen</dc:creator>
  <cp:lastModifiedBy>lenovo</cp:lastModifiedBy>
  <dcterms:modified xsi:type="dcterms:W3CDTF">2019-03-10T13:16:57Z</dcterms:modified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