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left="432" w:leftChars="0" w:hanging="432" w:firstLineChars="0"/>
      </w:pPr>
      <w:r>
        <w:rPr>
          <w:rFonts w:hint="eastAsia"/>
          <w:lang w:eastAsia="zh-CN"/>
        </w:rPr>
        <w:t>客户端通信的消息说明</w:t>
      </w:r>
    </w:p>
    <w:p>
      <w:pPr>
        <w:pStyle w:val="3"/>
      </w:pPr>
      <w:r>
        <w:rPr>
          <w:rFonts w:hint="eastAsia"/>
          <w:lang w:eastAsia="zh-CN"/>
        </w:rPr>
        <w:t>消息号说明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eastAsia="zh-CN"/>
        </w:rPr>
        <w:t>消息号页面：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"http://192.168.18.43:4024/develop/"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http://192.168.18.43:4024/develop/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消息号规则：</w:t>
      </w:r>
    </w:p>
    <w:p>
      <w:pPr>
        <w:numPr>
          <w:ilvl w:val="0"/>
          <w:numId w:val="2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高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5位是功能号，最低3位是功能下的每个接口顺序编号，如下图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259330" cy="1013460"/>
            <wp:effectExtent l="0" t="0" r="1143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59330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功能号最高位1表示客户端发过来的请求；最高位5表示对应请求的服务端应答消息；</w:t>
      </w:r>
    </w:p>
    <w:p>
      <w:pPr>
        <w:numPr>
          <w:ilvl w:val="0"/>
          <w:numId w:val="2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功能号最高位8表示服务端的主动推送消息</w:t>
      </w:r>
    </w:p>
    <w:p>
      <w:pPr>
        <w:numPr>
          <w:ilvl w:val="0"/>
          <w:numId w:val="2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功能号从10100开始按顺序递增下来，如下图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202815" cy="2924175"/>
            <wp:effectExtent l="0" t="0" r="698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0281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Struct是所有消息共用的公共消息结构</w:t>
      </w:r>
    </w:p>
    <w:p>
      <w:pPr>
        <w:pStyle w:val="3"/>
        <w:ind w:left="575" w:leftChars="0" w:hanging="57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消息页面使用说明</w:t>
      </w:r>
    </w:p>
    <w:p>
      <w:pPr>
        <w:pStyle w:val="4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添加Struct公共消息结构</w:t>
      </w:r>
    </w:p>
    <w:p>
      <w:r>
        <w:drawing>
          <wp:inline distT="0" distB="0" distL="114300" distR="114300">
            <wp:extent cx="5262245" cy="2168525"/>
            <wp:effectExtent l="0" t="0" r="1079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6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提交后，点击“生成并提交消息号”即可生成对应的</w:t>
      </w:r>
      <w:r>
        <w:rPr>
          <w:rFonts w:hint="eastAsia"/>
          <w:lang w:val="en-US" w:eastAsia="zh-CN"/>
        </w:rPr>
        <w:t>.proto后缀的消息文件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如：ProtoPublic.proto</w:t>
      </w:r>
    </w:p>
    <w:p>
      <w:pPr>
        <w:pStyle w:val="4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添加功能消息</w:t>
      </w:r>
    </w:p>
    <w:p>
      <w:pPr>
        <w:pStyle w:val="5"/>
        <w:ind w:left="864" w:leftChars="0" w:hanging="864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添加功能号</w:t>
      </w:r>
    </w:p>
    <w:p>
      <w:r>
        <w:drawing>
          <wp:inline distT="0" distB="0" distL="114300" distR="114300">
            <wp:extent cx="2599055" cy="1422400"/>
            <wp:effectExtent l="0" t="0" r="698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9055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第二步要注意：格式固定为：功能名 加上 “|” 加上 功能号，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如：功能名|10114</w:t>
      </w:r>
    </w:p>
    <w:p>
      <w:pPr>
        <w:pStyle w:val="5"/>
        <w:ind w:left="864" w:leftChars="0" w:hanging="864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添加消息号</w:t>
      </w:r>
    </w:p>
    <w:p>
      <w:r>
        <w:drawing>
          <wp:inline distT="0" distB="0" distL="114300" distR="114300">
            <wp:extent cx="5734685" cy="2194560"/>
            <wp:effectExtent l="0" t="0" r="1079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提交后，点击“生成并提交消息号”即可生成对应功能号的</w:t>
      </w:r>
      <w:r>
        <w:rPr>
          <w:rFonts w:hint="eastAsia"/>
          <w:lang w:val="en-US" w:eastAsia="zh-CN"/>
        </w:rPr>
        <w:t>.proto后缀的消息文件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如：ProtoClient_10112.proto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用IntelliJ IDEA维护项目代码(GIT)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把检出代码的ssh密钥id_rsa和公钥id_rsa.pub放在windows用户路径.ssh上：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注意：密钥文件名必须是id_rsa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如用户名是Administrator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则.ssh路径是：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C:\Users\Administrator\.ssh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539240" cy="579120"/>
            <wp:effectExtent l="0" t="0" r="0" b="0"/>
            <wp:docPr id="4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579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IDEA内存优化(秒开的快感!!)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因机器本身的配置而配置：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\IntelliJ IDEA8\bin\idea.exe.vmoptions  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(根据你的配置变大!!)  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 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-Xms2048m    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-Xmx2048m 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-XX:MaxPermSize=512m 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-ea 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-server 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-Dsun.awt.keepWorkingSetOnMinimize=true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安装并设置erlang插件</w:t>
      </w:r>
    </w:p>
    <w:p>
      <w:r>
        <w:drawing>
          <wp:inline distT="0" distB="0" distL="114300" distR="114300">
            <wp:extent cx="5272405" cy="3874135"/>
            <wp:effectExtent l="0" t="0" r="635" b="12065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74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856355"/>
            <wp:effectExtent l="0" t="0" r="13970" b="14605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6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设置</w:t>
      </w:r>
      <w:r>
        <w:rPr>
          <w:rFonts w:hint="eastAsia"/>
          <w:lang w:val="en-US" w:eastAsia="zh-CN"/>
        </w:rPr>
        <w:t>erlc程序所在的路径</w:t>
      </w:r>
    </w:p>
    <w:p>
      <w:r>
        <w:drawing>
          <wp:inline distT="0" distB="0" distL="114300" distR="114300">
            <wp:extent cx="5271135" cy="3752850"/>
            <wp:effectExtent l="0" t="0" r="1905" b="1143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设置erlang api函数的文档提示：</w:t>
      </w:r>
    </w:p>
    <w:p>
      <w:r>
        <w:drawing>
          <wp:inline distT="0" distB="0" distL="114300" distR="114300">
            <wp:extent cx="3295015" cy="3923665"/>
            <wp:effectExtent l="0" t="0" r="12065" b="8255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392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189095"/>
            <wp:effectExtent l="0" t="0" r="1905" b="190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89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设置鼠标放在上面时延迟多少秒提示注释内容：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4064635"/>
            <wp:effectExtent l="0" t="0" r="6985" b="444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64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文档提示设置好的效果如下：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875155"/>
            <wp:effectExtent l="0" t="0" r="635" b="14605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75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设置代码缩进风格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File -&gt; Settings -&gt; Editor -&gt; Erlang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4064635"/>
            <wp:effectExtent l="0" t="0" r="6985" b="4445"/>
            <wp:docPr id="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64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设置erl和hrl的文件头格式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-&gt; Settings -&gt; Editor -&gt; File and Code Template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erl模块文件的文件头格式(Erlang Module)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7FAFF"/>
        </w:rPr>
        <w:t>#parse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7FAFF"/>
        </w:rPr>
        <w:t>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7FAFF"/>
        </w:rPr>
        <w:t>"Erlang File Header.erl"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7FAFF"/>
        </w:rPr>
        <w:t>)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7FAFF"/>
        </w:rPr>
        <w:t>#parse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7FAFF"/>
        </w:rPr>
        <w:t>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7FAFF"/>
        </w:rPr>
        <w:t>"Erlang File Module.erl"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7FAFF"/>
        </w:rPr>
        <w:t>)</w:t>
      </w:r>
    </w:p>
    <w:p>
      <w:r>
        <w:drawing>
          <wp:inline distT="0" distB="0" distL="114300" distR="114300">
            <wp:extent cx="5269230" cy="2709545"/>
            <wp:effectExtent l="0" t="0" r="3810" b="3175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9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hrl头文件的文件头格式(Erlang Header)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7FAFF"/>
        </w:rPr>
        <w:t>#parse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7FAFF"/>
        </w:rPr>
        <w:t>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7FAFF"/>
        </w:rPr>
        <w:t>"Erlang File Header.erl"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7FAFF"/>
        </w:rPr>
        <w:t>)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-ifndef('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7FAFF"/>
        </w:rPr>
        <w:t>${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F7FAFF"/>
        </w:rPr>
        <w:t>NAME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7FAFF"/>
        </w:rPr>
        <w:t>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_HRL').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-define('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7FAFF"/>
        </w:rPr>
        <w:t>${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F7FAFF"/>
        </w:rPr>
        <w:t>NAME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7FAFF"/>
        </w:rPr>
        <w:t>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_HRL', true).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-endif.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4064635"/>
            <wp:effectExtent l="0" t="0" r="6985" b="4445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64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自定义个人信息变量(Erlang Custom Template Variables)：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FULLNAME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个人全称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COMPANY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公司名称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个人邮箱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7FAFF"/>
        </w:rPr>
        <w:t>#set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7FAFF"/>
        </w:rPr>
        <w:t xml:space="preserve">(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7FAFF"/>
        </w:rPr>
        <w:t>$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F7FAFF"/>
        </w:rPr>
        <w:t xml:space="preserve">FULLNAME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7FAFF"/>
        </w:rPr>
        <w:t xml:space="preserve">= 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7FAFF"/>
        </w:rPr>
        <w:t>"</w:t>
      </w:r>
      <w:r>
        <w:rPr>
          <w:rFonts w:hint="eastAsia" w:ascii="Consolas" w:hAnsi="Consolas" w:cs="Consolas"/>
          <w:b/>
          <w:color w:val="008000"/>
          <w:sz w:val="19"/>
          <w:szCs w:val="19"/>
          <w:shd w:val="clear" w:fill="F7FAFF"/>
          <w:lang w:eastAsia="zh-CN"/>
        </w:rPr>
        <w:t>名字拼音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7FAFF"/>
        </w:rPr>
        <w:t xml:space="preserve">"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7FAFF"/>
        </w:rPr>
        <w:t>)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7FAFF"/>
        </w:rPr>
        <w:t>#set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7FAFF"/>
        </w:rPr>
        <w:t xml:space="preserve">(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7FAFF"/>
        </w:rPr>
        <w:t>$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F7FAFF"/>
        </w:rPr>
        <w:t xml:space="preserve">COMPANY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7FAFF"/>
        </w:rPr>
        <w:t xml:space="preserve">= 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7FAFF"/>
        </w:rPr>
        <w:t xml:space="preserve">"shengheyouxi"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7FAFF"/>
        </w:rPr>
        <w:t>)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7FAFF"/>
        </w:rPr>
        <w:t>#set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7FAFF"/>
        </w:rPr>
        <w:t xml:space="preserve">(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7FAFF"/>
        </w:rPr>
        <w:t>$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F7FAFF"/>
        </w:rPr>
        <w:t xml:space="preserve">MAIL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7FAFF"/>
        </w:rPr>
        <w:t xml:space="preserve">= 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7FAFF"/>
        </w:rPr>
        <w:t>"</w:t>
      </w:r>
      <w:r>
        <w:rPr>
          <w:rFonts w:hint="eastAsia" w:ascii="Consolas" w:hAnsi="Consolas" w:cs="Consolas"/>
          <w:b/>
          <w:color w:val="008000"/>
          <w:sz w:val="19"/>
          <w:szCs w:val="19"/>
          <w:shd w:val="clear" w:fill="F7FAFF"/>
          <w:lang w:eastAsia="zh-CN"/>
        </w:rPr>
        <w:t>个人邮箱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7FAFF"/>
        </w:rPr>
        <w:t xml:space="preserve">"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7FAFF"/>
        </w:rPr>
        <w:t>)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4064635"/>
            <wp:effectExtent l="0" t="0" r="6985" b="4445"/>
            <wp:docPr id="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64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文件头格式变量定义(Erlang File Header)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</w:pP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7FAFF"/>
        </w:rPr>
        <w:t>#parse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7FAFF"/>
        </w:rPr>
        <w:t>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7FAFF"/>
        </w:rPr>
        <w:t>"Erlang Custom Template Variables.erl"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7FAFF"/>
        </w:rPr>
        <w:t>)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%%--- coding:utf-8 ---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%%%%%%%%%%%%%%%%%%%%%%%%%%%%%%%%%%%%%%%%%%%%%%%%%%%%%%%%%%%%%%%%%%%%%%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%%% File Name: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7FAFF"/>
        </w:rPr>
        <w:t>${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F7FAFF"/>
        </w:rPr>
        <w:t>NAME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7FAFF"/>
        </w:rPr>
        <w:t>}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%%% Created on :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7FAFF"/>
        </w:rPr>
        <w:t>${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F7FAFF"/>
        </w:rPr>
        <w:t>DATE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7FAFF"/>
        </w:rPr>
        <w:t>}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7FAFF"/>
        </w:rPr>
        <w:t>${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F7FAFF"/>
        </w:rPr>
        <w:t>TIME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7FAFF"/>
        </w:rPr>
        <w:t>}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%%% @author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7FAFF"/>
        </w:rPr>
        <w:t>${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F7FAFF"/>
        </w:rPr>
        <w:t>FULLNAME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7FAFF"/>
        </w:rPr>
        <w:t>}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7FAFF"/>
        </w:rPr>
        <w:t>${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F7FAFF"/>
        </w:rPr>
        <w:t>MAIL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7FAFF"/>
        </w:rPr>
        <w:t>}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%%% @copyright (C)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7FAFF"/>
        </w:rPr>
        <w:t>${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F7FAFF"/>
        </w:rPr>
        <w:t>YEAR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7FAFF"/>
        </w:rPr>
        <w:t>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7FAFF"/>
        </w:rPr>
        <w:t>${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F7FAFF"/>
        </w:rPr>
        <w:t>COMPANY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7FAFF"/>
        </w:rPr>
        <w:t>}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%%% @doc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%%%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%%% @end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%%%%%%%%%%%%%%%%%%%%%%%%%%%%%%%%%%%%%%%%%%%%%%%%%%%%%%%%%%%%%%%%%%%%%%%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</w:pPr>
      <w:r>
        <w:drawing>
          <wp:inline distT="0" distB="0" distL="114300" distR="114300">
            <wp:extent cx="5266055" cy="4064635"/>
            <wp:effectExtent l="0" t="0" r="6985" b="4445"/>
            <wp:docPr id="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64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Erl文件的模块预定义(Erlang File Module)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-module(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7FAFF"/>
        </w:rPr>
        <w:t>${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F7FAFF"/>
        </w:rPr>
        <w:t>NAME_ATOM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7FAFF"/>
        </w:rPr>
        <w:t>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).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-author("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7FAFF"/>
        </w:rPr>
        <w:t>${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F7FAFF"/>
        </w:rPr>
        <w:t>FULLNAME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7FAFF"/>
        </w:rPr>
        <w:t>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").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-include("common.hrl").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%% API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-export([]).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4064635"/>
            <wp:effectExtent l="0" t="0" r="6985" b="4445"/>
            <wp:docPr id="6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64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把ebin等非代码目录排除，加快索引建立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如下排除ebin目录的设置，其他config, proto, scripts等目录同样设置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92955" cy="4841875"/>
            <wp:effectExtent l="0" t="0" r="9525" b="4445"/>
            <wp:docPr id="1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2955" cy="484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设置使用eclipse的快捷键方案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-&gt; Settings -&gt; KeyMap -&gt; 选择Eclipse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4064635"/>
            <wp:effectExtent l="0" t="0" r="6985" b="4445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64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Alt + /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代码提示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Ctrl + </w:t>
      </w:r>
      <w:r>
        <w:rPr>
          <w:rFonts w:hint="default" w:ascii="Arial" w:hAnsi="Arial" w:cs="Arial"/>
          <w:lang w:val="en-US" w:eastAsia="zh-CN"/>
        </w:rPr>
        <w:t>←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代码跳转后退</w:t>
      </w:r>
    </w:p>
    <w:p>
      <w:pPr>
        <w:rPr>
          <w:rFonts w:hint="eastAsia" w:cstheme="minorHAnsi"/>
          <w:lang w:val="en-US" w:eastAsia="zh-CN"/>
        </w:rPr>
      </w:pPr>
      <w:r>
        <w:rPr>
          <w:rFonts w:hint="eastAsia"/>
          <w:lang w:val="en-US" w:eastAsia="zh-CN"/>
        </w:rPr>
        <w:t xml:space="preserve">Ctrl + </w:t>
      </w:r>
      <w:r>
        <w:rPr>
          <w:rFonts w:hint="default" w:ascii="Arial" w:hAnsi="Arial" w:cs="Arial"/>
          <w:lang w:val="en-US" w:eastAsia="zh-CN"/>
        </w:rPr>
        <w:t>→</w:t>
      </w:r>
      <w:r>
        <w:rPr>
          <w:rFonts w:hint="eastAsia" w:cstheme="minorHAnsi"/>
          <w:lang w:val="en-US" w:eastAsia="zh-CN"/>
        </w:rPr>
        <w:tab/>
      </w:r>
      <w:r>
        <w:rPr>
          <w:rFonts w:hint="eastAsia" w:cstheme="minorHAnsi"/>
          <w:lang w:val="en-US" w:eastAsia="zh-CN"/>
        </w:rPr>
        <w:t>代码跳转前进</w:t>
      </w:r>
    </w:p>
    <w:p>
      <w:pPr>
        <w:rPr>
          <w:rFonts w:hint="eastAsia" w:cstheme="minorHAnsi"/>
          <w:lang w:val="en-US" w:eastAsia="zh-CN"/>
        </w:rPr>
      </w:pPr>
      <w:r>
        <w:rPr>
          <w:rFonts w:hint="eastAsia" w:cstheme="minorHAnsi"/>
          <w:lang w:val="en-US" w:eastAsia="zh-CN"/>
        </w:rPr>
        <w:t>Ctrl + Shift + R 文件快速查找定位</w:t>
      </w:r>
    </w:p>
    <w:p>
      <w:pPr>
        <w:rPr>
          <w:rFonts w:hint="eastAsia" w:cstheme="minorHAnsi"/>
          <w:lang w:val="en-US" w:eastAsia="zh-CN"/>
        </w:rPr>
      </w:pPr>
      <w:r>
        <w:rPr>
          <w:rFonts w:hint="eastAsia" w:cstheme="minorHAnsi"/>
          <w:lang w:val="en-US" w:eastAsia="zh-CN"/>
        </w:rPr>
        <w:t xml:space="preserve">Ctrl + H </w:t>
      </w:r>
      <w:r>
        <w:rPr>
          <w:rFonts w:hint="eastAsia" w:cstheme="minorHAnsi"/>
          <w:lang w:val="en-US" w:eastAsia="zh-CN"/>
        </w:rPr>
        <w:tab/>
      </w:r>
      <w:r>
        <w:rPr>
          <w:rFonts w:hint="eastAsia" w:cstheme="minorHAnsi"/>
          <w:lang w:val="en-US" w:eastAsia="zh-CN"/>
        </w:rPr>
        <w:t>全工程查找字符串</w:t>
      </w:r>
    </w:p>
    <w:p>
      <w:pPr>
        <w:rPr>
          <w:rFonts w:hint="eastAsia" w:cstheme="minorHAnsi"/>
          <w:lang w:val="en-US" w:eastAsia="zh-CN"/>
        </w:rPr>
      </w:pPr>
      <w:r>
        <w:rPr>
          <w:rFonts w:hint="eastAsia" w:cstheme="minorHAnsi"/>
          <w:lang w:val="en-US" w:eastAsia="zh-CN"/>
        </w:rPr>
        <w:t>Ctrl + G</w:t>
      </w:r>
      <w:r>
        <w:rPr>
          <w:rFonts w:hint="eastAsia" w:cstheme="minorHAnsi"/>
          <w:lang w:val="en-US" w:eastAsia="zh-CN"/>
        </w:rPr>
        <w:tab/>
      </w:r>
      <w:r>
        <w:rPr>
          <w:rFonts w:hint="eastAsia" w:cstheme="minorHAnsi"/>
          <w:lang w:val="en-US" w:eastAsia="zh-CN"/>
        </w:rPr>
        <w:t>查找函数引用的地方</w:t>
      </w:r>
    </w:p>
    <w:p>
      <w:pPr>
        <w:rPr>
          <w:rFonts w:hint="eastAsia"/>
          <w:lang w:val="en-US" w:eastAsia="zh-CN"/>
        </w:rPr>
      </w:pPr>
      <w:r>
        <w:rPr>
          <w:rFonts w:hint="eastAsia" w:cstheme="minorHAnsi"/>
          <w:lang w:val="en-US" w:eastAsia="zh-CN"/>
        </w:rPr>
        <w:t>Alt + Shift + R 全文重命名变量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检出项目代码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把检出代码的ssh密钥id_rsa和公钥id_rsa.pub放在windows用户路径.ssh上：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注意：密钥文件名必须是id_rsa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如用户名是Administrator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则.ssh路径是：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C:\Users\Administrator\.ssh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539240" cy="579120"/>
            <wp:effectExtent l="0" t="0" r="0" b="0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579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用git命令检出代码：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clone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"mailto:git@192.168.18.42:liangjiantd"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git@192.168.18.42:liangjiantd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Import工程: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3265805"/>
            <wp:effectExtent l="0" t="0" r="635" b="10795"/>
            <wp:docPr id="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5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66665" cy="1266825"/>
            <wp:effectExtent l="0" t="0" r="8255" b="13335"/>
            <wp:docPr id="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点击“</w:t>
      </w:r>
      <w:r>
        <w:rPr>
          <w:rFonts w:hint="eastAsia"/>
          <w:lang w:val="en-US" w:eastAsia="zh-CN"/>
        </w:rPr>
        <w:t>Clone</w:t>
      </w:r>
      <w:r>
        <w:rPr>
          <w:rFonts w:hint="eastAsia"/>
          <w:lang w:eastAsia="zh-CN"/>
        </w:rPr>
        <w:t>”导出项目代码：</w:t>
      </w:r>
    </w:p>
    <w:p>
      <w:r>
        <w:drawing>
          <wp:inline distT="0" distB="0" distL="114300" distR="114300">
            <wp:extent cx="5267325" cy="2767330"/>
            <wp:effectExtent l="0" t="0" r="5715" b="6350"/>
            <wp:docPr id="6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67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导出后弹窗提示点“</w:t>
      </w:r>
      <w:r>
        <w:rPr>
          <w:rFonts w:hint="eastAsia"/>
          <w:lang w:val="en-US" w:eastAsia="zh-CN"/>
        </w:rPr>
        <w:t>No</w:t>
      </w:r>
      <w:r>
        <w:rPr>
          <w:rFonts w:hint="eastAsia"/>
          <w:lang w:eastAsia="zh-CN"/>
        </w:rPr>
        <w:t>”</w:t>
      </w:r>
      <w:r>
        <w:rPr>
          <w:rFonts w:hint="eastAsia"/>
          <w:lang w:val="en-US" w:eastAsia="zh-CN"/>
        </w:rPr>
        <w:t>,不直接创建工程</w:t>
      </w:r>
    </w:p>
    <w:p>
      <w:r>
        <w:drawing>
          <wp:inline distT="0" distB="0" distL="114300" distR="114300">
            <wp:extent cx="5272405" cy="3265805"/>
            <wp:effectExtent l="0" t="0" r="635" b="10795"/>
            <wp:docPr id="6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5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14165" cy="4523740"/>
            <wp:effectExtent l="0" t="0" r="635" b="2540"/>
            <wp:docPr id="6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452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把</w:t>
      </w:r>
      <w:r>
        <w:rPr>
          <w:rFonts w:hint="eastAsia"/>
          <w:lang w:val="en-US" w:eastAsia="zh-CN"/>
        </w:rPr>
        <w:t>include目录标记为include路径：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5438775"/>
            <wp:effectExtent l="0" t="0" r="13970" b="1905"/>
            <wp:docPr id="5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项目代码更新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一般步骤：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先更新 fetch"远程服务器 --&gt; 本地服务器"，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再进行 pull更新 " 本地服务器 --&gt; 本地代码"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右键工程，依次选择Git -&gt; Repository -&gt; Fetch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905760"/>
            <wp:effectExtent l="0" t="0" r="5715" b="5080"/>
            <wp:docPr id="4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05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右键工程，依次选择Git -&gt; Repository -&gt; Pull：</w:t>
      </w:r>
    </w:p>
    <w:p>
      <w:r>
        <w:drawing>
          <wp:inline distT="0" distB="0" distL="114300" distR="114300">
            <wp:extent cx="5271770" cy="3488690"/>
            <wp:effectExtent l="0" t="0" r="1270" b="1270"/>
            <wp:docPr id="4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88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993515"/>
            <wp:effectExtent l="0" t="0" r="14605" b="14605"/>
            <wp:docPr id="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9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解决代码冲突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先从远程仓库更新项目代码，再把本地代码commit提交到本地仓库，更新 fetch"远程服务器 --&gt; 本地服务器"，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 pull更新 " 本地服务器 --&gt; 本地代码"</w:t>
      </w:r>
    </w:p>
    <w:p>
      <w:r>
        <w:rPr>
          <w:rFonts w:hint="eastAsia"/>
          <w:lang w:val="en-US" w:eastAsia="zh-CN"/>
        </w:rPr>
        <w:t>pull时会弹窗提示产生冲突，此时选择“merge”来合并代码：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合并代码：左边窗口是自己的本地代码，右边窗口的服务器最新的代码</w:t>
      </w:r>
    </w:p>
    <w:p>
      <w:r>
        <w:drawing>
          <wp:inline distT="0" distB="0" distL="114300" distR="114300">
            <wp:extent cx="5267960" cy="2091055"/>
            <wp:effectExtent l="0" t="0" r="5080" b="12065"/>
            <wp:docPr id="5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91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合并完成后会有绿色窗口提示全部冲突已解决（没有提示的仔细检查有遗漏的地方），点击</w:t>
      </w:r>
      <w:r>
        <w:rPr>
          <w:rFonts w:hint="eastAsia"/>
          <w:lang w:val="en-US" w:eastAsia="zh-CN"/>
        </w:rPr>
        <w:t>Apply按钮，</w:t>
      </w:r>
      <w:r>
        <w:rPr>
          <w:rFonts w:hint="eastAsia"/>
          <w:lang w:eastAsia="zh-CN"/>
        </w:rPr>
        <w:t>标记冲突解决：</w:t>
      </w:r>
    </w:p>
    <w:p>
      <w:r>
        <w:drawing>
          <wp:inline distT="0" distB="0" distL="114300" distR="114300">
            <wp:extent cx="5267960" cy="2074545"/>
            <wp:effectExtent l="0" t="0" r="5080" b="13335"/>
            <wp:docPr id="5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74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Push提交代码到远程仓库：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2771140"/>
            <wp:effectExtent l="0" t="0" r="9525" b="2540"/>
            <wp:docPr id="5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提交代码到服务器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其实小伙伴就记住以上四个步骤，严格按照这四步顺序来执行，失败了不能继续往下一步走：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Commit : " 本地代码 --&gt; 本地服务器"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更新 fetch"远程服务器 --&gt; 本地服务器"，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进行 pull更新 " 本地服务器 --&gt; 本地代码"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4. Push :  "本地服务器 --&gt; 远程服务器"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快捷键 ：Ctrl + K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21250" cy="3992245"/>
            <wp:effectExtent l="0" t="0" r="1270" b="635"/>
            <wp:docPr id="4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3992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575" w:leftChars="0" w:hanging="57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合并不同分支代码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示例，把主版本某些提交合并到版署分支：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先检出版署分支代码：</w:t>
      </w:r>
    </w:p>
    <w:p>
      <w:r>
        <w:t>git clone -b ljbs_191129_47be661a </w:t>
      </w:r>
      <w:r>
        <w:fldChar w:fldCharType="begin"/>
      </w:r>
      <w:r>
        <w:instrText xml:space="preserve"> HYPERLINK "mailto:git@192.168.18.42:liangjiantd" </w:instrText>
      </w:r>
      <w:r>
        <w:fldChar w:fldCharType="separate"/>
      </w:r>
      <w:r>
        <w:rPr>
          <w:rStyle w:val="13"/>
          <w:rFonts w:ascii="宋体" w:hAnsi="宋体" w:eastAsia="宋体" w:cs="宋体"/>
          <w:szCs w:val="24"/>
        </w:rPr>
        <w:t>git@192.168.18.42:liangjiantd</w:t>
      </w:r>
      <w:r>
        <w:fldChar w:fldCharType="end"/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打开工程后，选择：</w:t>
      </w:r>
      <w:r>
        <w:rPr>
          <w:rFonts w:hint="eastAsia"/>
          <w:lang w:val="en-US" w:eastAsia="zh-CN"/>
        </w:rPr>
        <w:t>log -&gt; origin -&gt; origin/master (主干版本)</w:t>
      </w:r>
    </w:p>
    <w:p>
      <w:r>
        <w:drawing>
          <wp:inline distT="0" distB="0" distL="114300" distR="114300">
            <wp:extent cx="5267960" cy="3709670"/>
            <wp:effectExtent l="0" t="0" r="5080" b="889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0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选择要合并的提交日志，选择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Cherry-Pick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：</w:t>
      </w:r>
    </w:p>
    <w:p>
      <w:r>
        <w:drawing>
          <wp:inline distT="0" distB="0" distL="114300" distR="114300">
            <wp:extent cx="5273675" cy="2305685"/>
            <wp:effectExtent l="0" t="0" r="14605" b="10795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05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解决完冲突后，选择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commit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提交, 然后编译通过测试没问题后，push到版署远程分支上；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游戏架构说明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重点：规范约束</w:t>
      </w:r>
    </w:p>
    <w:p>
      <w:pPr>
        <w:pStyle w:val="4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性能热点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存储性能由快到慢如下：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进程状态 &gt; 进程字典 &gt; ets &gt; 数据库存取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尽量用函数的参数匹配，避免写复杂的函数逻辑，一个函数的代码行数控制50行以内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涉及到多人交互的功能启动一个mod服务进程来处理相关的逻辑，使用异步消息通信cast，避免使用同步通信call，避免使用rpc操作;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即多进程通信应该使用async_apply或async_status</w:t>
      </w:r>
      <w:bookmarkStart w:id="0" w:name="_GoBack"/>
      <w:bookmarkEnd w:id="0"/>
      <w:r>
        <w:rPr>
          <w:rFonts w:hint="eastAsia"/>
          <w:lang w:val="en-US" w:eastAsia="zh-CN"/>
        </w:rPr>
        <w:t>异步通信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在dict与maps之间，maps的处理性能更好更快</w:t>
      </w:r>
    </w:p>
    <w:p>
      <w:pPr>
        <w:pStyle w:val="4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流水表字段规范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每张流水必须包含字段：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time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流水记录创建时间戳, 整数类型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agent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渠道编号，整数类型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market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包号，整数类型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server_flag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玩家创号时的服务器标识, #player_base.server_flag</w:t>
      </w:r>
    </w:p>
    <w:p>
      <w:pPr>
        <w:pStyle w:val="4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内网运行时读取的启动节点名配置</w:t>
      </w:r>
    </w:p>
    <w:p>
      <w:r>
        <w:drawing>
          <wp:inline distT="0" distB="0" distL="114300" distR="114300">
            <wp:extent cx="3673475" cy="1158240"/>
            <wp:effectExtent l="0" t="0" r="14605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73475" cy="115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62300" cy="1386840"/>
            <wp:effectExtent l="0" t="0" r="762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38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NAME正式时填单服的目录名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HOSTS正式时填单服的内网IP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COOKIE跨服和单服需要相连的，必须是相同的cookie</w:t>
      </w:r>
    </w:p>
    <w:p>
      <w:pPr>
        <w:pStyle w:val="4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数据包格式</w:t>
      </w:r>
    </w:p>
    <w:p>
      <w:pPr>
        <w:pStyle w:val="5"/>
        <w:ind w:left="864" w:leftChars="0" w:hanging="864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客户端请求包格式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32位长度 + 32位Crc校验码 + 32位自增序号 + 32位消息号 + 32位整数预留 + 二进制序列的消息体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其中，长度 = （32位Crc校验码 + 32位自增序号 + 32位消息号 + 32位整数预留 + 二进制序列的消息体）字节数之和</w:t>
      </w:r>
    </w:p>
    <w:p>
      <w:pPr>
        <w:pStyle w:val="5"/>
        <w:ind w:left="864" w:leftChars="0" w:hanging="864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返回包格式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32位长度 + 32位整数预留+ 32位消息号 + 32位错误码 + 二进制序列的消息体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其中，长度 = （32位整数预留+ 32位消息号 + 32位错误码 + 二进制序列的消息体）字节数之和</w:t>
      </w:r>
    </w:p>
    <w:p>
      <w:pPr>
        <w:pStyle w:val="3"/>
        <w:ind w:left="575" w:leftChars="0" w:hanging="57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进程分布</w:t>
      </w:r>
    </w:p>
    <w:p>
      <w:pPr>
        <w:ind w:left="-840" w:leftChars="-40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706235" cy="3365500"/>
            <wp:effectExtent l="0" t="0" r="14605" b="254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706235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说明：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mod_accept是负责收发玩家socket数据的进程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mod_unpack是负责把收到的二进制包分包并解码的进程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mod_player是玩家进程，每个玩家一个单独的玩家进程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mod_chat是负责全服玩家遍历发消息用的进程，管理聊天的频道子进程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mod_channel是聊天频道进程，每种频道单独一个进程，联盟频道按联盟分为单独的频道进程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mod_backactivity是后台运营活动管理进程，负责读取后台运营活动配置，通知玩家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mod_player_manage是玩家缓存管理进程，以及在线玩家管理广播进程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mod_cluster是跨服节点间连接维护以及节点信息同步的进程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mod_cluster_backgroup是后台跨服分组配置信息读取进程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mod_cluster_gamegroup是每个玩法的跨服分组信息转发进程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功能模块</w:t>
      </w:r>
    </w:p>
    <w:p>
      <w:pPr>
        <w:pStyle w:val="4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lib_counter——全服全世界唯一ID分配模块</w:t>
      </w:r>
    </w:p>
    <w:p>
      <w:pPr>
        <w:pStyle w:val="5"/>
        <w:ind w:left="864" w:leftChars="0" w:hanging="864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新增新的ID接口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以player_id为例：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定义宏名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-define(COUNTER_PLAYER_ID,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counter_player_id).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添加到初始化函数lib_counter:init()里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172970"/>
            <wp:effectExtent l="0" t="0" r="381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72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添加自增唯一id的获取接口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406140" cy="203454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203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get_player_id() -&gt;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get_global_id(?COUNTER_PLAYER_ID).</w:t>
      </w:r>
    </w:p>
    <w:p>
      <w:pPr>
        <w:pStyle w:val="4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背包模块</w:t>
      </w:r>
    </w:p>
    <w:p>
      <w:pPr>
        <w:pStyle w:val="5"/>
        <w:ind w:left="864" w:leftChars="0" w:hanging="864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lib_player_pack——玩家其他功能使用背包的接口</w:t>
      </w:r>
    </w:p>
    <w:p>
      <w:pPr>
        <w:pStyle w:val="6"/>
        <w:ind w:left="1008" w:leftChars="0" w:hanging="100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使用缓存减少背包操作的接口使用示例（不涉及异步的建议使用此方法）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%% 生成一个缓存key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lib_player_pack::generate_pack_cache_key(),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%% 判断是否有足够数量扣除道具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Ret1 = lib_player_pack::validate_remove_item(PackItemList1, true),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?JUDGE_RETURN(Ret1 =:= 0, Ret1),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%% 判断是否有足够空格插入道具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Ret2 = lib_player_pack::validate_insert_item(PackItemList2, true),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?JUDGE_RETURN(Ret2 =:= 0, Ret2),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%% 判断是否有足够数量扣除道具或资源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Ret2K = lib_player_pack::validate_remove_item(PackItemListN, true),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?JUDGE_RETURN(Ret2K =:= 0, Ret2K),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%% 判断是否有足够空格插入道具或资源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Ret2N = lib_player_pack::validate_insert_item(PackItemListN, true),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?JUDGE_RETURN(Ret2N =:= 0, Ret2N),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%% 执行以上所有validate接口需要的插入和删除道具或资源操作，更新玩家数据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lib_player_pack::cache_update_package(SerialObj, ItemTips, MoneyTips)</w:t>
      </w:r>
    </w:p>
    <w:p>
      <w:pPr>
        <w:pStyle w:val="6"/>
        <w:ind w:left="1008" w:leftChars="0" w:hanging="100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不使用缓存的接口使用示例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%% 判断是否有足够数量扣除道具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Ret1 = validate_remove_item(PackItemList1, false),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?JUDGE_RETURN(Ret1 =:= 0, Ret1),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%% 判断是否有足够空格插入道具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Ret2 = validate_insert_item(PackItemList2, false),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?JUDGE_RETURN(Ret2 =:= 0, Ret2),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%% 实际删除道具或资源的操作，更新玩家数据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auto_remove_item(PackItemList1, SerialObj, ItemTips, MoneyTips),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%% 实际插入道具或资源的操作，更新玩家数据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auto_insert_item(PackItemList2, SerialObj, ItemTips, MoneyTips)</w:t>
      </w:r>
    </w:p>
    <w:p>
      <w:pPr>
        <w:pStyle w:val="5"/>
        <w:ind w:left="864" w:leftChars="0" w:hanging="864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lib_pack_api——背包道具操作接口</w:t>
      </w:r>
    </w:p>
    <w:p>
      <w:pPr>
        <w:pStyle w:val="5"/>
        <w:ind w:left="864" w:leftChars="0" w:hanging="864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lib_money_api——背包的数值资源操作接口</w:t>
      </w:r>
    </w:p>
    <w:p>
      <w:pPr>
        <w:pStyle w:val="5"/>
        <w:ind w:left="864" w:leftChars="0" w:hanging="864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lib_item_api——pack_item的公共操作接口，与玩家数据无关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serialize_proto_item(#pack_item{})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返回#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ProtoItem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{}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unserialize_proto_item(#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ProtoItem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{})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返回#pack_item{}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serialize_proto_item_list([#pack_item{}])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返回[#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ProtoItem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{}]</w:t>
      </w:r>
    </w:p>
    <w:p>
      <w:pPr>
        <w:pStyle w:val="4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lib_mail_api——邮件模块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在单服上下文里发送系统邮件的使用示例：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MailInfo0 = lib_mail_api:create_sys_mail(邮件附件的流水类型),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MailInfo1 = lib_mail_api:set_title_content(MailInfo0, 邮件配置id, [邮件内容参数列表]),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MailInfo2 = lib_mail_api:add_item(MailInfo1, 道具id, 数量),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lib_mail_api:send(MailInfo2, 接收者角色id).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在跨服玩法中发系统邮件的接口：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lib_mail_api:send_in_cluster(MailOffline, ReceiverId, ServerFlag, ClusterType) </w:t>
      </w:r>
    </w:p>
    <w:p>
      <w:pPr>
        <w:pStyle w:val="4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lib_broadcast_api——全服聊天公告广播模块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在单服上下文里发送全服公告广播的使用示例：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ShoutMsg0 = lib_broadcast_api:create_broadcast(广播号),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ShoutMsg1 = lib_broadcast_api:push_broad_arg(ShoutMsg0, 1),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%% 广播参数1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ShoutMsg2 = lib_broadcast_api:push_broad_arg(ShoutMsg1, "test"),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%% 广播参数2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lib_broadcast_api:send_all_broadcast(ShoutMsg2).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%% 发送全服广播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%% 联盟公告广播，其中LeagueId为联盟id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lib_broadcast_api:send_league_broadcast(LeagueId, ShoutMsg)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%% 跨服公告广播，其中ServerFlag是对应跨服分组里的某个服务器标识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lib_broadcast_api:send_cluster_broadcast(ShoutMsg, ServerFlag)</w:t>
      </w:r>
    </w:p>
    <w:p>
      <w:pPr>
        <w:pStyle w:val="4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lib_timer——时间处理模块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sleep(Ms)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休眠阻塞多少毫秒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unixtime()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获取当前时间戳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unixtime({{Y,M,D},{H,M,S}})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返回指定日期的时间戳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to_localtime(Tick)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把指定的时间戳转换为日期格式：{{年,月,日}, {时,分,秒}}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current_zero_unixtime()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返回当天的零晨的时间戳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next_zero_unixtime()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返回第二天的零晨时间戳</w:t>
      </w:r>
    </w:p>
    <w:p>
      <w:pPr>
        <w:pStyle w:val="4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lib_types——类型转换模块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to_integer(Val)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转为整数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to_float(Val)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转为浮点数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to_binary(Val)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转为二进制格式数据，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如果是中文，则会调用unicode:characters_to_binary(Val, utf8)转换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to_atom(Val)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转为原子类型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to_list(Val)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转为列表或字符串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int_to_long(High, Low)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把两个32位整数合并为一个64位整数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long_to_int(Val)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把一个64位整数分解为{高32位整数, 低32位整数}</w:t>
      </w:r>
    </w:p>
    <w:p>
      <w:pPr>
        <w:pStyle w:val="4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lib_random——随机模块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rand(Val)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在[1~N]区间随机一个数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rand(Min, Max)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在[Min~Max]区间随机一个数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rand_float(Min, Max)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在[Min~Max]区间随机一个浮点数，精度是四位小数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rand_one(List)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从列表中随机抽取一个元素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random_sort(List)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对列表进行随机排序</w:t>
      </w:r>
    </w:p>
    <w:p>
      <w:pPr>
        <w:pStyle w:val="4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lib_config_api——配置预处理模块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主要目的是预处理读取配置，按字段类型归类，减少功能的遍历配置项的数目，加快配置的读取判断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reload()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预读取配置处理接口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</w:p>
    <w:p>
      <w:pPr>
        <w:pStyle w:val="4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Ets缓存处理模块</w:t>
      </w:r>
    </w:p>
    <w:p>
      <w:pPr>
        <w:pStyle w:val="5"/>
        <w:ind w:left="864" w:leftChars="0" w:hanging="864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lib_game_cache——游戏的缓存接口模块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从缓存ets中获取玩家指定功能的数据，不存在则从数据库中读取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lib_game_cache:get_player_cache(Ets, PlayerId)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从Ets中获取联盟数据，只能读，不能修改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lib_game_cache:get_league_cache(LeagueId)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从Ets中获取联盟成员的数据，只能读，不能修改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lib_game_cache:get_league_member_cache(LeagueId, MemberId)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</w:p>
    <w:p>
      <w:pPr>
        <w:pStyle w:val="4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lib_player_flag——玩家标识模块</w:t>
      </w:r>
    </w:p>
    <w:p>
      <w:pPr>
        <w:pStyle w:val="5"/>
        <w:ind w:left="864" w:leftChars="0" w:hanging="864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战力定时更新标识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设置战力更新标识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lib_player_flag:set_player_force_flag(1)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检查更新战力的接口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lib_player_fight:check_update_player_force()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</w:p>
    <w:p>
      <w:pPr>
        <w:pStyle w:val="5"/>
        <w:ind w:left="864" w:leftChars="0" w:hanging="864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显示模型ProtoShowRole定时更新标识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设置ProtoShowRole更新标识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lib_player_flag:set_player_show_flag(1)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检查更新ProtoShowRole的接口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lib_player_copy:check_update_player_show()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ProtoShowRole有更新时其他功能的同步接口在此接口处添加：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lib_player_copy:listen_update_show_role()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</w:p>
    <w:p>
      <w:pPr>
        <w:pStyle w:val="5"/>
        <w:ind w:left="864" w:leftChars="0" w:hanging="864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排行定时更新标识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设置等级排行的更新标识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lib_player_flag:set_rank_player_level(1)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设置战力排行的更新标识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lib_player_flag:set_rank_player_force(1)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检查更新同步排行信息的接口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lib_player_rank:check_update_rank()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</w:p>
    <w:p>
      <w:pPr>
        <w:pStyle w:val="4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lib_player_copy——玩家机器人数据模块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此模块的数据用于构造玩家的战斗时需要显示和战斗需要的数据</w:t>
      </w:r>
    </w:p>
    <w:p>
      <w:pPr>
        <w:pStyle w:val="4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back_activity——后台运营活动模块目录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已有累积充值的后台运营活动作为参考示例</w:t>
      </w:r>
    </w:p>
    <w:p>
      <w:pPr>
        <w:pStyle w:val="4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ban——后台封禁模块目录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目前支持封禁帐号，封禁IP，禁言（静默禁言，即禁言后只有玩家自己看到自己的聊天信息，其他玩家看不到）</w:t>
      </w:r>
    </w:p>
    <w:p>
      <w:pPr>
        <w:pStyle w:val="4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cluster——跨服分组模块目录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目前支持自动分组和后台手动分组，每个跨服玩法功能各自单独设置，根据cluster_type对应不同的跨服玩法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启动流程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22520" cy="3596640"/>
            <wp:effectExtent l="0" t="0" r="0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3596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玩家登录流程</w:t>
      </w:r>
    </w:p>
    <w:p>
      <w:pPr>
        <w:ind w:left="-840" w:leftChars="-400" w:firstLine="0" w:firstLineChars="0"/>
      </w:pPr>
      <w:r>
        <w:drawing>
          <wp:inline distT="0" distB="0" distL="114300" distR="114300">
            <wp:extent cx="6561455" cy="4982210"/>
            <wp:effectExtent l="0" t="0" r="6985" b="127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61455" cy="4982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玩家离线流程</w:t>
      </w:r>
    </w:p>
    <w:p>
      <w:pPr>
        <w:ind w:left="-840" w:leftChars="-40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598285" cy="3666490"/>
            <wp:effectExtent l="0" t="0" r="635" b="635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98285" cy="366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玩家添加新功能的基本接口定义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以vip为例：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定义功能的基本玩家模块：lib_player_vip，此模块的基本接口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put_player_vip(PlayerVip, IsSaveDb)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此接口必须调用：lib_player:check_update_ets_cache(IsSaveDb, ?ETS_PLAYER_VIP)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其中，?ETS_PLAYER_VIP是ets表的宏定义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get_player_vip()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ets_init()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玩家对应的ets表初始化定义：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ets:new(?ETS_PLAYER_VIP, [?ETS_KEY_POS(#player_vip.id) | ?ETS_OPTIONS]).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build_index()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功能的mongo数据表的索引定义：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mongo_poolboy:async_ensure_index(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?MMO_POOL,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?DBPLAYER_VIP,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#{?BSONSET_INT(&lt;&lt;"id"&gt;&gt;, 1)},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true)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其中，最后的参数是布尔型，true表示唯一索引，false表示普通的查找索引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必须所有的数据库查找条件都建立索引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player_vip_handler()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玩家功能数据统一接口列表定义#player_handler{}：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#player_handler{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ets = ?ETS_PLAYER_VIP,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ets_init_func = fun lib_player_vip:ets_init/0,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mongo_index_func = fun lib_player_vip:build_index/0,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load_func = fun db_player_vip:load_player_vip/1,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save_func = fun db_player_vip:save_player_vip/1,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get_func = fun lib_player_vip:get_player_vip/0,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put_func = fun lib_player_vip:put_player_vip/2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}.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绑定handler接口，修改lib_player_handler:get_handlers()：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427855" cy="2499360"/>
            <wp:effectExtent l="0" t="0" r="698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27855" cy="2499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定义玩家的数据库保存接口模块db_player_vip，此模块的基本接口：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load_player_vip(PlayerId)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从数据库中加载数据生成：#player_vip记录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0500" cy="918845"/>
            <wp:effectExtent l="0" t="0" r="2540" b="1079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1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save_player_vip(PlayerVip)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把玩家功能数据保存到数据库中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978275" cy="1104900"/>
            <wp:effectExtent l="0" t="0" r="14605" b="762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7827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定义功能的客户端请求处理模块pp_vip，此模块的接口格式：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handle(Recogn, State, ProtoMsg)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在玩家消息分发路由的接口里添加处理入口：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mod_player:rounting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1135" cy="1946275"/>
            <wp:effectExtent l="0" t="0" r="1905" b="444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4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420" w:leftChars="0" w:hanging="420" w:hanging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如果该功能需要调用其他功能的监听触发接口，可以考虑定义_listen结尾的模块，如：lib_player_vip_listen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9865" cy="844550"/>
            <wp:effectExtent l="0" t="0" r="3175" b="889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4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420" w:leftChars="0" w:hanging="420" w:hangingChars="20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Courier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Droid Sans Mon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標楷體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1C69BE"/>
    <w:multiLevelType w:val="singleLevel"/>
    <w:tmpl w:val="5D1C69BE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DE0E7D8"/>
    <w:multiLevelType w:val="singleLevel"/>
    <w:tmpl w:val="5DE0E7D8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5F83CD57"/>
    <w:multiLevelType w:val="multilevel"/>
    <w:tmpl w:val="5F83CD57"/>
    <w:lvl w:ilvl="0" w:tentative="0">
      <w:start w:val="1"/>
      <w:numFmt w:val="decimal"/>
      <w:pStyle w:val="2"/>
      <w:lvlText w:val="%1."/>
      <w:lvlJc w:val="left"/>
      <w:pPr>
        <w:ind w:left="432" w:leftChars="0" w:hanging="432" w:firstLineChars="0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leftChars="0" w:hanging="575" w:firstLineChars="0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leftChars="0" w:hanging="720" w:firstLineChars="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leftChars="0" w:hanging="864" w:firstLineChars="0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leftChars="0" w:hanging="1008" w:firstLineChars="0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leftChars="0" w:hanging="1151" w:firstLineChars="0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leftChars="0" w:hanging="1296" w:firstLineChars="0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leftChars="0" w:hanging="1440" w:firstLineChars="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leftChars="0" w:hanging="1583" w:firstLineChars="0"/>
      </w:pPr>
      <w:rPr>
        <w:rFonts w:hint="default"/>
      </w:rPr>
    </w:lvl>
  </w:abstractNum>
  <w:abstractNum w:abstractNumId="3">
    <w:nsid w:val="5F83CDF2"/>
    <w:multiLevelType w:val="singleLevel"/>
    <w:tmpl w:val="5F83CDF2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5F83D544"/>
    <w:multiLevelType w:val="singleLevel"/>
    <w:tmpl w:val="5F83D544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5F83FBAC"/>
    <w:multiLevelType w:val="singleLevel"/>
    <w:tmpl w:val="5F83FBAC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5F83FC24"/>
    <w:multiLevelType w:val="singleLevel"/>
    <w:tmpl w:val="5F83FC24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5F83FD44"/>
    <w:multiLevelType w:val="singleLevel"/>
    <w:tmpl w:val="5F83FD44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5F83FEC6"/>
    <w:multiLevelType w:val="singleLevel"/>
    <w:tmpl w:val="5F83FEC6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5F83FFD7"/>
    <w:multiLevelType w:val="singleLevel"/>
    <w:tmpl w:val="5F83FFD7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5F840100"/>
    <w:multiLevelType w:val="singleLevel"/>
    <w:tmpl w:val="5F840100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5F8401FF"/>
    <w:multiLevelType w:val="singleLevel"/>
    <w:tmpl w:val="5F8401FF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5F8402EA"/>
    <w:multiLevelType w:val="multilevel"/>
    <w:tmpl w:val="5F8402EA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3">
    <w:nsid w:val="5F840A1A"/>
    <w:multiLevelType w:val="singleLevel"/>
    <w:tmpl w:val="5F840A1A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  <w:num w:numId="6">
    <w:abstractNumId w:val="8"/>
  </w:num>
  <w:num w:numId="7">
    <w:abstractNumId w:val="9"/>
  </w:num>
  <w:num w:numId="8">
    <w:abstractNumId w:val="10"/>
  </w:num>
  <w:num w:numId="9">
    <w:abstractNumId w:val="13"/>
  </w:num>
  <w:num w:numId="10">
    <w:abstractNumId w:val="11"/>
  </w:num>
  <w:num w:numId="11">
    <w:abstractNumId w:val="5"/>
  </w:num>
  <w:num w:numId="12">
    <w:abstractNumId w:val="6"/>
  </w:num>
  <w:num w:numId="13">
    <w:abstractNumId w:val="7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46759"/>
    <w:rsid w:val="00EE33F1"/>
    <w:rsid w:val="011B7A09"/>
    <w:rsid w:val="0198371E"/>
    <w:rsid w:val="01DD7E95"/>
    <w:rsid w:val="02E37222"/>
    <w:rsid w:val="03627B38"/>
    <w:rsid w:val="037A0F1A"/>
    <w:rsid w:val="04243EA2"/>
    <w:rsid w:val="058B0561"/>
    <w:rsid w:val="073828ED"/>
    <w:rsid w:val="084D1BFF"/>
    <w:rsid w:val="0899305A"/>
    <w:rsid w:val="08B31775"/>
    <w:rsid w:val="08F7469A"/>
    <w:rsid w:val="09021F9B"/>
    <w:rsid w:val="091475AB"/>
    <w:rsid w:val="091E5DB0"/>
    <w:rsid w:val="096460F3"/>
    <w:rsid w:val="09750384"/>
    <w:rsid w:val="0A1D55E7"/>
    <w:rsid w:val="0A214ADC"/>
    <w:rsid w:val="0A3D6084"/>
    <w:rsid w:val="0A9769E5"/>
    <w:rsid w:val="0A9B49A0"/>
    <w:rsid w:val="0B05789D"/>
    <w:rsid w:val="0C7259B0"/>
    <w:rsid w:val="0C7F4637"/>
    <w:rsid w:val="0C9D033D"/>
    <w:rsid w:val="0D233940"/>
    <w:rsid w:val="0D934347"/>
    <w:rsid w:val="0D942EA9"/>
    <w:rsid w:val="0DE2065D"/>
    <w:rsid w:val="0F134F9A"/>
    <w:rsid w:val="0FA02BCA"/>
    <w:rsid w:val="0FCA220E"/>
    <w:rsid w:val="10E635B7"/>
    <w:rsid w:val="12667D1E"/>
    <w:rsid w:val="12A27573"/>
    <w:rsid w:val="1424055C"/>
    <w:rsid w:val="14C634E0"/>
    <w:rsid w:val="14D22178"/>
    <w:rsid w:val="156F18DB"/>
    <w:rsid w:val="15F915F8"/>
    <w:rsid w:val="160F4A6C"/>
    <w:rsid w:val="161710EA"/>
    <w:rsid w:val="17351B1A"/>
    <w:rsid w:val="17CB0FD2"/>
    <w:rsid w:val="17CC0AE4"/>
    <w:rsid w:val="188B772B"/>
    <w:rsid w:val="18B921DC"/>
    <w:rsid w:val="1A1409E0"/>
    <w:rsid w:val="1A1D7764"/>
    <w:rsid w:val="1B536B80"/>
    <w:rsid w:val="1B673113"/>
    <w:rsid w:val="1BF432E7"/>
    <w:rsid w:val="1C2F3E16"/>
    <w:rsid w:val="1C6E1009"/>
    <w:rsid w:val="1C9A5B13"/>
    <w:rsid w:val="1DAD52BF"/>
    <w:rsid w:val="1DD0016B"/>
    <w:rsid w:val="1DE208DF"/>
    <w:rsid w:val="21535B73"/>
    <w:rsid w:val="218F590C"/>
    <w:rsid w:val="221A42E9"/>
    <w:rsid w:val="228673EA"/>
    <w:rsid w:val="22B6086B"/>
    <w:rsid w:val="235F6140"/>
    <w:rsid w:val="23B53A38"/>
    <w:rsid w:val="249D0DFD"/>
    <w:rsid w:val="24D65341"/>
    <w:rsid w:val="24E86EB2"/>
    <w:rsid w:val="26EF4238"/>
    <w:rsid w:val="2873341B"/>
    <w:rsid w:val="28956EE4"/>
    <w:rsid w:val="2A261794"/>
    <w:rsid w:val="2A6964DB"/>
    <w:rsid w:val="2B090F96"/>
    <w:rsid w:val="2B295910"/>
    <w:rsid w:val="2BC9109A"/>
    <w:rsid w:val="2C795228"/>
    <w:rsid w:val="2CE90850"/>
    <w:rsid w:val="2D4D581E"/>
    <w:rsid w:val="2D7A45A1"/>
    <w:rsid w:val="2DAF012B"/>
    <w:rsid w:val="2E4B3202"/>
    <w:rsid w:val="2F6D3226"/>
    <w:rsid w:val="306220F4"/>
    <w:rsid w:val="30E66263"/>
    <w:rsid w:val="31067812"/>
    <w:rsid w:val="31754B72"/>
    <w:rsid w:val="31815FBD"/>
    <w:rsid w:val="31DE7DBA"/>
    <w:rsid w:val="32146894"/>
    <w:rsid w:val="32E3626A"/>
    <w:rsid w:val="33453632"/>
    <w:rsid w:val="348266B2"/>
    <w:rsid w:val="34B3650C"/>
    <w:rsid w:val="353073CB"/>
    <w:rsid w:val="36215A56"/>
    <w:rsid w:val="3630291C"/>
    <w:rsid w:val="372D26E9"/>
    <w:rsid w:val="37635F1A"/>
    <w:rsid w:val="37B66F86"/>
    <w:rsid w:val="37C12922"/>
    <w:rsid w:val="38C14D0E"/>
    <w:rsid w:val="38CD720B"/>
    <w:rsid w:val="38F41DB5"/>
    <w:rsid w:val="3AE63FDF"/>
    <w:rsid w:val="3B8870DB"/>
    <w:rsid w:val="3B8F560E"/>
    <w:rsid w:val="3BEE6636"/>
    <w:rsid w:val="3C7B7FB4"/>
    <w:rsid w:val="3D7662B3"/>
    <w:rsid w:val="3DBA4EC6"/>
    <w:rsid w:val="3EA42112"/>
    <w:rsid w:val="3F3A7ADA"/>
    <w:rsid w:val="3F421104"/>
    <w:rsid w:val="3FA46E4D"/>
    <w:rsid w:val="410F0FCD"/>
    <w:rsid w:val="41680553"/>
    <w:rsid w:val="42A72208"/>
    <w:rsid w:val="42AB7531"/>
    <w:rsid w:val="439A4CE2"/>
    <w:rsid w:val="43CA4D07"/>
    <w:rsid w:val="44CF61E1"/>
    <w:rsid w:val="45320ABA"/>
    <w:rsid w:val="456C0D41"/>
    <w:rsid w:val="460B11E8"/>
    <w:rsid w:val="469534B3"/>
    <w:rsid w:val="47646582"/>
    <w:rsid w:val="48293E88"/>
    <w:rsid w:val="49273A99"/>
    <w:rsid w:val="49621E65"/>
    <w:rsid w:val="49775E88"/>
    <w:rsid w:val="4B8862C1"/>
    <w:rsid w:val="4BDF5A78"/>
    <w:rsid w:val="4BE35CE6"/>
    <w:rsid w:val="4C434FD6"/>
    <w:rsid w:val="4CBF61FF"/>
    <w:rsid w:val="4D033821"/>
    <w:rsid w:val="4D186436"/>
    <w:rsid w:val="4E9C1A46"/>
    <w:rsid w:val="4FD82EAA"/>
    <w:rsid w:val="4FE468A1"/>
    <w:rsid w:val="50364CDA"/>
    <w:rsid w:val="50394FE4"/>
    <w:rsid w:val="511578A1"/>
    <w:rsid w:val="51B76F83"/>
    <w:rsid w:val="51BE533F"/>
    <w:rsid w:val="51C663DB"/>
    <w:rsid w:val="52186F96"/>
    <w:rsid w:val="52BE466D"/>
    <w:rsid w:val="52BF7DCE"/>
    <w:rsid w:val="54991F8C"/>
    <w:rsid w:val="54DD634B"/>
    <w:rsid w:val="554E778C"/>
    <w:rsid w:val="56B4300C"/>
    <w:rsid w:val="56C12797"/>
    <w:rsid w:val="56F43159"/>
    <w:rsid w:val="571275D3"/>
    <w:rsid w:val="580C135B"/>
    <w:rsid w:val="580E6269"/>
    <w:rsid w:val="5A1B04FD"/>
    <w:rsid w:val="5A60361A"/>
    <w:rsid w:val="5B0A5B78"/>
    <w:rsid w:val="5B621072"/>
    <w:rsid w:val="5B685013"/>
    <w:rsid w:val="5BA13084"/>
    <w:rsid w:val="5C4D1DF6"/>
    <w:rsid w:val="5DC134A4"/>
    <w:rsid w:val="5DCE5154"/>
    <w:rsid w:val="5E1661DB"/>
    <w:rsid w:val="5FB12FB4"/>
    <w:rsid w:val="5FDA233B"/>
    <w:rsid w:val="60AE1B2C"/>
    <w:rsid w:val="60C15383"/>
    <w:rsid w:val="61967830"/>
    <w:rsid w:val="6241099A"/>
    <w:rsid w:val="639D3479"/>
    <w:rsid w:val="64665D45"/>
    <w:rsid w:val="64D04472"/>
    <w:rsid w:val="64DA6953"/>
    <w:rsid w:val="652F2BB1"/>
    <w:rsid w:val="65337A72"/>
    <w:rsid w:val="6594323B"/>
    <w:rsid w:val="659E3220"/>
    <w:rsid w:val="66337C35"/>
    <w:rsid w:val="66411371"/>
    <w:rsid w:val="667D439E"/>
    <w:rsid w:val="679069A4"/>
    <w:rsid w:val="67A956C4"/>
    <w:rsid w:val="68753995"/>
    <w:rsid w:val="68A20CBA"/>
    <w:rsid w:val="68E92C9A"/>
    <w:rsid w:val="6A4678A0"/>
    <w:rsid w:val="6ABB250A"/>
    <w:rsid w:val="6B007CC8"/>
    <w:rsid w:val="6BB27146"/>
    <w:rsid w:val="6BC41470"/>
    <w:rsid w:val="6C586FA3"/>
    <w:rsid w:val="6C73327A"/>
    <w:rsid w:val="6CF92A29"/>
    <w:rsid w:val="6DBA0786"/>
    <w:rsid w:val="6E6C640B"/>
    <w:rsid w:val="6F4B60CD"/>
    <w:rsid w:val="6F517547"/>
    <w:rsid w:val="6F911DFD"/>
    <w:rsid w:val="6FA5265F"/>
    <w:rsid w:val="70386646"/>
    <w:rsid w:val="706C61EC"/>
    <w:rsid w:val="717668C2"/>
    <w:rsid w:val="71DE2C99"/>
    <w:rsid w:val="72177D71"/>
    <w:rsid w:val="72822BB2"/>
    <w:rsid w:val="73243238"/>
    <w:rsid w:val="76445310"/>
    <w:rsid w:val="766B543F"/>
    <w:rsid w:val="77B11B33"/>
    <w:rsid w:val="77E31BEF"/>
    <w:rsid w:val="797E4B4F"/>
    <w:rsid w:val="79C4271C"/>
    <w:rsid w:val="7A8E1687"/>
    <w:rsid w:val="7B662674"/>
    <w:rsid w:val="7C1B56F4"/>
    <w:rsid w:val="7CC31AE8"/>
    <w:rsid w:val="7CF971CD"/>
    <w:rsid w:val="7D155E8B"/>
    <w:rsid w:val="7DFC77E7"/>
    <w:rsid w:val="7E042DD4"/>
    <w:rsid w:val="7E506F48"/>
    <w:rsid w:val="7F42692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Hyperlink"/>
    <w:basedOn w:val="1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emf"/><Relationship Id="rId46" Type="http://schemas.openxmlformats.org/officeDocument/2006/relationships/image" Target="media/image43.emf"/><Relationship Id="rId45" Type="http://schemas.openxmlformats.org/officeDocument/2006/relationships/image" Target="media/image42.emf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emf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39</TotalTime>
  <ScaleCrop>false</ScaleCrop>
  <LinksUpToDate>false</LinksUpToDate>
  <CharactersWithSpaces>0</CharactersWithSpaces>
  <Application>WPS Office_10.8.0.6423_F1E327BC-269C-435d-A152-05C5408002CA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2020-10-16T04:04:43Z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2052-10.8.0.6423</vt:lpwstr>
  </property>
</Properties>
</file>