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953" w:hanging="5953" w:hangingChars="2835"/>
        <w:rPr>
          <w:rFonts w:eastAsia="华文中宋"/>
          <w:szCs w:val="21"/>
        </w:rPr>
      </w:pPr>
      <w:bookmarkStart w:id="0" w:name="_Toc310579684"/>
      <w:bookmarkStart w:id="46" w:name="_GoBack"/>
      <w:bookmarkEnd w:id="46"/>
      <w:r>
        <w:rPr>
          <w:rFonts w:eastAsia="华文中宋"/>
          <w:szCs w:val="21"/>
        </w:rPr>
        <w:t xml:space="preserve">                                                                                            </w:t>
      </w:r>
      <w:r>
        <w:rPr>
          <w:snapToGrid w:val="0"/>
          <w:kern w:val="0"/>
          <w:sz w:val="28"/>
          <w:szCs w:val="21"/>
          <w:u w:val="single"/>
        </w:rPr>
        <w:t xml:space="preserve">        </w:t>
      </w:r>
    </w:p>
    <w:p>
      <w:pPr>
        <w:wordWrap w:val="0"/>
        <w:spacing w:line="720" w:lineRule="auto"/>
        <w:jc w:val="right"/>
        <w:rPr>
          <w:bCs/>
          <w:spacing w:val="20"/>
          <w:w w:val="80"/>
          <w:sz w:val="84"/>
          <w:szCs w:val="84"/>
        </w:rPr>
      </w:pPr>
      <w:r>
        <w:rPr>
          <w:bCs/>
          <w:spacing w:val="20"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2286000" cy="768985"/>
            <wp:effectExtent l="0" t="0" r="0" b="0"/>
            <wp:wrapSquare wrapText="bothSides"/>
            <wp:docPr id="4" name="图片 4" descr="常州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常州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9620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pacing w:val="20"/>
          <w:w w:val="80"/>
          <w:sz w:val="84"/>
          <w:szCs w:val="84"/>
        </w:rPr>
        <w:t xml:space="preserve">   </w:t>
      </w:r>
    </w:p>
    <w:p>
      <w:pPr>
        <w:spacing w:before="624" w:beforeLines="200" w:line="720" w:lineRule="auto"/>
        <w:jc w:val="center"/>
        <w:rPr>
          <w:rFonts w:eastAsia="汉仪大宋简"/>
          <w:sz w:val="84"/>
          <w:szCs w:val="84"/>
        </w:rPr>
      </w:pPr>
      <w:r>
        <w:rPr>
          <w:rFonts w:hint="eastAsia" w:eastAsia="汉仪大宋简"/>
          <w:sz w:val="84"/>
          <w:szCs w:val="84"/>
        </w:rPr>
        <w:t>实   训</w:t>
      </w:r>
    </w:p>
    <w:p>
      <w:pPr>
        <w:spacing w:before="624" w:beforeLines="200" w:line="720" w:lineRule="auto"/>
        <w:jc w:val="center"/>
        <w:rPr>
          <w:rFonts w:eastAsia="汉仪大宋简"/>
          <w:sz w:val="84"/>
          <w:szCs w:val="84"/>
        </w:rPr>
      </w:pPr>
    </w:p>
    <w:p>
      <w:pPr>
        <w:rPr>
          <w:w w:val="80"/>
          <w:szCs w:val="21"/>
        </w:rPr>
      </w:pPr>
    </w:p>
    <w:p>
      <w:pPr>
        <w:spacing w:line="720" w:lineRule="auto"/>
        <w:rPr>
          <w:snapToGrid w:val="0"/>
          <w:kern w:val="0"/>
          <w:sz w:val="28"/>
          <w:szCs w:val="21"/>
          <w:u w:val="single"/>
        </w:rPr>
      </w:pPr>
      <w:r>
        <w:rPr>
          <w:snapToGrid w:val="0"/>
          <w:kern w:val="0"/>
          <w:sz w:val="28"/>
          <w:szCs w:val="21"/>
        </w:rPr>
        <w:t>课程名称：</w:t>
      </w:r>
      <w:r>
        <w:rPr>
          <w:snapToGrid w:val="0"/>
          <w:kern w:val="0"/>
          <w:sz w:val="28"/>
          <w:szCs w:val="21"/>
          <w:u w:val="single"/>
        </w:rPr>
        <w:t xml:space="preserve">             </w:t>
      </w:r>
      <w:r>
        <w:rPr>
          <w:rFonts w:hint="eastAsia"/>
          <w:snapToGrid w:val="0"/>
          <w:kern w:val="0"/>
          <w:sz w:val="28"/>
          <w:szCs w:val="21"/>
          <w:u w:val="single"/>
        </w:rPr>
        <w:t>软件工程与项目管理</w:t>
      </w:r>
      <w:r>
        <w:rPr>
          <w:snapToGrid w:val="0"/>
          <w:kern w:val="0"/>
          <w:sz w:val="28"/>
          <w:szCs w:val="21"/>
          <w:u w:val="single"/>
        </w:rPr>
        <w:t xml:space="preserve">                        </w:t>
      </w:r>
    </w:p>
    <w:p>
      <w:pPr>
        <w:spacing w:line="720" w:lineRule="auto"/>
        <w:rPr>
          <w:snapToGrid w:val="0"/>
          <w:kern w:val="0"/>
          <w:sz w:val="28"/>
          <w:szCs w:val="21"/>
          <w:u w:val="single"/>
        </w:rPr>
      </w:pPr>
      <w:r>
        <w:rPr>
          <w:rFonts w:hint="eastAsia"/>
          <w:snapToGrid w:val="0"/>
          <w:kern w:val="0"/>
          <w:sz w:val="28"/>
          <w:szCs w:val="21"/>
        </w:rPr>
        <w:t>作业</w:t>
      </w:r>
      <w:r>
        <w:rPr>
          <w:snapToGrid w:val="0"/>
          <w:kern w:val="0"/>
          <w:sz w:val="28"/>
          <w:szCs w:val="21"/>
        </w:rPr>
        <w:t>名称：</w:t>
      </w:r>
      <w:r>
        <w:rPr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1"/>
          <w:u w:val="single"/>
        </w:rPr>
        <w:t xml:space="preserve">     “学生管理系统”需求规格说明书                 </w:t>
      </w:r>
    </w:p>
    <w:p>
      <w:pPr>
        <w:spacing w:line="720" w:lineRule="auto"/>
        <w:rPr>
          <w:snapToGrid w:val="0"/>
          <w:kern w:val="0"/>
          <w:sz w:val="28"/>
          <w:szCs w:val="21"/>
        </w:rPr>
      </w:pPr>
      <w:r>
        <w:rPr>
          <w:snapToGrid w:val="0"/>
          <w:kern w:val="0"/>
          <w:sz w:val="28"/>
          <w:szCs w:val="21"/>
        </w:rPr>
        <w:t>指导教师：</w:t>
      </w:r>
      <w:r>
        <w:rPr>
          <w:snapToGrid w:val="0"/>
          <w:kern w:val="0"/>
          <w:sz w:val="28"/>
          <w:szCs w:val="21"/>
          <w:u w:val="single"/>
        </w:rPr>
        <w:t xml:space="preserve">                  </w:t>
      </w:r>
      <w:r>
        <w:rPr>
          <w:rFonts w:hint="eastAsia"/>
          <w:snapToGrid w:val="0"/>
          <w:kern w:val="0"/>
          <w:sz w:val="28"/>
          <w:szCs w:val="21"/>
          <w:u w:val="single"/>
        </w:rPr>
        <w:t>顾玉宛</w:t>
      </w:r>
      <w:r>
        <w:rPr>
          <w:snapToGrid w:val="0"/>
          <w:kern w:val="0"/>
          <w:sz w:val="28"/>
          <w:szCs w:val="21"/>
          <w:u w:val="single"/>
        </w:rPr>
        <w:t xml:space="preserve">                          </w:t>
      </w:r>
    </w:p>
    <w:p>
      <w:pPr>
        <w:spacing w:line="720" w:lineRule="auto"/>
        <w:rPr>
          <w:snapToGrid w:val="0"/>
          <w:kern w:val="0"/>
          <w:sz w:val="28"/>
          <w:szCs w:val="21"/>
          <w:u w:val="single"/>
        </w:rPr>
      </w:pPr>
      <w:r>
        <w:rPr>
          <w:snapToGrid w:val="0"/>
          <w:kern w:val="0"/>
          <w:sz w:val="28"/>
          <w:szCs w:val="21"/>
        </w:rPr>
        <w:t>学</w:t>
      </w:r>
      <w:r>
        <w:rPr>
          <w:snapToGrid w:val="0"/>
          <w:spacing w:val="10"/>
          <w:kern w:val="0"/>
          <w:sz w:val="28"/>
          <w:szCs w:val="21"/>
        </w:rPr>
        <w:t xml:space="preserve"> 生 姓 名</w:t>
      </w:r>
      <w:r>
        <w:rPr>
          <w:snapToGrid w:val="0"/>
          <w:kern w:val="0"/>
          <w:sz w:val="28"/>
          <w:szCs w:val="21"/>
        </w:rPr>
        <w:t>：</w:t>
      </w:r>
      <w:r>
        <w:rPr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1"/>
          <w:u w:val="single"/>
        </w:rPr>
        <w:t xml:space="preserve"> 周晶晶、闫凯伦、潘凯、马首群、张志成</w:t>
      </w:r>
      <w:r>
        <w:rPr>
          <w:snapToGrid w:val="0"/>
          <w:kern w:val="0"/>
          <w:sz w:val="28"/>
          <w:szCs w:val="21"/>
          <w:u w:val="single"/>
        </w:rPr>
        <w:t xml:space="preserve">                                            </w:t>
      </w:r>
    </w:p>
    <w:p>
      <w:pPr>
        <w:spacing w:line="720" w:lineRule="auto"/>
        <w:rPr>
          <w:snapToGrid w:val="0"/>
          <w:kern w:val="0"/>
          <w:sz w:val="28"/>
          <w:szCs w:val="21"/>
          <w:u w:val="single"/>
        </w:rPr>
      </w:pPr>
      <w:r>
        <w:rPr>
          <w:snapToGrid w:val="0"/>
          <w:kern w:val="0"/>
          <w:sz w:val="28"/>
          <w:szCs w:val="21"/>
        </w:rPr>
        <w:t>学  院（系）：</w:t>
      </w:r>
      <w:r>
        <w:rPr>
          <w:snapToGrid w:val="0"/>
          <w:kern w:val="0"/>
          <w:sz w:val="28"/>
          <w:szCs w:val="21"/>
          <w:u w:val="single"/>
        </w:rPr>
        <w:t xml:space="preserve">   信息</w:t>
      </w:r>
      <w:r>
        <w:rPr>
          <w:rFonts w:hint="eastAsia"/>
          <w:snapToGrid w:val="0"/>
          <w:kern w:val="0"/>
          <w:sz w:val="28"/>
          <w:szCs w:val="21"/>
          <w:u w:val="single"/>
        </w:rPr>
        <w:t>数理</w:t>
      </w:r>
      <w:r>
        <w:rPr>
          <w:snapToGrid w:val="0"/>
          <w:kern w:val="0"/>
          <w:sz w:val="28"/>
          <w:szCs w:val="21"/>
          <w:u w:val="single"/>
        </w:rPr>
        <w:t xml:space="preserve">学院    </w:t>
      </w:r>
      <w:r>
        <w:rPr>
          <w:snapToGrid w:val="0"/>
          <w:kern w:val="0"/>
          <w:sz w:val="28"/>
          <w:szCs w:val="21"/>
        </w:rPr>
        <w:t>专</w:t>
      </w:r>
      <w:r>
        <w:rPr>
          <w:snapToGrid w:val="0"/>
          <w:spacing w:val="10"/>
          <w:kern w:val="0"/>
          <w:sz w:val="28"/>
          <w:szCs w:val="21"/>
        </w:rPr>
        <w:t xml:space="preserve"> 业 班 级</w:t>
      </w:r>
      <w:r>
        <w:rPr>
          <w:snapToGrid w:val="0"/>
          <w:kern w:val="0"/>
          <w:sz w:val="28"/>
          <w:szCs w:val="21"/>
        </w:rPr>
        <w:t>：</w:t>
      </w:r>
      <w:r>
        <w:rPr>
          <w:rFonts w:hint="eastAsia"/>
          <w:snapToGrid w:val="0"/>
          <w:kern w:val="0"/>
          <w:sz w:val="28"/>
          <w:szCs w:val="21"/>
          <w:u w:val="single"/>
        </w:rPr>
        <w:t>计算机144</w:t>
      </w:r>
      <w:r>
        <w:rPr>
          <w:snapToGrid w:val="0"/>
          <w:kern w:val="0"/>
          <w:sz w:val="28"/>
          <w:szCs w:val="21"/>
          <w:u w:val="single"/>
        </w:rPr>
        <w:t xml:space="preserve">                  </w:t>
      </w:r>
    </w:p>
    <w:p>
      <w:pPr>
        <w:widowControl/>
        <w:jc w:val="left"/>
      </w:pPr>
      <w:r>
        <w:rPr>
          <w:rFonts w:hint="eastAsia"/>
          <w:bCs/>
          <w:snapToGrid w:val="0"/>
          <w:kern w:val="0"/>
          <w:sz w:val="28"/>
          <w:szCs w:val="21"/>
        </w:rPr>
        <w:t>作业起止时间</w:t>
      </w:r>
      <w:r>
        <w:rPr>
          <w:bCs/>
          <w:snapToGrid w:val="0"/>
          <w:kern w:val="0"/>
          <w:sz w:val="28"/>
          <w:szCs w:val="21"/>
        </w:rPr>
        <w:t>：</w:t>
      </w:r>
      <w:r>
        <w:rPr>
          <w:bCs/>
          <w:snapToGrid w:val="0"/>
          <w:kern w:val="0"/>
          <w:sz w:val="28"/>
          <w:szCs w:val="21"/>
          <w:u w:val="single"/>
        </w:rPr>
        <w:t xml:space="preserve"> 2017 </w:t>
      </w:r>
      <w:r>
        <w:rPr>
          <w:bCs/>
          <w:snapToGrid w:val="0"/>
          <w:kern w:val="0"/>
          <w:sz w:val="28"/>
          <w:szCs w:val="21"/>
        </w:rPr>
        <w:t>年</w:t>
      </w:r>
      <w:r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hint="eastAsia"/>
          <w:bCs/>
          <w:snapToGrid w:val="0"/>
          <w:kern w:val="0"/>
          <w:sz w:val="28"/>
          <w:szCs w:val="21"/>
          <w:u w:val="single"/>
        </w:rPr>
        <w:t>09</w:t>
      </w:r>
      <w:r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bCs/>
          <w:snapToGrid w:val="0"/>
          <w:kern w:val="0"/>
          <w:sz w:val="28"/>
          <w:szCs w:val="21"/>
        </w:rPr>
        <w:t>月</w:t>
      </w:r>
      <w:r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hint="eastAsia"/>
          <w:bCs/>
          <w:snapToGrid w:val="0"/>
          <w:kern w:val="0"/>
          <w:sz w:val="28"/>
          <w:szCs w:val="21"/>
          <w:u w:val="single"/>
        </w:rPr>
        <w:t>25</w:t>
      </w:r>
      <w:r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bCs/>
          <w:snapToGrid w:val="0"/>
          <w:kern w:val="0"/>
          <w:sz w:val="28"/>
          <w:szCs w:val="21"/>
        </w:rPr>
        <w:t>日</w:t>
      </w:r>
      <w:r>
        <w:rPr>
          <w:rFonts w:hint="eastAsia"/>
          <w:bCs/>
          <w:snapToGrid w:val="0"/>
          <w:kern w:val="0"/>
          <w:sz w:val="28"/>
          <w:szCs w:val="21"/>
        </w:rPr>
        <w:t xml:space="preserve"> 至 </w:t>
      </w:r>
      <w:r>
        <w:rPr>
          <w:bCs/>
          <w:snapToGrid w:val="0"/>
          <w:kern w:val="0"/>
          <w:sz w:val="28"/>
          <w:szCs w:val="21"/>
          <w:u w:val="single"/>
        </w:rPr>
        <w:t xml:space="preserve"> 2017 </w:t>
      </w:r>
      <w:r>
        <w:rPr>
          <w:bCs/>
          <w:snapToGrid w:val="0"/>
          <w:kern w:val="0"/>
          <w:sz w:val="28"/>
          <w:szCs w:val="21"/>
        </w:rPr>
        <w:t>年</w:t>
      </w:r>
      <w:r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hint="eastAsia"/>
          <w:bCs/>
          <w:snapToGrid w:val="0"/>
          <w:kern w:val="0"/>
          <w:sz w:val="28"/>
          <w:szCs w:val="21"/>
          <w:u w:val="single"/>
        </w:rPr>
        <w:t>0</w:t>
      </w:r>
      <w:r>
        <w:rPr>
          <w:bCs/>
          <w:snapToGrid w:val="0"/>
          <w:kern w:val="0"/>
          <w:sz w:val="28"/>
          <w:szCs w:val="21"/>
          <w:u w:val="single"/>
        </w:rPr>
        <w:t xml:space="preserve">9 </w:t>
      </w:r>
      <w:r>
        <w:rPr>
          <w:bCs/>
          <w:snapToGrid w:val="0"/>
          <w:kern w:val="0"/>
          <w:sz w:val="28"/>
          <w:szCs w:val="21"/>
        </w:rPr>
        <w:t>月</w:t>
      </w:r>
      <w:r>
        <w:rPr>
          <w:bCs/>
          <w:snapToGrid w:val="0"/>
          <w:kern w:val="0"/>
          <w:sz w:val="28"/>
          <w:szCs w:val="21"/>
          <w:u w:val="single"/>
        </w:rPr>
        <w:t xml:space="preserve"> 30 </w:t>
      </w:r>
      <w:r>
        <w:rPr>
          <w:bCs/>
          <w:snapToGrid w:val="0"/>
          <w:kern w:val="0"/>
          <w:sz w:val="28"/>
          <w:szCs w:val="21"/>
        </w:rPr>
        <w:t>日</w:t>
      </w: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51165249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_Toc1970 </w:instrText>
          </w:r>
          <w:r>
            <w:fldChar w:fldCharType="separate"/>
          </w:r>
          <w:r>
            <w:rPr>
              <w:rFonts w:hint="eastAsia" w:ascii="黑体" w:hAnsi="黑体" w:eastAsia="黑体" w:cs="Times New Roman"/>
              <w:bCs/>
              <w:kern w:val="44"/>
              <w:szCs w:val="32"/>
            </w:rPr>
            <w:t>1.引言</w:t>
          </w:r>
          <w:r>
            <w:tab/>
          </w:r>
          <w:r>
            <w:fldChar w:fldCharType="begin"/>
          </w:r>
          <w:r>
            <w:instrText xml:space="preserve"> PAGEREF _Toc1970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0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_Toc2036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0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_Toc12893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0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_Toc14986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kern w:val="44"/>
              <w:szCs w:val="32"/>
            </w:rPr>
            <w:t>2．任务概述</w:t>
          </w:r>
          <w:r>
            <w:tab/>
          </w:r>
          <w:r>
            <w:fldChar w:fldCharType="begin"/>
          </w:r>
          <w:r>
            <w:instrText xml:space="preserve"> PAGEREF _Toc12539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0"/>
            </w:rPr>
            <w:t>2.1目标</w:t>
          </w:r>
          <w:r>
            <w:tab/>
          </w:r>
          <w:r>
            <w:fldChar w:fldCharType="begin"/>
          </w:r>
          <w:r>
            <w:instrText xml:space="preserve"> PAGEREF _Toc28971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0"/>
            </w:rPr>
            <w:t>2.2用户的特点</w:t>
          </w:r>
          <w:r>
            <w:tab/>
          </w:r>
          <w:r>
            <w:fldChar w:fldCharType="begin"/>
          </w:r>
          <w:r>
            <w:instrText xml:space="preserve"> PAGEREF _Toc5312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0"/>
            </w:rPr>
            <w:t>2.3假定和约束</w:t>
          </w:r>
          <w:r>
            <w:tab/>
          </w:r>
          <w:r>
            <w:fldChar w:fldCharType="begin"/>
          </w:r>
          <w:r>
            <w:instrText xml:space="preserve"> PAGEREF _Toc20869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kern w:val="44"/>
              <w:szCs w:val="32"/>
            </w:rPr>
            <w:t>3.需求规定</w:t>
          </w:r>
          <w:r>
            <w:tab/>
          </w:r>
          <w:r>
            <w:fldChar w:fldCharType="begin"/>
          </w:r>
          <w:r>
            <w:instrText xml:space="preserve"> PAGEREF _Toc26843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0"/>
            </w:rPr>
            <w:t>3.1对功能的规定</w:t>
          </w:r>
          <w:r>
            <w:tab/>
          </w:r>
          <w:r>
            <w:fldChar w:fldCharType="begin"/>
          </w:r>
          <w:r>
            <w:instrText xml:space="preserve"> PAGEREF _Toc11608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黑体" w:hAnsi="黑体" w:eastAsia="黑体"/>
              <w:szCs w:val="28"/>
            </w:rPr>
            <w:t>3.1.1</w:t>
          </w:r>
          <w:r>
            <w:rPr>
              <w:rFonts w:hint="eastAsia" w:ascii="黑体" w:hAnsi="黑体" w:eastAsia="黑体"/>
              <w:szCs w:val="28"/>
            </w:rPr>
            <w:t>数据流图</w:t>
          </w:r>
          <w:r>
            <w:tab/>
          </w:r>
          <w:r>
            <w:fldChar w:fldCharType="begin"/>
          </w:r>
          <w:r>
            <w:instrText xml:space="preserve"> PAGEREF _Toc9750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黑体" w:hAnsi="黑体" w:eastAsia="黑体"/>
              <w:szCs w:val="28"/>
            </w:rPr>
            <w:t>3.1.2</w:t>
          </w:r>
          <w:r>
            <w:rPr>
              <w:rFonts w:hint="eastAsia" w:ascii="黑体" w:hAnsi="黑体" w:eastAsia="黑体"/>
              <w:szCs w:val="28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_Toc30760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0"/>
            </w:rPr>
            <w:t>3.2对性能的规定</w:t>
          </w:r>
          <w:r>
            <w:tab/>
          </w:r>
          <w:r>
            <w:fldChar w:fldCharType="begin"/>
          </w:r>
          <w:r>
            <w:instrText xml:space="preserve"> PAGEREF _Toc24640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3.2.1精度</w:t>
          </w:r>
          <w:r>
            <w:tab/>
          </w:r>
          <w:r>
            <w:fldChar w:fldCharType="begin"/>
          </w:r>
          <w:r>
            <w:instrText xml:space="preserve"> PAGEREF _Toc4987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3.2.2时间特性要求</w:t>
          </w:r>
          <w:r>
            <w:tab/>
          </w:r>
          <w:r>
            <w:fldChar w:fldCharType="begin"/>
          </w:r>
          <w:r>
            <w:instrText xml:space="preserve"> PAGEREF _Toc25585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28"/>
            </w:rPr>
            <w:t>3.2.3灵活性</w:t>
          </w:r>
          <w:r>
            <w:tab/>
          </w:r>
          <w:r>
            <w:fldChar w:fldCharType="begin"/>
          </w:r>
          <w:r>
            <w:instrText xml:space="preserve"> PAGEREF _Toc28173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0"/>
            </w:rPr>
            <w:t>3.3输入输出要求</w:t>
          </w:r>
          <w:r>
            <w:tab/>
          </w:r>
          <w:r>
            <w:fldChar w:fldCharType="begin"/>
          </w:r>
          <w:r>
            <w:instrText xml:space="preserve"> PAGEREF _Toc28525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0"/>
            </w:rPr>
            <w:t>3.4数据管理能力要求</w:t>
          </w:r>
          <w:r>
            <w:tab/>
          </w:r>
          <w:r>
            <w:fldChar w:fldCharType="begin"/>
          </w:r>
          <w:r>
            <w:instrText xml:space="preserve"> PAGEREF _Toc5538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0"/>
            </w:rPr>
            <w:t>3.5故障处理要求</w:t>
          </w:r>
          <w:r>
            <w:tab/>
          </w:r>
          <w:r>
            <w:fldChar w:fldCharType="begin"/>
          </w:r>
          <w:r>
            <w:instrText xml:space="preserve"> PAGEREF _Toc18358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/>
              <w:szCs w:val="30"/>
            </w:rPr>
            <w:t>3.6其他专门要求</w:t>
          </w:r>
          <w:r>
            <w:tab/>
          </w:r>
          <w:r>
            <w:fldChar w:fldCharType="begin"/>
          </w:r>
          <w:r>
            <w:instrText xml:space="preserve"> PAGEREF _Toc6232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kern w:val="44"/>
              <w:szCs w:val="32"/>
            </w:rPr>
            <w:t>4 运行的环境</w:t>
          </w:r>
          <w:r>
            <w:tab/>
          </w:r>
          <w:r>
            <w:fldChar w:fldCharType="begin"/>
          </w:r>
          <w:r>
            <w:instrText xml:space="preserve"> PAGEREF _Toc13062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2"/>
            </w:rPr>
            <w:t>4.1设备</w:t>
          </w:r>
          <w:r>
            <w:tab/>
          </w:r>
          <w:r>
            <w:fldChar w:fldCharType="begin"/>
          </w:r>
          <w:r>
            <w:instrText xml:space="preserve"> PAGEREF _Toc14766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2"/>
            </w:rPr>
            <w:t>4.2支持软件</w:t>
          </w:r>
          <w:r>
            <w:tab/>
          </w:r>
          <w:r>
            <w:fldChar w:fldCharType="begin"/>
          </w:r>
          <w:r>
            <w:instrText xml:space="preserve"> PAGEREF _Toc27725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2"/>
            </w:rPr>
            <w:t>4.3接口</w:t>
          </w:r>
          <w:r>
            <w:tab/>
          </w:r>
          <w:r>
            <w:fldChar w:fldCharType="begin"/>
          </w:r>
          <w:r>
            <w:instrText xml:space="preserve"> PAGEREF _Toc24729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黑体" w:hAnsi="黑体" w:eastAsia="黑体" w:cs="Times New Roman"/>
              <w:bCs/>
              <w:szCs w:val="32"/>
            </w:rPr>
            <w:t>4.4控制</w:t>
          </w:r>
          <w:r>
            <w:tab/>
          </w:r>
          <w:r>
            <w:fldChar w:fldCharType="begin"/>
          </w:r>
          <w:r>
            <w:instrText xml:space="preserve"> PAGEREF _Toc32615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widowControl/>
        <w:jc w:val="left"/>
      </w:pPr>
    </w:p>
    <w:p>
      <w:pPr>
        <w:keepNext/>
        <w:keepLines/>
        <w:spacing w:before="340" w:after="330" w:line="578" w:lineRule="auto"/>
        <w:outlineLvl w:val="0"/>
        <w:rPr>
          <w:rFonts w:ascii="黑体" w:hAnsi="黑体" w:eastAsia="黑体" w:cs="Times New Roman"/>
          <w:b/>
          <w:bCs/>
          <w:kern w:val="44"/>
          <w:sz w:val="32"/>
          <w:szCs w:val="32"/>
        </w:rPr>
      </w:pPr>
      <w:bookmarkStart w:id="1" w:name="_Toc1970"/>
      <w:r>
        <w:rPr>
          <w:rFonts w:hint="eastAsia" w:ascii="黑体" w:hAnsi="黑体" w:eastAsia="黑体" w:cs="Times New Roman"/>
          <w:b/>
          <w:bCs/>
          <w:kern w:val="44"/>
          <w:sz w:val="32"/>
          <w:szCs w:val="32"/>
        </w:rPr>
        <w:t>1.引言</w:t>
      </w:r>
      <w:bookmarkEnd w:id="0"/>
      <w:bookmarkEnd w:id="1"/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30"/>
          <w:szCs w:val="30"/>
        </w:rPr>
      </w:pPr>
      <w:bookmarkStart w:id="2" w:name="_Toc310579685"/>
      <w:bookmarkStart w:id="3" w:name="_Toc506358923"/>
      <w:bookmarkStart w:id="4" w:name="_Toc2036"/>
      <w:r>
        <w:rPr>
          <w:rFonts w:hint="eastAsia" w:ascii="黑体" w:hAnsi="黑体" w:eastAsia="黑体" w:cs="Times New Roman"/>
          <w:b/>
          <w:bCs/>
          <w:sz w:val="30"/>
          <w:szCs w:val="30"/>
        </w:rPr>
        <w:t>1.1编写目的</w:t>
      </w:r>
      <w:bookmarkEnd w:id="2"/>
      <w:bookmarkEnd w:id="3"/>
      <w:bookmarkEnd w:id="4"/>
      <w:bookmarkStart w:id="5" w:name="_Toc506358924"/>
      <w:bookmarkStart w:id="6" w:name="_Toc310579686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本需求规格说明书是为了开发学生信息管理系统而编写，主要面向学生、教室和管理员用户。 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本说明书是整个软件开发的依据，它对以后阶段的工作起指导作用，也是项目完成后系统验收的依据。</w:t>
      </w:r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30"/>
          <w:szCs w:val="30"/>
        </w:rPr>
      </w:pPr>
      <w:bookmarkStart w:id="7" w:name="_Toc12893"/>
      <w:r>
        <w:rPr>
          <w:rFonts w:hint="eastAsia" w:ascii="黑体" w:hAnsi="黑体" w:eastAsia="黑体" w:cs="Times New Roman"/>
          <w:b/>
          <w:bCs/>
          <w:sz w:val="30"/>
          <w:szCs w:val="30"/>
        </w:rPr>
        <w:t>1.2项目背景</w:t>
      </w:r>
      <w:bookmarkEnd w:id="5"/>
      <w:bookmarkEnd w:id="6"/>
      <w:bookmarkEnd w:id="7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项目名称：学生信息管理系统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开发者：周晶晶、马首群、闫凯伦、潘凯、张志成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用户：常州大学</w:t>
      </w:r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30"/>
          <w:szCs w:val="30"/>
        </w:rPr>
      </w:pPr>
      <w:bookmarkStart w:id="8" w:name="_Toc506358926"/>
      <w:bookmarkStart w:id="9" w:name="_Toc310579688"/>
      <w:bookmarkStart w:id="10" w:name="_Toc14986"/>
      <w:r>
        <w:rPr>
          <w:rFonts w:hint="eastAsia" w:ascii="黑体" w:hAnsi="黑体" w:eastAsia="黑体" w:cs="Times New Roman"/>
          <w:b/>
          <w:bCs/>
          <w:sz w:val="30"/>
          <w:szCs w:val="30"/>
        </w:rPr>
        <w:t>1.3参考资料</w:t>
      </w:r>
      <w:bookmarkEnd w:id="8"/>
      <w:bookmarkEnd w:id="9"/>
      <w:bookmarkEnd w:id="10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bookmarkStart w:id="11" w:name="_Toc310579689"/>
      <w:bookmarkStart w:id="12" w:name="_Toc506358927"/>
      <w:r>
        <w:rPr>
          <w:rFonts w:hint="eastAsia" w:cs="Times New Roman" w:asciiTheme="minorEastAsia" w:hAnsiTheme="minorEastAsia"/>
          <w:sz w:val="24"/>
          <w:szCs w:val="24"/>
        </w:rPr>
        <w:t xml:space="preserve">（1）陈松桥等著. 《现代软件工程》. 北方交通大学出版社. 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（2）王珊著. 《数据库系统原理教程》. 清华大学出版社.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（3）杨选辉著. 《信息系统设计与分析》. 清华大学出版社.</w:t>
      </w:r>
    </w:p>
    <w:p>
      <w:pPr>
        <w:keepNext/>
        <w:keepLines/>
        <w:spacing w:before="340" w:after="330" w:line="578" w:lineRule="auto"/>
        <w:outlineLvl w:val="0"/>
        <w:rPr>
          <w:rFonts w:ascii="黑体" w:hAnsi="黑体" w:eastAsia="黑体" w:cs="Times New Roman"/>
          <w:b/>
          <w:bCs/>
          <w:kern w:val="44"/>
          <w:sz w:val="32"/>
          <w:szCs w:val="32"/>
        </w:rPr>
      </w:pPr>
      <w:bookmarkStart w:id="13" w:name="_Toc12539"/>
      <w:r>
        <w:rPr>
          <w:rFonts w:hint="eastAsia" w:ascii="黑体" w:hAnsi="黑体" w:eastAsia="黑体" w:cs="Times New Roman"/>
          <w:b/>
          <w:bCs/>
          <w:kern w:val="44"/>
          <w:sz w:val="32"/>
          <w:szCs w:val="32"/>
        </w:rPr>
        <w:t>2．任务概述</w:t>
      </w:r>
      <w:bookmarkEnd w:id="11"/>
      <w:bookmarkEnd w:id="12"/>
      <w:bookmarkEnd w:id="13"/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30"/>
          <w:szCs w:val="30"/>
        </w:rPr>
      </w:pPr>
      <w:bookmarkStart w:id="14" w:name="_Toc310579690"/>
      <w:bookmarkStart w:id="15" w:name="_Toc506358928"/>
      <w:bookmarkStart w:id="16" w:name="_Toc28971"/>
      <w:r>
        <w:rPr>
          <w:rFonts w:hint="eastAsia" w:ascii="黑体" w:hAnsi="黑体" w:eastAsia="黑体" w:cs="Times New Roman"/>
          <w:b/>
          <w:bCs/>
          <w:sz w:val="30"/>
          <w:szCs w:val="30"/>
        </w:rPr>
        <w:t>2.1目标</w:t>
      </w:r>
      <w:bookmarkEnd w:id="14"/>
      <w:bookmarkEnd w:id="15"/>
      <w:bookmarkEnd w:id="16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由于学校的不断招生，现有的系统空间小，运行速度缓慢，操作过于复杂，有的操作还不能执行，</w:t>
      </w:r>
      <w:bookmarkStart w:id="17" w:name="_Toc506358929"/>
      <w:bookmarkStart w:id="18" w:name="_Toc310579691"/>
      <w:r>
        <w:rPr>
          <w:rFonts w:hint="eastAsia" w:cs="Times New Roman" w:asciiTheme="minorEastAsia" w:hAnsiTheme="minorEastAsia"/>
          <w:sz w:val="24"/>
          <w:szCs w:val="24"/>
        </w:rPr>
        <w:t>所以决定开发学生管理系统，它大大改善了学校教学，科研与管理的基础环境，在一定程度上反映出学校管理的现代化水平，相印的需求有：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1、主要功能：用户管理、选课及课程查询、学生信息录入及管理、成绩信息管理。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2、登录系统时，需验证身份和密码，只有学生处管理员的身份才能进入系统进行信息的操作。</w:t>
      </w:r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30"/>
          <w:szCs w:val="30"/>
        </w:rPr>
      </w:pPr>
      <w:bookmarkStart w:id="19" w:name="_Toc5312"/>
      <w:r>
        <w:rPr>
          <w:rFonts w:hint="eastAsia" w:ascii="黑体" w:hAnsi="黑体" w:eastAsia="黑体" w:cs="Times New Roman"/>
          <w:b/>
          <w:bCs/>
          <w:sz w:val="30"/>
          <w:szCs w:val="30"/>
        </w:rPr>
        <w:t>2.2用户的特点</w:t>
      </w:r>
      <w:bookmarkEnd w:id="19"/>
    </w:p>
    <w:bookmarkEnd w:id="17"/>
    <w:bookmarkEnd w:id="18"/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（1）本软件的最终用户是管理员学生、教师、管理员，具有一定的计算机应用基础，可以比较熟悉的操作计算机。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（2）系统维护人员微计算机专业人员，熟悉数据库、操作系统、网络维护。</w:t>
      </w:r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30"/>
          <w:szCs w:val="30"/>
        </w:rPr>
      </w:pPr>
      <w:bookmarkStart w:id="20" w:name="_Toc506358930"/>
      <w:bookmarkStart w:id="21" w:name="_Toc310579692"/>
      <w:bookmarkStart w:id="22" w:name="_Toc20869"/>
      <w:r>
        <w:rPr>
          <w:rFonts w:hint="eastAsia" w:ascii="黑体" w:hAnsi="黑体" w:eastAsia="黑体" w:cs="Times New Roman"/>
          <w:b/>
          <w:bCs/>
          <w:sz w:val="30"/>
          <w:szCs w:val="30"/>
        </w:rPr>
        <w:t>2.3</w:t>
      </w:r>
      <w:bookmarkEnd w:id="20"/>
      <w:r>
        <w:rPr>
          <w:rFonts w:hint="eastAsia" w:ascii="黑体" w:hAnsi="黑体" w:eastAsia="黑体" w:cs="Times New Roman"/>
          <w:b/>
          <w:bCs/>
          <w:sz w:val="30"/>
          <w:szCs w:val="30"/>
        </w:rPr>
        <w:t>假定和约束</w:t>
      </w:r>
      <w:bookmarkEnd w:id="21"/>
      <w:bookmarkEnd w:id="22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本软件在开发的过程中，分为技术实现与软件工程两大部分，两部分都有侧重点，若技术支持出现故障或疑难问题无法解决、程序开发出现偏差，会延误工程进度，影响工程的按期完工。若软件工程陈述出现问题，部分描述含混不清，则会影响系统的完整性与可继承性。在管理方面，如管理者没有预见性，对出向的问题无法采用可行的解决手段，都会影响开发模块之间的互动，从而影响工程的顺利开展，导致工程无法按期完工。</w:t>
      </w:r>
    </w:p>
    <w:p>
      <w:pPr>
        <w:keepNext/>
        <w:keepLines/>
        <w:spacing w:before="340" w:after="330" w:line="578" w:lineRule="auto"/>
        <w:outlineLvl w:val="0"/>
        <w:rPr>
          <w:rFonts w:ascii="黑体" w:hAnsi="黑体" w:eastAsia="黑体" w:cs="Times New Roman"/>
          <w:b/>
          <w:bCs/>
          <w:kern w:val="44"/>
          <w:sz w:val="32"/>
          <w:szCs w:val="32"/>
        </w:rPr>
      </w:pPr>
      <w:bookmarkStart w:id="23" w:name="_Toc26843"/>
      <w:r>
        <w:rPr>
          <w:rFonts w:hint="eastAsia" w:ascii="黑体" w:hAnsi="黑体" w:eastAsia="黑体" w:cs="Times New Roman"/>
          <w:b/>
          <w:bCs/>
          <w:kern w:val="44"/>
          <w:sz w:val="32"/>
          <w:szCs w:val="32"/>
        </w:rPr>
        <w:t>3.需求规定</w:t>
      </w:r>
      <w:bookmarkEnd w:id="23"/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30"/>
          <w:szCs w:val="30"/>
        </w:rPr>
      </w:pPr>
      <w:bookmarkStart w:id="24" w:name="_Toc11608"/>
      <w:r>
        <w:rPr>
          <w:rFonts w:hint="eastAsia" w:ascii="黑体" w:hAnsi="黑体" w:eastAsia="黑体" w:cs="Times New Roman"/>
          <w:b/>
          <w:bCs/>
          <w:sz w:val="30"/>
          <w:szCs w:val="30"/>
        </w:rPr>
        <w:t>3.1对功能的规定</w:t>
      </w:r>
      <w:bookmarkEnd w:id="24"/>
    </w:p>
    <w:p>
      <w:pPr>
        <w:pStyle w:val="4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5" w:name="_Toc9750"/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3.1.1</w:t>
      </w: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数据流图</w:t>
      </w:r>
      <w:bookmarkEnd w:id="25"/>
    </w:p>
    <w:p>
      <w:r>
        <w:drawing>
          <wp:inline distT="0" distB="0" distL="0" distR="0">
            <wp:extent cx="5274310" cy="301307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 xml:space="preserve">  顶层数据流图</w:t>
      </w:r>
    </w:p>
    <w:p>
      <w:pPr>
        <w:jc w:val="center"/>
        <w:rPr>
          <w:rFonts w:hint="eastAsia"/>
          <w:b/>
          <w:sz w:val="24"/>
          <w:szCs w:val="24"/>
        </w:rPr>
      </w:pPr>
      <w:r>
        <w:drawing>
          <wp:inline distT="0" distB="0" distL="0" distR="0">
            <wp:extent cx="5256530" cy="5161280"/>
            <wp:effectExtent l="19050" t="19050" r="2032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1619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hint="eastAsia" w:ascii="Times New Roman" w:hAnsi="Times New Roman" w:cs="Times New Roman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 0层数据流图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学生信息管理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“学生管理系统”的第一层数据流图（学生信息管理部分）如图3.1所示。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用户登录管理：学生成功登录便可查看个人详细信息；老师和管理员通过输入可验证各自身份的登录信息后，便可查看学生的信息。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信息处理：增、删、改等管理。</w:t>
      </w:r>
    </w:p>
    <w:p>
      <w:pPr>
        <w:pStyle w:val="17"/>
        <w:ind w:left="420" w:firstLine="0" w:firstLineChars="0"/>
        <w:jc w:val="center"/>
      </w:pPr>
      <w:r>
        <w:object>
          <v:shape id="_x0000_i1025" o:spt="75" type="#_x0000_t75" style="height:293.25pt;width:39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2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图3.3 第1层数据流图（学生信息管理部分）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2）</w:t>
      </w:r>
      <w:r>
        <w:rPr>
          <w:rFonts w:hint="eastAsia"/>
          <w:sz w:val="24"/>
          <w:szCs w:val="24"/>
        </w:rPr>
        <w:t>教师信息管理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“学生管理系统”的第一层数据流图（教师信息管理部分）如图3.2所示。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用户登录管理：教师登录成功后可查看个人的详细信息；管理员输入身份验证信息便可查看教师信息。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信息处理：增、删改等管理。</w:t>
      </w:r>
    </w:p>
    <w:p>
      <w:pPr>
        <w:pStyle w:val="17"/>
        <w:ind w:left="420" w:firstLine="0" w:firstLineChars="0"/>
        <w:jc w:val="center"/>
        <w:rPr>
          <w:b/>
          <w:sz w:val="24"/>
          <w:szCs w:val="24"/>
        </w:rPr>
      </w:pPr>
      <w:r>
        <w:object>
          <v:shape id="_x0000_i1026" o:spt="75" type="#_x0000_t75" style="height:279.75pt;width:386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4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图3.4 第1层数据流图（教师信息管理部分）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3）</w:t>
      </w:r>
      <w:r>
        <w:rPr>
          <w:rFonts w:hint="eastAsia"/>
          <w:sz w:val="24"/>
          <w:szCs w:val="24"/>
        </w:rPr>
        <w:t>课程管理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“学生管理系统”的第一层数据流图（课程管理部分）如图3.2所示。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选课管理：提供学生用户在符合规定的情况下选课。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退课管理：提供学生用户在符合规定的情况下退课。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课程信息管理：老师对开课课程增、删、改等管理。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信息查询：学生、老师和管理员查询课程安排信息。</w:t>
      </w:r>
    </w:p>
    <w:p>
      <w:pPr>
        <w:rPr>
          <w:b/>
          <w:sz w:val="24"/>
          <w:szCs w:val="24"/>
        </w:rPr>
      </w:pPr>
      <w:r>
        <w:object>
          <v:shape id="_x0000_i1027" o:spt="75" type="#_x0000_t75" style="height:224.25pt;width:41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6">
            <o:LockedField>false</o:LockedField>
          </o:OLEObject>
        </w:object>
      </w: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图3.5 第1层数据流图（课程管理部分）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4）</w:t>
      </w:r>
      <w:r>
        <w:rPr>
          <w:rFonts w:hint="eastAsia"/>
          <w:sz w:val="24"/>
          <w:szCs w:val="24"/>
        </w:rPr>
        <w:t>成绩管理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“学生管理系统”的第一层数据流图（成绩管理部分）如图3.2所示。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身份验证：提供用户登录信息验证功能。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信息查询：提供用户在符合规定的情况下查看成绩信息。</w:t>
      </w:r>
    </w:p>
    <w:p>
      <w:pPr>
        <w:pStyle w:val="1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成绩管理：老师成绩的增、删、改等管理。</w:t>
      </w:r>
    </w:p>
    <w:p>
      <w:pPr>
        <w:jc w:val="center"/>
        <w:rPr>
          <w:b/>
          <w:sz w:val="24"/>
          <w:szCs w:val="24"/>
        </w:rPr>
      </w:pPr>
      <w:r>
        <w:object>
          <v:shape id="_x0000_i1028" o:spt="75" type="#_x0000_t75" style="height:303.75pt;width:414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8">
            <o:LockedField>false</o:LockedField>
          </o:OLEObject>
        </w:object>
      </w:r>
      <w:r>
        <w:rPr>
          <w:rFonts w:hint="eastAsia"/>
          <w:b/>
          <w:sz w:val="24"/>
          <w:szCs w:val="24"/>
        </w:rPr>
        <w:t>图3.6 第1层数据流图（成绩管理部分）</w:t>
      </w:r>
    </w:p>
    <w:p>
      <w:pPr>
        <w:pStyle w:val="4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6" w:name="_Toc30760"/>
      <w:r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3.1.2</w:t>
      </w:r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数据字典</w:t>
      </w:r>
      <w:bookmarkEnd w:id="26"/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表</w:t>
      </w: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学生表</w:t>
      </w:r>
    </w:p>
    <w:tbl>
      <w:tblPr>
        <w:tblStyle w:val="14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669"/>
        <w:gridCol w:w="1669"/>
        <w:gridCol w:w="1338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6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6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3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0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6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6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66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66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6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>
      <w:pPr>
        <w:jc w:val="center"/>
        <w:rPr>
          <w:rFonts w:asciiTheme="minorEastAsia" w:hAnsiTheme="minorEastAsia"/>
          <w:b/>
          <w:sz w:val="24"/>
          <w:szCs w:val="24"/>
        </w:rPr>
      </w:pPr>
      <w:bookmarkStart w:id="27" w:name="_Hlk494219118"/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表3.2 </w:t>
      </w:r>
      <w:r>
        <w:rPr>
          <w:rFonts w:hint="eastAsia" w:asciiTheme="minorEastAsia" w:hAnsiTheme="minorEastAsia"/>
          <w:b/>
          <w:sz w:val="24"/>
          <w:szCs w:val="24"/>
        </w:rPr>
        <w:t>学生信息表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68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学号外键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 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ation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家庭住址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教育程度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bookmarkEnd w:id="27"/>
    </w:tbl>
    <w:p/>
    <w:p>
      <w:pPr>
        <w:jc w:val="center"/>
        <w:rPr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表3.3 </w:t>
      </w:r>
      <w:r>
        <w:rPr>
          <w:rFonts w:hint="eastAsia"/>
          <w:b/>
          <w:sz w:val="24"/>
          <w:szCs w:val="24"/>
        </w:rPr>
        <w:t>学生在校信息表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68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学号外键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班级外键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宿舍外键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课表外键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</w:tbl>
    <w:p/>
    <w:p>
      <w:pPr>
        <w:jc w:val="center"/>
        <w:rPr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表3.4 </w:t>
      </w:r>
      <w:r>
        <w:rPr>
          <w:rFonts w:hint="eastAsia"/>
          <w:b/>
          <w:sz w:val="24"/>
          <w:szCs w:val="24"/>
        </w:rPr>
        <w:t>课程列表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68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ourseNO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上课老师ID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学分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课程等级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/>
    <w:p>
      <w:pPr>
        <w:jc w:val="center"/>
      </w:pPr>
      <w:r>
        <w:rPr>
          <w:rFonts w:hint="eastAsia" w:ascii="Times New Roman" w:hAnsi="Times New Roman" w:cs="Times New Roman"/>
          <w:b/>
          <w:sz w:val="24"/>
          <w:szCs w:val="24"/>
        </w:rPr>
        <w:t>表3.5</w:t>
      </w:r>
      <w:r>
        <w:rPr>
          <w:rFonts w:hint="eastAsia"/>
          <w:b/>
          <w:sz w:val="24"/>
          <w:szCs w:val="24"/>
        </w:rPr>
        <w:t>选课信息表</w:t>
      </w:r>
    </w:p>
    <w:tbl>
      <w:tblPr>
        <w:tblStyle w:val="1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65"/>
        <w:gridCol w:w="1559"/>
        <w:gridCol w:w="1417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6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5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1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8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6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6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课程ID</w:t>
            </w:r>
          </w:p>
        </w:tc>
        <w:tc>
          <w:tcPr>
            <w:tcW w:w="166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OLE_LINK2"/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 ID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教师工号</w:t>
            </w:r>
          </w:p>
        </w:tc>
        <w:tc>
          <w:tcPr>
            <w:tcW w:w="166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tid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66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5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/>
    <w:p>
      <w:pPr>
        <w:jc w:val="center"/>
      </w:pPr>
      <w:r>
        <w:rPr>
          <w:rFonts w:hint="eastAsia" w:ascii="Times New Roman" w:hAnsi="Times New Roman" w:cs="Times New Roman"/>
          <w:b/>
          <w:sz w:val="24"/>
          <w:szCs w:val="24"/>
        </w:rPr>
        <w:t>表3.6</w:t>
      </w:r>
      <w:r>
        <w:rPr>
          <w:rFonts w:hint="eastAsia"/>
          <w:b/>
          <w:sz w:val="24"/>
          <w:szCs w:val="24"/>
        </w:rPr>
        <w:t xml:space="preserve"> 退课信息表</w:t>
      </w:r>
    </w:p>
    <w:tbl>
      <w:tblPr>
        <w:tblStyle w:val="1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65"/>
        <w:gridCol w:w="1559"/>
        <w:gridCol w:w="1417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6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5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1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8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sno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FOREIGN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课程ID</w:t>
            </w:r>
          </w:p>
        </w:tc>
        <w:tc>
          <w:tcPr>
            <w:tcW w:w="16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FOREIGN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教师工号</w:t>
            </w:r>
          </w:p>
        </w:tc>
        <w:tc>
          <w:tcPr>
            <w:tcW w:w="16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tid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FOREIGN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6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</w:tr>
    </w:tbl>
    <w:p>
      <w:pPr>
        <w:rPr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表3.7</w:t>
      </w:r>
      <w:r>
        <w:rPr>
          <w:rFonts w:hint="eastAsia"/>
          <w:b/>
          <w:sz w:val="24"/>
          <w:szCs w:val="24"/>
        </w:rPr>
        <w:t>学生成绩表</w:t>
      </w:r>
    </w:p>
    <w:tbl>
      <w:tblPr>
        <w:tblStyle w:val="1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417"/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  <w:szCs w:val="24"/>
              </w:rPr>
            </w:pPr>
            <w:bookmarkStart w:id="29" w:name="OLE_LINK1" w:colFirst="0" w:colLast="4"/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520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1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8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sno</w:t>
            </w:r>
          </w:p>
        </w:tc>
        <w:tc>
          <w:tcPr>
            <w:tcW w:w="152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FOREIGN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课程ID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152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FOREIGN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所学成绩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grade</w:t>
            </w:r>
          </w:p>
        </w:tc>
        <w:tc>
          <w:tcPr>
            <w:tcW w:w="152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获得绩点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point</w:t>
            </w:r>
          </w:p>
        </w:tc>
        <w:tc>
          <w:tcPr>
            <w:tcW w:w="152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是否通过</w:t>
            </w:r>
          </w:p>
        </w:tc>
        <w:tc>
          <w:tcPr>
            <w:tcW w:w="1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through</w:t>
            </w:r>
          </w:p>
        </w:tc>
        <w:tc>
          <w:tcPr>
            <w:tcW w:w="152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</w:tr>
      <w:bookmarkEnd w:id="29"/>
    </w:tbl>
    <w:p>
      <w:pPr>
        <w:jc w:val="center"/>
        <w:rPr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表3.8 </w:t>
      </w:r>
      <w:r>
        <w:rPr>
          <w:rFonts w:hint="eastAsia"/>
          <w:b/>
          <w:sz w:val="24"/>
          <w:szCs w:val="24"/>
        </w:rPr>
        <w:t>上课时间表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68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ourseNO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上课日期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开始节数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tart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结束节数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上课教室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授课教师ID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teacherID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</w:tbl>
    <w:p/>
    <w:p>
      <w:pPr>
        <w:jc w:val="center"/>
        <w:rPr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表3.9 </w:t>
      </w:r>
      <w:r>
        <w:rPr>
          <w:rFonts w:hint="eastAsia"/>
          <w:b/>
          <w:sz w:val="24"/>
          <w:szCs w:val="24"/>
        </w:rPr>
        <w:t>教师列表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68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教师工号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eacherNO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UNIQUE</w:t>
            </w:r>
          </w:p>
        </w:tc>
      </w:tr>
    </w:tbl>
    <w:p/>
    <w:p>
      <w:pPr>
        <w:jc w:val="center"/>
        <w:rPr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表3.10 </w:t>
      </w:r>
      <w:r>
        <w:rPr>
          <w:rFonts w:hint="eastAsia"/>
          <w:b/>
          <w:sz w:val="24"/>
          <w:szCs w:val="24"/>
        </w:rPr>
        <w:t>教师信息表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68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工号外键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TNO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 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ex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ation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家庭住址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教育程度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在校职位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entrydate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/>
    <w:p>
      <w:pPr>
        <w:jc w:val="center"/>
        <w:rPr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表</w:t>
      </w:r>
      <w:r>
        <w:rPr>
          <w:rFonts w:ascii="Times New Roman" w:hAnsi="Times New Roman" w:cs="Times New Roman"/>
          <w:b/>
          <w:sz w:val="24"/>
          <w:szCs w:val="24"/>
        </w:rPr>
        <w:t>3.11</w:t>
      </w:r>
      <w:r>
        <w:rPr>
          <w:rFonts w:hint="eastAsia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管理员信息表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368"/>
        <w:gridCol w:w="1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nt</w:t>
            </w:r>
          </w:p>
        </w:tc>
        <w:tc>
          <w:tcPr>
            <w:tcW w:w="136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工号外键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ANO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账号名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dminName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PASSWARD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权限等级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Authority</w:t>
            </w:r>
          </w:p>
        </w:tc>
        <w:tc>
          <w:tcPr>
            <w:tcW w:w="165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6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30"/>
          <w:szCs w:val="30"/>
        </w:rPr>
      </w:pPr>
      <w:bookmarkStart w:id="30" w:name="_Toc24640"/>
      <w:r>
        <w:rPr>
          <w:rFonts w:hint="eastAsia" w:ascii="黑体" w:hAnsi="黑体" w:eastAsia="黑体" w:cs="Times New Roman"/>
          <w:b/>
          <w:bCs/>
          <w:sz w:val="30"/>
          <w:szCs w:val="30"/>
        </w:rPr>
        <w:t>3.2对性能的规定</w:t>
      </w:r>
      <w:bookmarkEnd w:id="30"/>
    </w:p>
    <w:p>
      <w:pPr>
        <w:pStyle w:val="4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1" w:name="_Toc4987"/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3.2.1精度</w:t>
      </w:r>
      <w:bookmarkEnd w:id="31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 xml:space="preserve">（1）在执行数据增加（例如向数据库中增加新的任务）的时候，不允许出现因为程序的原因导致增加操作失败， 也不允许发生重复增加的数据；    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 xml:space="preserve">（2）在执行数据删除操作的时候，不允许因为程序的原因发生多删除数据、删除失败的情况；  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 xml:space="preserve">（3）数据的修改也要求保持对应的准确性；   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（4）任务的自动提示时间精度（误差）为 2 秒/24 小时，并且按照设置时间和第一次启动时间之间的间隔来计算 总时间，例如，若设置 48 小时后启动任务，误差应该在 4 秒之内。</w:t>
      </w:r>
    </w:p>
    <w:p>
      <w:pPr>
        <w:pStyle w:val="4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2" w:name="_Toc25585"/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3.2.2时间特性要求</w:t>
      </w:r>
      <w:bookmarkEnd w:id="32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（1）在单用户执行增加修改和删除操作的时候，在运行环境规定的条件下，单次操作的响应时间要求在 2 秒钟之内。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 xml:space="preserve">（2） 返回 100 行数据以内的数据查询，单次操作的响应时间要求在 2 秒之内。 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（3）多人操作时候，时间和相应的要求同。</w:t>
      </w:r>
    </w:p>
    <w:p>
      <w:pPr>
        <w:pStyle w:val="4"/>
        <w:rPr>
          <w:rFonts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3" w:name="_Toc28173"/>
      <w:r>
        <w:rPr>
          <w:rFonts w:hint="eastAsia" w:ascii="黑体" w:hAnsi="黑体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3.2.3灵活性</w:t>
      </w:r>
      <w:bookmarkEnd w:id="33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当常州大学的需求发生变化时，该软件的基本的操作，数据结构，运行环境等等基本不会发生变化，只是对系统的数据库的文件和记录进行处理，就可以满足需求。</w:t>
      </w:r>
    </w:p>
    <w:p>
      <w:pPr>
        <w:pStyle w:val="3"/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4" w:name="_Toc28525"/>
      <w:r>
        <w:rPr>
          <w:rFonts w:hint="eastAsia"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3.3输入输出要求</w:t>
      </w:r>
      <w:bookmarkEnd w:id="34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（1）输入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学生、教师、管理员在使用本软件时输入密码即可进入，进入系统后选择输入所要查询的信息，如学生的成绩，选课情况等。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（2）处理过程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用户输入密码后，系统要对其身份进行验证，密码正确才可进入系统进行一系列的操作。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 xml:space="preserve">对用户输入的所要查询的信息，系统将会在数据库中为其找到相应的信息，并显示。 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对于管理员的插入、更改及删除等请求，操作系统会相应的对数据库进行更改。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（3）输出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对于用户所要查询的相关信息进行输出。比如成绩报表，学生个人信息，学生选课信息，学生综合信息等。</w:t>
      </w:r>
    </w:p>
    <w:p>
      <w:pPr>
        <w:pStyle w:val="3"/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5" w:name="_Toc5538"/>
      <w:r>
        <w:rPr>
          <w:rFonts w:hint="eastAsia"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3.4数据管理能力要求</w:t>
      </w:r>
      <w:bookmarkEnd w:id="35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（1）</w:t>
      </w:r>
      <w:r>
        <w:rPr>
          <w:rFonts w:hint="eastAsia" w:cs="Times New Roman" w:asciiTheme="minorEastAsia" w:hAnsiTheme="minorEastAsia"/>
          <w:sz w:val="24"/>
          <w:szCs w:val="24"/>
        </w:rPr>
        <w:t>由于学校对学生的信息资料进行永久保存，再加上毕业生和新生的更替频繁，因此对数据的存储有一定的要求；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（2）要求提供数据的备份功能。</w:t>
      </w:r>
    </w:p>
    <w:p>
      <w:pPr>
        <w:pStyle w:val="3"/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6" w:name="_Toc18358"/>
      <w:r>
        <w:rPr>
          <w:rFonts w:hint="eastAsia"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3.5故障处理要求</w:t>
      </w:r>
      <w:bookmarkEnd w:id="36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a.内部故障处理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在开发阶段可以随时修改数据库里的相应内容。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b.外部故障处理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对编辑的程序进行重装载时，第一次装载时出错，修改。第二次运行，在需求调用时出错，有错误提示，重试。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c.本软件可能产生的错误为数据库的错误信息，应由数据库管理员对数据库进行维护。为了确保系统恢复的能力，数据库管理员要定期对数据库进行备份。</w:t>
      </w:r>
    </w:p>
    <w:p>
      <w:pPr>
        <w:pStyle w:val="3"/>
        <w:rPr>
          <w:rFonts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7" w:name="_Toc6232"/>
      <w:r>
        <w:rPr>
          <w:rFonts w:hint="eastAsia" w:ascii="黑体" w:hAnsi="黑体" w:eastAsia="黑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3.6其他专门要求</w:t>
      </w:r>
      <w:bookmarkEnd w:id="37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 xml:space="preserve">（1）由于该系统必须保存和处理一个高校学生以及教师的信息，因此需要一个相当大的数据库来支持。  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（2）学生各项数据信息必须保证安全性和完整性。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（3）能快速恢复系统和处理故障，方便系统升级和扩充。</w:t>
      </w:r>
    </w:p>
    <w:p>
      <w:pPr>
        <w:keepNext/>
        <w:keepLines/>
        <w:spacing w:before="340" w:after="330"/>
        <w:outlineLvl w:val="0"/>
        <w:rPr>
          <w:rFonts w:ascii="黑体" w:hAnsi="黑体" w:eastAsia="黑体" w:cs="Times New Roman"/>
          <w:b/>
          <w:bCs/>
          <w:kern w:val="44"/>
          <w:sz w:val="32"/>
          <w:szCs w:val="32"/>
        </w:rPr>
      </w:pPr>
      <w:bookmarkStart w:id="38" w:name="_Toc310579701"/>
      <w:bookmarkStart w:id="39" w:name="_Toc13062"/>
      <w:r>
        <w:rPr>
          <w:rFonts w:hint="eastAsia" w:ascii="黑体" w:hAnsi="黑体" w:eastAsia="黑体" w:cs="Times New Roman"/>
          <w:b/>
          <w:bCs/>
          <w:kern w:val="44"/>
          <w:sz w:val="32"/>
          <w:szCs w:val="32"/>
        </w:rPr>
        <w:t>4 运行的环境</w:t>
      </w:r>
      <w:bookmarkEnd w:id="38"/>
      <w:bookmarkEnd w:id="39"/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28"/>
          <w:szCs w:val="32"/>
        </w:rPr>
      </w:pPr>
      <w:bookmarkStart w:id="40" w:name="_Toc310579702"/>
      <w:bookmarkStart w:id="41" w:name="_Toc14766"/>
      <w:r>
        <w:rPr>
          <w:rFonts w:hint="eastAsia" w:ascii="黑体" w:hAnsi="黑体" w:eastAsia="黑体" w:cs="Times New Roman"/>
          <w:b/>
          <w:bCs/>
          <w:sz w:val="28"/>
          <w:szCs w:val="32"/>
        </w:rPr>
        <w:t>4.1设备</w:t>
      </w:r>
      <w:bookmarkEnd w:id="40"/>
      <w:bookmarkEnd w:id="41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服务器</w:t>
      </w:r>
    </w:p>
    <w:p>
      <w:pPr>
        <w:pStyle w:val="17"/>
        <w:numPr>
          <w:ilvl w:val="0"/>
          <w:numId w:val="3"/>
        </w:numPr>
        <w:spacing w:line="360" w:lineRule="exact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Pentium IV</w:t>
      </w:r>
      <w:r>
        <w:rPr>
          <w:rFonts w:hint="eastAsia" w:asciiTheme="minorEastAsia" w:hAnsiTheme="minorEastAsia"/>
          <w:sz w:val="24"/>
          <w:szCs w:val="24"/>
        </w:rPr>
        <w:t xml:space="preserve"> 以上或更高</w:t>
      </w:r>
    </w:p>
    <w:p>
      <w:pPr>
        <w:pStyle w:val="17"/>
        <w:numPr>
          <w:ilvl w:val="0"/>
          <w:numId w:val="3"/>
        </w:numPr>
        <w:spacing w:line="360" w:lineRule="exact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内存：</w:t>
      </w:r>
      <w:r>
        <w:rPr>
          <w:rFonts w:hint="eastAsia" w:ascii="Times New Roman" w:hAnsi="Times New Roman" w:cs="Times New Roman"/>
          <w:sz w:val="24"/>
          <w:szCs w:val="24"/>
        </w:rPr>
        <w:t>512MB</w:t>
      </w:r>
      <w:r>
        <w:rPr>
          <w:rFonts w:hint="eastAsia" w:asciiTheme="minorEastAsia" w:hAnsiTheme="minorEastAsia"/>
          <w:sz w:val="24"/>
          <w:szCs w:val="24"/>
        </w:rPr>
        <w:t>以上</w:t>
      </w:r>
    </w:p>
    <w:p>
      <w:pPr>
        <w:pStyle w:val="17"/>
        <w:numPr>
          <w:ilvl w:val="0"/>
          <w:numId w:val="3"/>
        </w:numPr>
        <w:spacing w:line="360" w:lineRule="exact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硬盘：至少</w:t>
      </w:r>
      <w:r>
        <w:rPr>
          <w:rFonts w:hint="eastAsia" w:ascii="Times New Roman" w:hAnsi="Times New Roman" w:cs="Times New Roman"/>
          <w:sz w:val="24"/>
          <w:szCs w:val="24"/>
        </w:rPr>
        <w:t>10GB</w:t>
      </w:r>
      <w:r>
        <w:rPr>
          <w:rFonts w:hint="eastAsia" w:asciiTheme="minorEastAsia" w:hAnsiTheme="minorEastAsia"/>
          <w:sz w:val="24"/>
          <w:szCs w:val="24"/>
        </w:rPr>
        <w:t>以上</w:t>
      </w:r>
    </w:p>
    <w:p>
      <w:pPr>
        <w:pStyle w:val="17"/>
        <w:numPr>
          <w:ilvl w:val="0"/>
          <w:numId w:val="3"/>
        </w:numPr>
        <w:spacing w:line="360" w:lineRule="exact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CD-ROM：16</w:t>
      </w:r>
      <w:r>
        <w:rPr>
          <w:rFonts w:hint="eastAsia" w:asciiTheme="minorEastAsia" w:hAnsiTheme="minorEastAsia"/>
          <w:sz w:val="24"/>
          <w:szCs w:val="24"/>
        </w:rPr>
        <w:t>倍速以上</w:t>
      </w:r>
    </w:p>
    <w:p>
      <w:pPr>
        <w:pStyle w:val="17"/>
        <w:numPr>
          <w:ilvl w:val="0"/>
          <w:numId w:val="3"/>
        </w:numPr>
        <w:spacing w:line="360" w:lineRule="exact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网卡：</w:t>
      </w:r>
      <w:r>
        <w:rPr>
          <w:rFonts w:hint="eastAsia" w:ascii="Times New Roman" w:hAnsi="Times New Roman" w:cs="Times New Roman"/>
          <w:sz w:val="24"/>
          <w:szCs w:val="24"/>
        </w:rPr>
        <w:t>10/100Mbps</w:t>
      </w:r>
      <w:r>
        <w:rPr>
          <w:rFonts w:hint="eastAsia" w:asciiTheme="minorEastAsia" w:hAnsiTheme="minorEastAsia"/>
          <w:sz w:val="24"/>
          <w:szCs w:val="24"/>
        </w:rPr>
        <w:t>自适应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客户端</w:t>
      </w:r>
    </w:p>
    <w:p>
      <w:pPr>
        <w:pStyle w:val="17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CPU：Pentium IV</w:t>
      </w:r>
    </w:p>
    <w:p>
      <w:pPr>
        <w:pStyle w:val="17"/>
        <w:numPr>
          <w:ilvl w:val="0"/>
          <w:numId w:val="4"/>
        </w:numPr>
        <w:spacing w:line="360" w:lineRule="exact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内存：</w:t>
      </w:r>
      <w:r>
        <w:rPr>
          <w:rFonts w:hint="eastAsia" w:ascii="Times New Roman" w:hAnsi="Times New Roman" w:cs="Times New Roman"/>
          <w:sz w:val="24"/>
          <w:szCs w:val="24"/>
        </w:rPr>
        <w:t>512MB</w:t>
      </w:r>
    </w:p>
    <w:p>
      <w:pPr>
        <w:pStyle w:val="17"/>
        <w:numPr>
          <w:ilvl w:val="0"/>
          <w:numId w:val="4"/>
        </w:numPr>
        <w:spacing w:line="360" w:lineRule="exact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硬盘：至少</w:t>
      </w:r>
      <w:r>
        <w:rPr>
          <w:rFonts w:hint="eastAsia" w:ascii="Times New Roman" w:hAnsi="Times New Roman" w:cs="Times New Roman"/>
          <w:sz w:val="24"/>
          <w:szCs w:val="24"/>
        </w:rPr>
        <w:t>5GB</w:t>
      </w:r>
      <w:r>
        <w:rPr>
          <w:rFonts w:hint="eastAsia" w:asciiTheme="minorEastAsia" w:hAnsiTheme="minorEastAsia"/>
          <w:sz w:val="24"/>
          <w:szCs w:val="24"/>
        </w:rPr>
        <w:t>以上</w:t>
      </w:r>
    </w:p>
    <w:p>
      <w:pPr>
        <w:pStyle w:val="17"/>
        <w:numPr>
          <w:ilvl w:val="0"/>
          <w:numId w:val="4"/>
        </w:numPr>
        <w:spacing w:line="360" w:lineRule="exact"/>
        <w:ind w:firstLineChars="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CD-ROM：16</w:t>
      </w:r>
      <w:r>
        <w:rPr>
          <w:rFonts w:hint="eastAsia" w:asciiTheme="minorEastAsia" w:hAnsiTheme="minorEastAsia"/>
          <w:sz w:val="24"/>
          <w:szCs w:val="24"/>
        </w:rPr>
        <w:t>倍速以上</w:t>
      </w:r>
    </w:p>
    <w:p>
      <w:pPr>
        <w:spacing w:line="360" w:lineRule="exact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（5）网卡：</w:t>
      </w:r>
      <w:r>
        <w:rPr>
          <w:rFonts w:hint="eastAsia" w:ascii="Times New Roman" w:hAnsi="Times New Roman" w:cs="Times New Roman"/>
          <w:sz w:val="24"/>
          <w:szCs w:val="24"/>
        </w:rPr>
        <w:t>10/100Mbps</w:t>
      </w:r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28"/>
          <w:szCs w:val="32"/>
        </w:rPr>
      </w:pPr>
      <w:bookmarkStart w:id="42" w:name="_Toc310579703"/>
      <w:bookmarkStart w:id="43" w:name="_Toc27725"/>
      <w:r>
        <w:rPr>
          <w:rFonts w:hint="eastAsia" w:ascii="黑体" w:hAnsi="黑体" w:eastAsia="黑体" w:cs="Times New Roman"/>
          <w:b/>
          <w:bCs/>
          <w:sz w:val="28"/>
          <w:szCs w:val="32"/>
        </w:rPr>
        <w:t>4.2支持软件</w:t>
      </w:r>
      <w:bookmarkEnd w:id="42"/>
      <w:bookmarkEnd w:id="43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数据库服务器端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（1）操作系统：</w:t>
      </w:r>
      <w:r>
        <w:rPr>
          <w:rFonts w:ascii="Times New Roman" w:hAnsi="Times New Roman" w:cs="Times New Roman"/>
          <w:sz w:val="24"/>
          <w:szCs w:val="24"/>
        </w:rPr>
        <w:t>Windows xp</w:t>
      </w:r>
    </w:p>
    <w:p>
      <w:pPr>
        <w:spacing w:line="360" w:lineRule="exact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（2）数据库管理系统：</w:t>
      </w:r>
      <w:r>
        <w:rPr>
          <w:rFonts w:hint="eastAsia" w:ascii="Times New Roman" w:hAnsi="Times New Roman" w:cs="Times New Roman"/>
          <w:sz w:val="24"/>
          <w:szCs w:val="24"/>
        </w:rPr>
        <w:t>MySQL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客户端</w:t>
      </w:r>
    </w:p>
    <w:p>
      <w:pPr>
        <w:spacing w:line="360" w:lineRule="exact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（1）操作系统：</w:t>
      </w:r>
      <w:r>
        <w:rPr>
          <w:rFonts w:hint="eastAsia" w:ascii="Times New Roman" w:hAnsi="Times New Roman" w:cs="Times New Roman"/>
          <w:sz w:val="24"/>
          <w:szCs w:val="24"/>
        </w:rPr>
        <w:t>Window xp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（2）运行环境：</w:t>
      </w:r>
      <w:r>
        <w:rPr>
          <w:rFonts w:hint="eastAsia" w:ascii="Times New Roman" w:hAnsi="Times New Roman" w:cs="Times New Roman"/>
          <w:sz w:val="24"/>
          <w:szCs w:val="24"/>
        </w:rPr>
        <w:t>MySql+NodeJS</w:t>
      </w:r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28"/>
          <w:szCs w:val="32"/>
        </w:rPr>
      </w:pPr>
      <w:bookmarkStart w:id="44" w:name="_Toc24729"/>
      <w:r>
        <w:rPr>
          <w:rFonts w:hint="eastAsia" w:ascii="黑体" w:hAnsi="黑体" w:eastAsia="黑体" w:cs="Times New Roman"/>
          <w:b/>
          <w:bCs/>
          <w:sz w:val="28"/>
          <w:szCs w:val="32"/>
        </w:rPr>
        <w:t>4.3接口</w:t>
      </w:r>
      <w:bookmarkEnd w:id="44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硬件接口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考虑到大量数据的备份等要求，需要保持与磁带机和光盘刻录机的接口。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软件接口</w:t>
      </w:r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hint="eastAsia" w:cs="Times New Roman" w:asciiTheme="minorEastAsia" w:hAnsiTheme="minorEastAsia"/>
          <w:sz w:val="24"/>
          <w:szCs w:val="24"/>
        </w:rPr>
        <w:t>主要考虑软件与操作系统、数据库管理系统的接口，以及局域网和互联网软件之间的数据交换，考虑到文档处理时有可能需要较常用的办公软件。如office系列，所以尽量实现他们之间的数据格式自动转换。</w:t>
      </w:r>
    </w:p>
    <w:p>
      <w:pPr>
        <w:keepNext/>
        <w:keepLines/>
        <w:spacing w:before="260" w:after="260"/>
        <w:outlineLvl w:val="1"/>
        <w:rPr>
          <w:rFonts w:ascii="黑体" w:hAnsi="黑体" w:eastAsia="黑体" w:cs="Times New Roman"/>
          <w:b/>
          <w:bCs/>
          <w:sz w:val="28"/>
          <w:szCs w:val="32"/>
        </w:rPr>
      </w:pPr>
      <w:bookmarkStart w:id="45" w:name="_Toc32615"/>
      <w:r>
        <w:rPr>
          <w:rFonts w:hint="eastAsia" w:ascii="黑体" w:hAnsi="黑体" w:eastAsia="黑体" w:cs="Times New Roman"/>
          <w:b/>
          <w:bCs/>
          <w:sz w:val="28"/>
          <w:szCs w:val="32"/>
        </w:rPr>
        <w:t>4.4控制</w:t>
      </w:r>
      <w:bookmarkEnd w:id="45"/>
    </w:p>
    <w:p>
      <w:pPr>
        <w:spacing w:line="360" w:lineRule="exact"/>
        <w:ind w:firstLine="480" w:firstLineChars="200"/>
        <w:rPr>
          <w:rFonts w:cs="Times New Roman" w:asciiTheme="minorEastAsia" w:hAnsiTheme="minorEastAsia"/>
          <w:sz w:val="24"/>
          <w:szCs w:val="24"/>
        </w:rPr>
      </w:pPr>
      <w:r>
        <w:rPr>
          <w:rFonts w:cs="Times New Roman" w:asciiTheme="minorEastAsia" w:hAnsiTheme="minorEastAsia"/>
          <w:sz w:val="24"/>
          <w:szCs w:val="24"/>
        </w:rPr>
        <w:t>由于本系统采用目前常用的技术，对程序的运行和控制都没用特殊要求。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大宋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5116871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4620203"/>
      <w:docPartObj>
        <w:docPartGallery w:val="AutoText"/>
      </w:docPartObj>
    </w:sdtPr>
    <w:sdtContent>
      <w:sdt>
        <w:sdtPr>
          <w:id w:val="-871224538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920"/>
      </w:tabs>
      <w:jc w:val="left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920"/>
      </w:tabs>
      <w:jc w:val="left"/>
    </w:pPr>
    <w:r>
      <w:tab/>
    </w:r>
    <w:r>
      <w:rPr>
        <w:rFonts w:hint="eastAsia"/>
      </w:rPr>
      <w:t>“学生管理系统”需求规格说明书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F2D62"/>
    <w:multiLevelType w:val="multilevel"/>
    <w:tmpl w:val="1ACF2D62"/>
    <w:lvl w:ilvl="0" w:tentative="0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2715C"/>
    <w:multiLevelType w:val="multilevel"/>
    <w:tmpl w:val="22027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4B07C0B"/>
    <w:multiLevelType w:val="multilevel"/>
    <w:tmpl w:val="64B07C0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13667D"/>
    <w:multiLevelType w:val="multilevel"/>
    <w:tmpl w:val="6C13667D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06"/>
    <w:rsid w:val="00087D1A"/>
    <w:rsid w:val="000F3370"/>
    <w:rsid w:val="00103E95"/>
    <w:rsid w:val="001272CD"/>
    <w:rsid w:val="0015190F"/>
    <w:rsid w:val="001669DB"/>
    <w:rsid w:val="001D12C4"/>
    <w:rsid w:val="00204A13"/>
    <w:rsid w:val="00213176"/>
    <w:rsid w:val="002B7848"/>
    <w:rsid w:val="00397EF2"/>
    <w:rsid w:val="003A6E47"/>
    <w:rsid w:val="00401495"/>
    <w:rsid w:val="004921DB"/>
    <w:rsid w:val="005504BB"/>
    <w:rsid w:val="00563229"/>
    <w:rsid w:val="005649A1"/>
    <w:rsid w:val="0057603E"/>
    <w:rsid w:val="005C18FD"/>
    <w:rsid w:val="005E7C62"/>
    <w:rsid w:val="00682290"/>
    <w:rsid w:val="006B643F"/>
    <w:rsid w:val="007E2E90"/>
    <w:rsid w:val="009064A1"/>
    <w:rsid w:val="009071D9"/>
    <w:rsid w:val="0093707C"/>
    <w:rsid w:val="00A170E3"/>
    <w:rsid w:val="00A47C76"/>
    <w:rsid w:val="00A503D1"/>
    <w:rsid w:val="00A53AFD"/>
    <w:rsid w:val="00A54354"/>
    <w:rsid w:val="00AB5AA7"/>
    <w:rsid w:val="00B03766"/>
    <w:rsid w:val="00B520A2"/>
    <w:rsid w:val="00B66FF8"/>
    <w:rsid w:val="00B929B1"/>
    <w:rsid w:val="00BC684A"/>
    <w:rsid w:val="00C04BAE"/>
    <w:rsid w:val="00C51C98"/>
    <w:rsid w:val="00D1197C"/>
    <w:rsid w:val="00D11DE4"/>
    <w:rsid w:val="00D22606"/>
    <w:rsid w:val="00D36F08"/>
    <w:rsid w:val="00DE77DA"/>
    <w:rsid w:val="00E278CB"/>
    <w:rsid w:val="00E827E2"/>
    <w:rsid w:val="00F72E4B"/>
    <w:rsid w:val="00F95A1A"/>
    <w:rsid w:val="387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1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21">
    <w:name w:val="批注框文本 Char"/>
    <w:basedOn w:val="11"/>
    <w:link w:val="6"/>
    <w:semiHidden/>
    <w:uiPriority w:val="99"/>
    <w:rPr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4.bin"/><Relationship Id="rId17" Type="http://schemas.openxmlformats.org/officeDocument/2006/relationships/image" Target="media/image7.emf"/><Relationship Id="rId16" Type="http://schemas.openxmlformats.org/officeDocument/2006/relationships/oleObject" Target="embeddings/oleObject3.bin"/><Relationship Id="rId15" Type="http://schemas.openxmlformats.org/officeDocument/2006/relationships/image" Target="media/image6.emf"/><Relationship Id="rId14" Type="http://schemas.openxmlformats.org/officeDocument/2006/relationships/oleObject" Target="embeddings/oleObject2.bin"/><Relationship Id="rId13" Type="http://schemas.openxmlformats.org/officeDocument/2006/relationships/image" Target="media/image5.emf"/><Relationship Id="rId12" Type="http://schemas.openxmlformats.org/officeDocument/2006/relationships/oleObject" Target="embeddings/oleObject1.bin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1BA6D3-8F3F-465E-8240-CD62CC8F45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1106</Words>
  <Characters>6309</Characters>
  <Lines>52</Lines>
  <Paragraphs>14</Paragraphs>
  <TotalTime>0</TotalTime>
  <ScaleCrop>false</ScaleCrop>
  <LinksUpToDate>false</LinksUpToDate>
  <CharactersWithSpaces>7401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2017-09-25T03:57:00Z</dcterms:created>
  <dc:creator>my</dc:creator>
  <cp:lastModifiedBy>惜墨的少年</cp:lastModifiedBy>
  <dcterms:modified xsi:type="dcterms:W3CDTF">2017-12-01T07:46:24Z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