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60DB6" w14:textId="77777777" w:rsidR="00472455" w:rsidRDefault="00472455" w:rsidP="00D47F1B">
      <w:pPr>
        <w:spacing w:line="480" w:lineRule="auto"/>
      </w:pPr>
      <w:r>
        <w:t>Dravid,Francinaldo,Jinuk,Richard</w:t>
      </w:r>
    </w:p>
    <w:p w14:paraId="00B8DAD5" w14:textId="77777777" w:rsidR="00472455" w:rsidRDefault="00472455" w:rsidP="00D47F1B">
      <w:pPr>
        <w:spacing w:line="480" w:lineRule="auto"/>
      </w:pPr>
      <w:r>
        <w:t>EECS 448</w:t>
      </w:r>
    </w:p>
    <w:p w14:paraId="4EAFDD71" w14:textId="77777777" w:rsidR="00472455" w:rsidRDefault="00472455" w:rsidP="00D47F1B">
      <w:pPr>
        <w:spacing w:line="480" w:lineRule="auto"/>
      </w:pPr>
      <w:r>
        <w:t>Prof. John Gibbons</w:t>
      </w:r>
    </w:p>
    <w:p w14:paraId="4BCF1D81" w14:textId="77777777" w:rsidR="00472455" w:rsidRDefault="00472455" w:rsidP="00D47F1B">
      <w:pPr>
        <w:spacing w:line="480" w:lineRule="auto"/>
      </w:pPr>
      <w:r>
        <w:t>11 May 2016</w:t>
      </w:r>
    </w:p>
    <w:p w14:paraId="63ABC0EB" w14:textId="77777777" w:rsidR="00472455" w:rsidRDefault="00472455" w:rsidP="00D47F1B">
      <w:pPr>
        <w:spacing w:line="480" w:lineRule="auto"/>
        <w:jc w:val="center"/>
      </w:pPr>
      <w:r>
        <w:t>User Manual for Rock Chalk Jaymovies</w:t>
      </w:r>
    </w:p>
    <w:p w14:paraId="4F14D628" w14:textId="77777777" w:rsidR="00472455" w:rsidRDefault="00472455" w:rsidP="00D47F1B">
      <w:pPr>
        <w:spacing w:line="480" w:lineRule="auto"/>
        <w:rPr>
          <w:b/>
          <w:u w:val="single"/>
        </w:rPr>
      </w:pPr>
      <w:r>
        <w:rPr>
          <w:b/>
          <w:u w:val="single"/>
        </w:rPr>
        <w:t>Getting to the Page</w:t>
      </w:r>
    </w:p>
    <w:p w14:paraId="6D688DC0" w14:textId="77777777" w:rsidR="00472455" w:rsidRDefault="00472455" w:rsidP="00D47F1B">
      <w:pPr>
        <w:spacing w:line="480" w:lineRule="auto"/>
      </w:pPr>
      <w:r>
        <w:t>You can reach Rock Chalk Jaymovies at the following address:</w:t>
      </w:r>
    </w:p>
    <w:p w14:paraId="5F12FB0E" w14:textId="77777777" w:rsidR="00472455" w:rsidRDefault="00472455" w:rsidP="00D47F1B">
      <w:pPr>
        <w:spacing w:line="480" w:lineRule="auto"/>
        <w:rPr>
          <w:rFonts w:ascii="Cambria" w:hAnsi="Cambria" w:cs="Lato-Regular"/>
          <w:color w:val="236BAA"/>
        </w:rPr>
      </w:pPr>
      <w:hyperlink r:id="rId7" w:history="1">
        <w:r w:rsidRPr="00616D29">
          <w:rPr>
            <w:rStyle w:val="Hyperlink"/>
            <w:rFonts w:ascii="Cambria" w:hAnsi="Cambria" w:cs="Lato-Regular"/>
          </w:rPr>
          <w:t>http://eecs448.f5tech.com.br/</w:t>
        </w:r>
      </w:hyperlink>
    </w:p>
    <w:p w14:paraId="76362F1C" w14:textId="77777777" w:rsidR="00D679BF" w:rsidRDefault="00472455" w:rsidP="00D47F1B">
      <w:pPr>
        <w:spacing w:line="480" w:lineRule="auto"/>
      </w:pPr>
      <w:r>
        <w:t>Once there, you should see the following landing page:</w:t>
      </w:r>
      <w:r>
        <w:rPr>
          <w:rFonts w:ascii="Cambria" w:hAnsi="Cambria"/>
          <w:noProof/>
        </w:rPr>
        <w:drawing>
          <wp:inline distT="0" distB="0" distL="0" distR="0" wp14:anchorId="416D40E9" wp14:editId="1760095B">
            <wp:extent cx="5486400" cy="170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0 at 2.58.1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706880"/>
                    </a:xfrm>
                    <a:prstGeom prst="rect">
                      <a:avLst/>
                    </a:prstGeom>
                  </pic:spPr>
                </pic:pic>
              </a:graphicData>
            </a:graphic>
          </wp:inline>
        </w:drawing>
      </w:r>
    </w:p>
    <w:p w14:paraId="17BA3C03" w14:textId="77777777" w:rsidR="00472455" w:rsidRDefault="00472455" w:rsidP="00D47F1B">
      <w:pPr>
        <w:spacing w:line="480" w:lineRule="auto"/>
        <w:rPr>
          <w:rFonts w:ascii="Cambria" w:hAnsi="Cambria"/>
        </w:rPr>
      </w:pPr>
      <w:r>
        <w:rPr>
          <w:rFonts w:ascii="Cambria" w:hAnsi="Cambria"/>
        </w:rPr>
        <w:t>This page gives you the following options:</w:t>
      </w:r>
    </w:p>
    <w:p w14:paraId="5E9CF5DC" w14:textId="77777777" w:rsidR="00472455" w:rsidRDefault="00472455" w:rsidP="00D47F1B">
      <w:pPr>
        <w:spacing w:line="480" w:lineRule="auto"/>
        <w:rPr>
          <w:rFonts w:ascii="Cambria" w:hAnsi="Cambria"/>
        </w:rPr>
      </w:pPr>
      <w:r>
        <w:rPr>
          <w:rFonts w:ascii="Cambria" w:hAnsi="Cambria"/>
        </w:rPr>
        <w:t>1) Direct search</w:t>
      </w:r>
      <w:r w:rsidR="00891BAB">
        <w:rPr>
          <w:rFonts w:ascii="Cambria" w:hAnsi="Cambria"/>
        </w:rPr>
        <w:t>: Search for the movie or TV show you wish to find right away, no login required. (Bottom center part of the page)</w:t>
      </w:r>
    </w:p>
    <w:p w14:paraId="4690F0A8" w14:textId="0498A317" w:rsidR="00891BAB" w:rsidRDefault="00891BAB" w:rsidP="00D47F1B">
      <w:pPr>
        <w:spacing w:line="480" w:lineRule="auto"/>
        <w:rPr>
          <w:rFonts w:ascii="Cambria" w:hAnsi="Cambria"/>
        </w:rPr>
      </w:pPr>
      <w:r>
        <w:rPr>
          <w:rFonts w:ascii="Cambria" w:hAnsi="Cambria"/>
        </w:rPr>
        <w:t>2) Register: Register for an account with us</w:t>
      </w:r>
      <w:r w:rsidR="00C95C88">
        <w:rPr>
          <w:rFonts w:ascii="Cambria" w:hAnsi="Cambria"/>
        </w:rPr>
        <w:t>!  It’s free. (Top Right of the page)</w:t>
      </w:r>
    </w:p>
    <w:p w14:paraId="62DD96AA" w14:textId="30C0C212" w:rsidR="00C95C88" w:rsidRDefault="00C95C88" w:rsidP="00D47F1B">
      <w:pPr>
        <w:spacing w:line="480" w:lineRule="auto"/>
        <w:rPr>
          <w:rFonts w:ascii="Cambria" w:hAnsi="Cambria"/>
        </w:rPr>
      </w:pPr>
      <w:r>
        <w:rPr>
          <w:rFonts w:ascii="Cambria" w:hAnsi="Cambria"/>
        </w:rPr>
        <w:t>3) Login: If you’ve already registered for an account with us, feel free to use your credentials to use your profile.</w:t>
      </w:r>
      <w:r w:rsidR="001729A6">
        <w:rPr>
          <w:rFonts w:ascii="Cambria" w:hAnsi="Cambria"/>
        </w:rPr>
        <w:t xml:space="preserve"> (Top Right of the page, left of the register button).</w:t>
      </w:r>
    </w:p>
    <w:p w14:paraId="09EBA90B" w14:textId="1C1DC011" w:rsidR="001729A6" w:rsidRDefault="001729A6" w:rsidP="00D47F1B">
      <w:pPr>
        <w:spacing w:line="480" w:lineRule="auto"/>
        <w:rPr>
          <w:rFonts w:ascii="Cambria" w:hAnsi="Cambria"/>
          <w:b/>
          <w:u w:val="single"/>
        </w:rPr>
      </w:pPr>
      <w:r>
        <w:rPr>
          <w:rFonts w:ascii="Cambria" w:hAnsi="Cambria"/>
          <w:b/>
          <w:u w:val="single"/>
        </w:rPr>
        <w:t>Direct Search</w:t>
      </w:r>
    </w:p>
    <w:p w14:paraId="7B5145DA" w14:textId="77777777" w:rsidR="00310B94" w:rsidRDefault="001729A6" w:rsidP="00D47F1B">
      <w:pPr>
        <w:spacing w:line="480" w:lineRule="auto"/>
        <w:ind w:firstLine="720"/>
        <w:rPr>
          <w:rFonts w:ascii="Cambria" w:hAnsi="Cambria"/>
        </w:rPr>
      </w:pPr>
      <w:r>
        <w:rPr>
          <w:rFonts w:ascii="Cambria" w:hAnsi="Cambria"/>
        </w:rPr>
        <w:t xml:space="preserve">Rock Chalk Jaymovies’ primary function is to allow users to see which service they can use to view their content, whether it be movies or TV. </w:t>
      </w:r>
      <w:r w:rsidR="00310B94">
        <w:rPr>
          <w:rFonts w:ascii="Cambria" w:hAnsi="Cambria"/>
        </w:rPr>
        <w:t xml:space="preserve">To that end, if you </w:t>
      </w:r>
      <w:r w:rsidR="00310B94">
        <w:rPr>
          <w:rFonts w:ascii="Cambria" w:hAnsi="Cambria"/>
        </w:rPr>
        <w:lastRenderedPageBreak/>
        <w:t>want to search for movies or TV without a user account, more power to you.  Here’s how you do it:</w:t>
      </w:r>
    </w:p>
    <w:p w14:paraId="4EADA410" w14:textId="77777777" w:rsidR="008519C2" w:rsidRDefault="00310B94" w:rsidP="00D47F1B">
      <w:pPr>
        <w:spacing w:line="480" w:lineRule="auto"/>
        <w:rPr>
          <w:rFonts w:ascii="Cambria" w:hAnsi="Cambria"/>
        </w:rPr>
      </w:pPr>
      <w:r>
        <w:rPr>
          <w:rFonts w:ascii="Cambria" w:hAnsi="Cambria"/>
        </w:rPr>
        <w:t xml:space="preserve">1) </w:t>
      </w:r>
      <w:r w:rsidR="004E687A">
        <w:rPr>
          <w:rFonts w:ascii="Cambria" w:hAnsi="Cambria"/>
        </w:rPr>
        <w:t>Go the Direct search bar on the bottom of the page</w:t>
      </w:r>
      <w:r w:rsidR="008519C2">
        <w:rPr>
          <w:rFonts w:ascii="Cambria" w:hAnsi="Cambria"/>
        </w:rPr>
        <w:t>:</w:t>
      </w:r>
    </w:p>
    <w:p w14:paraId="26C985C6" w14:textId="76B40AEE" w:rsidR="001729A6" w:rsidRDefault="001729A6" w:rsidP="00D47F1B">
      <w:pPr>
        <w:spacing w:line="480" w:lineRule="auto"/>
        <w:rPr>
          <w:rFonts w:ascii="Cambria" w:hAnsi="Cambria"/>
        </w:rPr>
      </w:pPr>
      <w:r>
        <w:rPr>
          <w:rFonts w:ascii="Cambria" w:hAnsi="Cambria"/>
        </w:rPr>
        <w:t xml:space="preserve"> </w:t>
      </w:r>
      <w:r w:rsidR="008519C2">
        <w:rPr>
          <w:rFonts w:ascii="Cambria" w:hAnsi="Cambria"/>
          <w:noProof/>
        </w:rPr>
        <w:drawing>
          <wp:inline distT="0" distB="0" distL="0" distR="0" wp14:anchorId="74144564" wp14:editId="328BE0C6">
            <wp:extent cx="4521200" cy="927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0 at 3.04.20 PM.png"/>
                    <pic:cNvPicPr/>
                  </pic:nvPicPr>
                  <pic:blipFill>
                    <a:blip r:embed="rId9">
                      <a:extLst>
                        <a:ext uri="{28A0092B-C50C-407E-A947-70E740481C1C}">
                          <a14:useLocalDpi xmlns:a14="http://schemas.microsoft.com/office/drawing/2010/main" val="0"/>
                        </a:ext>
                      </a:extLst>
                    </a:blip>
                    <a:stretch>
                      <a:fillRect/>
                    </a:stretch>
                  </pic:blipFill>
                  <pic:spPr>
                    <a:xfrm>
                      <a:off x="0" y="0"/>
                      <a:ext cx="4521200" cy="927100"/>
                    </a:xfrm>
                    <a:prstGeom prst="rect">
                      <a:avLst/>
                    </a:prstGeom>
                  </pic:spPr>
                </pic:pic>
              </a:graphicData>
            </a:graphic>
          </wp:inline>
        </w:drawing>
      </w:r>
    </w:p>
    <w:p w14:paraId="3B3ADAE8" w14:textId="10B60438" w:rsidR="008519C2" w:rsidRDefault="008519C2" w:rsidP="00D47F1B">
      <w:pPr>
        <w:spacing w:line="480" w:lineRule="auto"/>
        <w:rPr>
          <w:rFonts w:ascii="Cambria" w:hAnsi="Cambria"/>
        </w:rPr>
      </w:pPr>
      <w:r>
        <w:rPr>
          <w:rFonts w:ascii="Cambria" w:hAnsi="Cambria"/>
        </w:rPr>
        <w:t>2) Say you’re a Coppola fan and you want to watch The Godfather.  Just type it in!</w:t>
      </w:r>
    </w:p>
    <w:p w14:paraId="4E4EBF96" w14:textId="1E641E96" w:rsidR="008519C2" w:rsidRDefault="003901B9" w:rsidP="00D47F1B">
      <w:pPr>
        <w:spacing w:line="480" w:lineRule="auto"/>
        <w:rPr>
          <w:rFonts w:ascii="Cambria" w:hAnsi="Cambria"/>
        </w:rPr>
      </w:pPr>
      <w:r>
        <w:rPr>
          <w:rFonts w:ascii="Cambria" w:hAnsi="Cambria"/>
          <w:noProof/>
        </w:rPr>
        <w:drawing>
          <wp:inline distT="0" distB="0" distL="0" distR="0" wp14:anchorId="01F61326" wp14:editId="0DC9C5CD">
            <wp:extent cx="4648200" cy="952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0 at 3.07.33 PM.png"/>
                    <pic:cNvPicPr/>
                  </pic:nvPicPr>
                  <pic:blipFill>
                    <a:blip r:embed="rId10">
                      <a:extLst>
                        <a:ext uri="{28A0092B-C50C-407E-A947-70E740481C1C}">
                          <a14:useLocalDpi xmlns:a14="http://schemas.microsoft.com/office/drawing/2010/main" val="0"/>
                        </a:ext>
                      </a:extLst>
                    </a:blip>
                    <a:stretch>
                      <a:fillRect/>
                    </a:stretch>
                  </pic:blipFill>
                  <pic:spPr>
                    <a:xfrm>
                      <a:off x="0" y="0"/>
                      <a:ext cx="4648200" cy="952500"/>
                    </a:xfrm>
                    <a:prstGeom prst="rect">
                      <a:avLst/>
                    </a:prstGeom>
                  </pic:spPr>
                </pic:pic>
              </a:graphicData>
            </a:graphic>
          </wp:inline>
        </w:drawing>
      </w:r>
    </w:p>
    <w:p w14:paraId="7BB6DAF3" w14:textId="07D22395" w:rsidR="00AD6FCF" w:rsidRDefault="003901B9" w:rsidP="00D47F1B">
      <w:pPr>
        <w:spacing w:line="480" w:lineRule="auto"/>
        <w:rPr>
          <w:rFonts w:ascii="Cambria" w:hAnsi="Cambria"/>
        </w:rPr>
      </w:pPr>
      <w:r>
        <w:rPr>
          <w:rFonts w:ascii="Cambria" w:hAnsi="Cambria"/>
        </w:rPr>
        <w:t>Rock Chalk Jaymovies does keyword search, so you don’t need to specify which Godfather movie-they’ll all show up.</w:t>
      </w:r>
    </w:p>
    <w:p w14:paraId="1699F3A4" w14:textId="078C4126" w:rsidR="003901B9" w:rsidRDefault="003901B9" w:rsidP="00D47F1B">
      <w:pPr>
        <w:spacing w:line="480" w:lineRule="auto"/>
        <w:rPr>
          <w:rFonts w:ascii="Cambria" w:hAnsi="Cambria"/>
        </w:rPr>
      </w:pPr>
      <w:r>
        <w:rPr>
          <w:rFonts w:ascii="Cambria" w:hAnsi="Cambria"/>
        </w:rPr>
        <w:t xml:space="preserve">3) You’ll be directed to the following </w:t>
      </w:r>
      <w:r w:rsidR="005A7735">
        <w:rPr>
          <w:rFonts w:ascii="Cambria" w:hAnsi="Cambria"/>
        </w:rPr>
        <w:t>landing page:</w:t>
      </w:r>
    </w:p>
    <w:p w14:paraId="30FA84BB" w14:textId="69B9D8D9" w:rsidR="00AD6FCF" w:rsidRDefault="00AD6FCF" w:rsidP="00D47F1B">
      <w:pPr>
        <w:spacing w:line="480" w:lineRule="auto"/>
        <w:rPr>
          <w:rFonts w:ascii="Cambria" w:hAnsi="Cambria"/>
        </w:rPr>
      </w:pPr>
      <w:r>
        <w:rPr>
          <w:rFonts w:ascii="Cambria" w:hAnsi="Cambria"/>
          <w:noProof/>
        </w:rPr>
        <w:drawing>
          <wp:inline distT="0" distB="0" distL="0" distR="0" wp14:anchorId="19C0E582" wp14:editId="0B71D51C">
            <wp:extent cx="5486400" cy="1821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0 at 3.08.44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821815"/>
                    </a:xfrm>
                    <a:prstGeom prst="rect">
                      <a:avLst/>
                    </a:prstGeom>
                  </pic:spPr>
                </pic:pic>
              </a:graphicData>
            </a:graphic>
          </wp:inline>
        </w:drawing>
      </w:r>
    </w:p>
    <w:p w14:paraId="2909582F" w14:textId="4F532DDB" w:rsidR="00AD6FCF" w:rsidRDefault="00AD6FCF" w:rsidP="00D47F1B">
      <w:pPr>
        <w:spacing w:line="480" w:lineRule="auto"/>
        <w:rPr>
          <w:rFonts w:ascii="Cambria" w:hAnsi="Cambria"/>
        </w:rPr>
      </w:pPr>
      <w:r>
        <w:rPr>
          <w:rFonts w:ascii="Cambria" w:hAnsi="Cambria"/>
        </w:rPr>
        <w:t>at which, point you can pick the one you want (preferably one of the first two results).  We recommend The Godfather: Part II.</w:t>
      </w:r>
      <w:r w:rsidR="00AB0D8B">
        <w:rPr>
          <w:rFonts w:ascii="Cambria" w:hAnsi="Cambria"/>
        </w:rPr>
        <w:t xml:space="preserve">  Click on “More Information” to see where you can get your movie.</w:t>
      </w:r>
    </w:p>
    <w:p w14:paraId="277C5DA0" w14:textId="37701E16" w:rsidR="00AD6FCF" w:rsidRDefault="00AD6FCF" w:rsidP="00D47F1B">
      <w:pPr>
        <w:spacing w:line="480" w:lineRule="auto"/>
        <w:rPr>
          <w:rFonts w:ascii="Cambria" w:hAnsi="Cambria"/>
        </w:rPr>
      </w:pPr>
      <w:r>
        <w:rPr>
          <w:rFonts w:ascii="Cambria" w:hAnsi="Cambria"/>
        </w:rPr>
        <w:t>4)</w:t>
      </w:r>
      <w:r w:rsidR="00F60AD8">
        <w:rPr>
          <w:rFonts w:ascii="Cambria" w:hAnsi="Cambria"/>
        </w:rPr>
        <w:t xml:space="preserve">  The left side of the screen should show </w:t>
      </w:r>
      <w:r w:rsidR="00740D3C">
        <w:rPr>
          <w:rFonts w:ascii="Cambria" w:hAnsi="Cambria"/>
        </w:rPr>
        <w:t>a poster of the movie, as well as a brief synopsis.  The right side of the screen should show you all of your movie options.  Since the Godfather is not on any streaming service, you’re only options are to purchase.  Fortunately, there are quite a few services offering downloads of this classic:</w:t>
      </w:r>
    </w:p>
    <w:p w14:paraId="633F1319" w14:textId="13AA3782" w:rsidR="00740D3C" w:rsidRDefault="00740D3C" w:rsidP="00D47F1B">
      <w:pPr>
        <w:spacing w:line="480" w:lineRule="auto"/>
        <w:rPr>
          <w:rFonts w:ascii="Cambria" w:hAnsi="Cambria"/>
        </w:rPr>
      </w:pPr>
      <w:r>
        <w:rPr>
          <w:rFonts w:ascii="Cambria" w:hAnsi="Cambria"/>
          <w:noProof/>
        </w:rPr>
        <w:drawing>
          <wp:inline distT="0" distB="0" distL="0" distR="0" wp14:anchorId="0420426F" wp14:editId="19EFAF20">
            <wp:extent cx="5486400" cy="4684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0 at 3.13.07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684395"/>
                    </a:xfrm>
                    <a:prstGeom prst="rect">
                      <a:avLst/>
                    </a:prstGeom>
                  </pic:spPr>
                </pic:pic>
              </a:graphicData>
            </a:graphic>
          </wp:inline>
        </w:drawing>
      </w:r>
    </w:p>
    <w:p w14:paraId="1B1E0F08" w14:textId="29ACE632" w:rsidR="00740D3C" w:rsidRDefault="00740D3C" w:rsidP="00D47F1B">
      <w:pPr>
        <w:spacing w:line="480" w:lineRule="auto"/>
        <w:rPr>
          <w:rFonts w:ascii="Cambria" w:hAnsi="Cambria"/>
        </w:rPr>
      </w:pPr>
      <w:r>
        <w:rPr>
          <w:rFonts w:ascii="Cambria" w:hAnsi="Cambria"/>
        </w:rPr>
        <w:t>As you can see, you have plenty of options</w:t>
      </w:r>
      <w:r w:rsidR="00A65CC8">
        <w:rPr>
          <w:rFonts w:ascii="Cambria" w:hAnsi="Cambria"/>
        </w:rPr>
        <w:t>-you can rent or purchase the movie, and get it in standard definition (SD) or high definition (HD).  We recommend HD if you have a strong Internet connection, especially for a movie as beautiful as this one.</w:t>
      </w:r>
    </w:p>
    <w:p w14:paraId="479D023A" w14:textId="699F0F07" w:rsidR="008359B2" w:rsidRDefault="0038262A" w:rsidP="00D47F1B">
      <w:pPr>
        <w:spacing w:line="480" w:lineRule="auto"/>
        <w:rPr>
          <w:rFonts w:ascii="Cambria" w:hAnsi="Cambria"/>
        </w:rPr>
      </w:pPr>
      <w:r>
        <w:rPr>
          <w:rFonts w:ascii="Cambria" w:hAnsi="Cambria"/>
        </w:rPr>
        <w:t>5) To select on of these services, just click on the arrow button next to them.  Say you wanted to use Amazon’s service</w:t>
      </w:r>
      <w:r w:rsidR="00E95D2A">
        <w:rPr>
          <w:rFonts w:ascii="Cambria" w:hAnsi="Cambria"/>
        </w:rPr>
        <w:t>, seeing as it has the cheapest streaming option</w:t>
      </w:r>
      <w:r w:rsidR="008359B2">
        <w:rPr>
          <w:rFonts w:ascii="Cambria" w:hAnsi="Cambria"/>
        </w:rPr>
        <w:t>.  Clicking on the button takes you to the Amazon page.  If you’re already logged into Amazon, just follow their directions:</w:t>
      </w:r>
    </w:p>
    <w:p w14:paraId="4076D758" w14:textId="16624F75" w:rsidR="00420740" w:rsidRDefault="00420740" w:rsidP="00D47F1B">
      <w:pPr>
        <w:spacing w:line="480" w:lineRule="auto"/>
        <w:rPr>
          <w:rFonts w:ascii="Cambria" w:hAnsi="Cambria"/>
        </w:rPr>
      </w:pPr>
      <w:r>
        <w:rPr>
          <w:rFonts w:ascii="Cambria" w:hAnsi="Cambria"/>
          <w:noProof/>
        </w:rPr>
        <w:drawing>
          <wp:inline distT="0" distB="0" distL="0" distR="0" wp14:anchorId="548EF739" wp14:editId="5703FEEB">
            <wp:extent cx="5486400" cy="210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0 at 3.16.30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108200"/>
                    </a:xfrm>
                    <a:prstGeom prst="rect">
                      <a:avLst/>
                    </a:prstGeom>
                  </pic:spPr>
                </pic:pic>
              </a:graphicData>
            </a:graphic>
          </wp:inline>
        </w:drawing>
      </w:r>
    </w:p>
    <w:p w14:paraId="70EC127B" w14:textId="2248E988" w:rsidR="00E95D2A" w:rsidRDefault="00420740" w:rsidP="00D47F1B">
      <w:pPr>
        <w:spacing w:line="480" w:lineRule="auto"/>
        <w:rPr>
          <w:rFonts w:ascii="Cambria" w:hAnsi="Cambria"/>
        </w:rPr>
      </w:pPr>
      <w:r>
        <w:rPr>
          <w:rFonts w:ascii="Cambria" w:hAnsi="Cambria"/>
        </w:rPr>
        <w:t>And you’re all set!  That’s all you need to do in order to use the service to watch your movie.  No more blindly searching around the Internet again!</w:t>
      </w:r>
    </w:p>
    <w:p w14:paraId="6E8E2858" w14:textId="6EF64C13" w:rsidR="00812D88" w:rsidRDefault="00812D88" w:rsidP="00D47F1B">
      <w:pPr>
        <w:spacing w:line="480" w:lineRule="auto"/>
        <w:rPr>
          <w:rFonts w:ascii="Cambria" w:hAnsi="Cambria"/>
          <w:b/>
          <w:u w:val="single"/>
        </w:rPr>
      </w:pPr>
      <w:r>
        <w:rPr>
          <w:rFonts w:ascii="Cambria" w:hAnsi="Cambria"/>
          <w:b/>
          <w:u w:val="single"/>
        </w:rPr>
        <w:t>LICENSE</w:t>
      </w:r>
    </w:p>
    <w:p w14:paraId="09650253" w14:textId="6D5CCC5F" w:rsidR="00812D88" w:rsidRPr="002207FD" w:rsidRDefault="00812D88" w:rsidP="002207FD">
      <w:pPr>
        <w:widowControl w:val="0"/>
        <w:autoSpaceDE w:val="0"/>
        <w:autoSpaceDN w:val="0"/>
        <w:adjustRightInd w:val="0"/>
        <w:spacing w:line="480" w:lineRule="auto"/>
        <w:rPr>
          <w:rFonts w:ascii="Cambria" w:hAnsi="Cambria" w:cs="OpenSans"/>
          <w:color w:val="343434"/>
        </w:rPr>
      </w:pPr>
      <w:r w:rsidRPr="002207FD">
        <w:rPr>
          <w:rFonts w:ascii="Cambria" w:hAnsi="Cambria" w:cs="OpenSans"/>
          <w:color w:val="343434"/>
        </w:rPr>
        <w:t xml:space="preserve">Copyright (c) </w:t>
      </w:r>
      <w:r w:rsidR="002207FD">
        <w:rPr>
          <w:rFonts w:ascii="Cambria" w:hAnsi="Cambria" w:cs="OpenSans"/>
          <w:color w:val="343434"/>
        </w:rPr>
        <w:t>2016</w:t>
      </w:r>
      <w:r w:rsidRPr="002207FD">
        <w:rPr>
          <w:rFonts w:ascii="Cambria" w:hAnsi="Cambria" w:cs="OpenSans"/>
          <w:color w:val="343434"/>
        </w:rPr>
        <w:t xml:space="preserve"> </w:t>
      </w:r>
      <w:r w:rsidR="002207FD">
        <w:rPr>
          <w:rFonts w:ascii="Cambria" w:hAnsi="Cambria" w:cs="OpenSans"/>
          <w:color w:val="343434"/>
        </w:rPr>
        <w:t>Rock Chalk Jaymovies</w:t>
      </w:r>
      <w:bookmarkStart w:id="0" w:name="_GoBack"/>
      <w:bookmarkEnd w:id="0"/>
    </w:p>
    <w:p w14:paraId="0316D04B" w14:textId="77777777" w:rsidR="00812D88" w:rsidRPr="002207FD" w:rsidRDefault="00812D88" w:rsidP="002207FD">
      <w:pPr>
        <w:widowControl w:val="0"/>
        <w:autoSpaceDE w:val="0"/>
        <w:autoSpaceDN w:val="0"/>
        <w:adjustRightInd w:val="0"/>
        <w:spacing w:line="480" w:lineRule="auto"/>
        <w:rPr>
          <w:rFonts w:ascii="Cambria" w:hAnsi="Cambria" w:cs="OpenSans"/>
          <w:color w:val="343434"/>
        </w:rPr>
      </w:pPr>
      <w:r w:rsidRPr="002207FD">
        <w:rPr>
          <w:rFonts w:ascii="Cambria" w:hAnsi="Cambria" w:cs="OpenSans"/>
          <w:color w:val="343434"/>
        </w:rPr>
        <w:t>All rights reserved.</w:t>
      </w:r>
    </w:p>
    <w:p w14:paraId="1D41922F" w14:textId="77777777" w:rsidR="00812D88" w:rsidRPr="002207FD" w:rsidRDefault="00812D88" w:rsidP="002207FD">
      <w:pPr>
        <w:widowControl w:val="0"/>
        <w:autoSpaceDE w:val="0"/>
        <w:autoSpaceDN w:val="0"/>
        <w:adjustRightInd w:val="0"/>
        <w:spacing w:line="480" w:lineRule="auto"/>
        <w:rPr>
          <w:rFonts w:ascii="Cambria" w:hAnsi="Cambria" w:cs="OpenSans"/>
          <w:color w:val="343434"/>
        </w:rPr>
      </w:pPr>
      <w:r w:rsidRPr="002207FD">
        <w:rPr>
          <w:rFonts w:ascii="Cambria" w:hAnsi="Cambria" w:cs="OpenSans"/>
          <w:color w:val="343434"/>
        </w:rPr>
        <w:t>Redistribution and use in source and binary forms, with or without modification, are permitted provided that the following conditions are met:</w:t>
      </w:r>
    </w:p>
    <w:p w14:paraId="7791CCBF" w14:textId="77777777" w:rsidR="00812D88" w:rsidRPr="002207FD" w:rsidRDefault="00812D88" w:rsidP="002207FD">
      <w:pPr>
        <w:widowControl w:val="0"/>
        <w:autoSpaceDE w:val="0"/>
        <w:autoSpaceDN w:val="0"/>
        <w:adjustRightInd w:val="0"/>
        <w:spacing w:line="480" w:lineRule="auto"/>
        <w:rPr>
          <w:rFonts w:ascii="Cambria" w:hAnsi="Cambria" w:cs="OpenSans"/>
          <w:color w:val="343434"/>
        </w:rPr>
      </w:pPr>
      <w:r w:rsidRPr="002207FD">
        <w:rPr>
          <w:rFonts w:ascii="Cambria" w:hAnsi="Cambria" w:cs="OpenSans"/>
          <w:color w:val="343434"/>
        </w:rPr>
        <w:t>1. Redistributions of source code must retain the above copyright notice, this list of conditions and the following disclaimer.</w:t>
      </w:r>
    </w:p>
    <w:p w14:paraId="2F68AAA8" w14:textId="77777777" w:rsidR="00812D88" w:rsidRPr="002207FD" w:rsidRDefault="00812D88" w:rsidP="002207FD">
      <w:pPr>
        <w:widowControl w:val="0"/>
        <w:autoSpaceDE w:val="0"/>
        <w:autoSpaceDN w:val="0"/>
        <w:adjustRightInd w:val="0"/>
        <w:spacing w:line="480" w:lineRule="auto"/>
        <w:rPr>
          <w:rFonts w:ascii="Cambria" w:hAnsi="Cambria" w:cs="OpenSans"/>
          <w:color w:val="343434"/>
        </w:rPr>
      </w:pPr>
      <w:r w:rsidRPr="002207FD">
        <w:rPr>
          <w:rFonts w:ascii="Cambria" w:hAnsi="Cambria" w:cs="OpenSans"/>
          <w:color w:val="343434"/>
        </w:rPr>
        <w:t>2. Redistributions in binary form must reproduce the above copyright notice, this list of conditions and the following disclaimer in the documentation and/or other materials provided with the distribution.</w:t>
      </w:r>
    </w:p>
    <w:p w14:paraId="5D67BED4" w14:textId="77777777" w:rsidR="00812D88" w:rsidRPr="002207FD" w:rsidRDefault="00812D88" w:rsidP="002207FD">
      <w:pPr>
        <w:widowControl w:val="0"/>
        <w:autoSpaceDE w:val="0"/>
        <w:autoSpaceDN w:val="0"/>
        <w:adjustRightInd w:val="0"/>
        <w:spacing w:line="480" w:lineRule="auto"/>
        <w:rPr>
          <w:rFonts w:ascii="Cambria" w:hAnsi="Cambria" w:cs="OpenSans"/>
          <w:color w:val="343434"/>
        </w:rPr>
      </w:pPr>
      <w:r w:rsidRPr="002207FD">
        <w:rPr>
          <w:rFonts w:ascii="Cambria" w:hAnsi="Cambria" w:cs="OpenSans"/>
          <w:color w:val="343434"/>
        </w:rPr>
        <w:t>3. Neither the name of the copyright holder nor the names of its contributors may be used to endorse or promote products derived from this software without specific prior written permission.</w:t>
      </w:r>
    </w:p>
    <w:p w14:paraId="5EAEB22D" w14:textId="7010B603" w:rsidR="00812D88" w:rsidRPr="00812D88" w:rsidRDefault="00812D88" w:rsidP="002207FD">
      <w:pPr>
        <w:spacing w:line="480" w:lineRule="auto"/>
        <w:rPr>
          <w:rFonts w:ascii="Cambria" w:hAnsi="Cambria"/>
          <w:b/>
          <w:u w:val="single"/>
        </w:rPr>
      </w:pPr>
      <w:r w:rsidRPr="002207FD">
        <w:rPr>
          <w:rFonts w:ascii="Cambria" w:hAnsi="Cambria" w:cs="OpenSans"/>
          <w:color w:val="34343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812D88" w:rsidRPr="00812D88" w:rsidSect="00265B9F">
      <w:head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5DDD4" w14:textId="77777777" w:rsidR="00812D88" w:rsidRDefault="00812D88" w:rsidP="00D47F1B">
      <w:r>
        <w:separator/>
      </w:r>
    </w:p>
  </w:endnote>
  <w:endnote w:type="continuationSeparator" w:id="0">
    <w:p w14:paraId="0EDD216D" w14:textId="77777777" w:rsidR="00812D88" w:rsidRDefault="00812D88" w:rsidP="00D4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ato-Regular">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0F677" w14:textId="77777777" w:rsidR="00812D88" w:rsidRDefault="00812D88" w:rsidP="00D47F1B">
      <w:r>
        <w:separator/>
      </w:r>
    </w:p>
  </w:footnote>
  <w:footnote w:type="continuationSeparator" w:id="0">
    <w:p w14:paraId="31DEC750" w14:textId="77777777" w:rsidR="00812D88" w:rsidRDefault="00812D88" w:rsidP="00D47F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F7BB0" w14:textId="69128DAD" w:rsidR="00812D88" w:rsidRDefault="00812D88" w:rsidP="00D47F1B">
    <w:pPr>
      <w:pStyle w:val="Header"/>
      <w:jc w:val="right"/>
    </w:pPr>
    <w:r>
      <w:rPr>
        <w:rStyle w:val="PageNumber"/>
      </w:rPr>
      <w:fldChar w:fldCharType="begin"/>
    </w:r>
    <w:r>
      <w:rPr>
        <w:rStyle w:val="PageNumber"/>
      </w:rPr>
      <w:instrText xml:space="preserve"> PAGE </w:instrText>
    </w:r>
    <w:r>
      <w:rPr>
        <w:rStyle w:val="PageNumber"/>
      </w:rPr>
      <w:fldChar w:fldCharType="separate"/>
    </w:r>
    <w:r w:rsidR="002207FD">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55"/>
    <w:rsid w:val="001729A6"/>
    <w:rsid w:val="002207FD"/>
    <w:rsid w:val="00265B9F"/>
    <w:rsid w:val="00310B94"/>
    <w:rsid w:val="0038262A"/>
    <w:rsid w:val="003901B9"/>
    <w:rsid w:val="00420740"/>
    <w:rsid w:val="00472455"/>
    <w:rsid w:val="004E687A"/>
    <w:rsid w:val="005A7735"/>
    <w:rsid w:val="00740D3C"/>
    <w:rsid w:val="00812D88"/>
    <w:rsid w:val="008359B2"/>
    <w:rsid w:val="008519C2"/>
    <w:rsid w:val="00891BAB"/>
    <w:rsid w:val="00A65CC8"/>
    <w:rsid w:val="00AB0D8B"/>
    <w:rsid w:val="00AD6FCF"/>
    <w:rsid w:val="00C95C88"/>
    <w:rsid w:val="00D47F1B"/>
    <w:rsid w:val="00D679BF"/>
    <w:rsid w:val="00E95D2A"/>
    <w:rsid w:val="00F60A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EC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455"/>
    <w:rPr>
      <w:color w:val="0000FF" w:themeColor="hyperlink"/>
      <w:u w:val="single"/>
    </w:rPr>
  </w:style>
  <w:style w:type="paragraph" w:styleId="BalloonText">
    <w:name w:val="Balloon Text"/>
    <w:basedOn w:val="Normal"/>
    <w:link w:val="BalloonTextChar"/>
    <w:uiPriority w:val="99"/>
    <w:semiHidden/>
    <w:unhideWhenUsed/>
    <w:rsid w:val="004724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455"/>
    <w:rPr>
      <w:rFonts w:ascii="Lucida Grande" w:hAnsi="Lucida Grande" w:cs="Lucida Grande"/>
      <w:sz w:val="18"/>
      <w:szCs w:val="18"/>
    </w:rPr>
  </w:style>
  <w:style w:type="paragraph" w:styleId="ListParagraph">
    <w:name w:val="List Paragraph"/>
    <w:basedOn w:val="Normal"/>
    <w:uiPriority w:val="34"/>
    <w:qFormat/>
    <w:rsid w:val="00891BAB"/>
    <w:pPr>
      <w:ind w:left="720"/>
      <w:contextualSpacing/>
    </w:pPr>
  </w:style>
  <w:style w:type="paragraph" w:styleId="Header">
    <w:name w:val="header"/>
    <w:basedOn w:val="Normal"/>
    <w:link w:val="HeaderChar"/>
    <w:uiPriority w:val="99"/>
    <w:unhideWhenUsed/>
    <w:rsid w:val="00D47F1B"/>
    <w:pPr>
      <w:tabs>
        <w:tab w:val="center" w:pos="4320"/>
        <w:tab w:val="right" w:pos="8640"/>
      </w:tabs>
    </w:pPr>
  </w:style>
  <w:style w:type="character" w:customStyle="1" w:styleId="HeaderChar">
    <w:name w:val="Header Char"/>
    <w:basedOn w:val="DefaultParagraphFont"/>
    <w:link w:val="Header"/>
    <w:uiPriority w:val="99"/>
    <w:rsid w:val="00D47F1B"/>
  </w:style>
  <w:style w:type="paragraph" w:styleId="Footer">
    <w:name w:val="footer"/>
    <w:basedOn w:val="Normal"/>
    <w:link w:val="FooterChar"/>
    <w:uiPriority w:val="99"/>
    <w:unhideWhenUsed/>
    <w:rsid w:val="00D47F1B"/>
    <w:pPr>
      <w:tabs>
        <w:tab w:val="center" w:pos="4320"/>
        <w:tab w:val="right" w:pos="8640"/>
      </w:tabs>
    </w:pPr>
  </w:style>
  <w:style w:type="character" w:customStyle="1" w:styleId="FooterChar">
    <w:name w:val="Footer Char"/>
    <w:basedOn w:val="DefaultParagraphFont"/>
    <w:link w:val="Footer"/>
    <w:uiPriority w:val="99"/>
    <w:rsid w:val="00D47F1B"/>
  </w:style>
  <w:style w:type="character" w:styleId="PageNumber">
    <w:name w:val="page number"/>
    <w:basedOn w:val="DefaultParagraphFont"/>
    <w:uiPriority w:val="99"/>
    <w:semiHidden/>
    <w:unhideWhenUsed/>
    <w:rsid w:val="00D47F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455"/>
    <w:rPr>
      <w:color w:val="0000FF" w:themeColor="hyperlink"/>
      <w:u w:val="single"/>
    </w:rPr>
  </w:style>
  <w:style w:type="paragraph" w:styleId="BalloonText">
    <w:name w:val="Balloon Text"/>
    <w:basedOn w:val="Normal"/>
    <w:link w:val="BalloonTextChar"/>
    <w:uiPriority w:val="99"/>
    <w:semiHidden/>
    <w:unhideWhenUsed/>
    <w:rsid w:val="004724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455"/>
    <w:rPr>
      <w:rFonts w:ascii="Lucida Grande" w:hAnsi="Lucida Grande" w:cs="Lucida Grande"/>
      <w:sz w:val="18"/>
      <w:szCs w:val="18"/>
    </w:rPr>
  </w:style>
  <w:style w:type="paragraph" w:styleId="ListParagraph">
    <w:name w:val="List Paragraph"/>
    <w:basedOn w:val="Normal"/>
    <w:uiPriority w:val="34"/>
    <w:qFormat/>
    <w:rsid w:val="00891BAB"/>
    <w:pPr>
      <w:ind w:left="720"/>
      <w:contextualSpacing/>
    </w:pPr>
  </w:style>
  <w:style w:type="paragraph" w:styleId="Header">
    <w:name w:val="header"/>
    <w:basedOn w:val="Normal"/>
    <w:link w:val="HeaderChar"/>
    <w:uiPriority w:val="99"/>
    <w:unhideWhenUsed/>
    <w:rsid w:val="00D47F1B"/>
    <w:pPr>
      <w:tabs>
        <w:tab w:val="center" w:pos="4320"/>
        <w:tab w:val="right" w:pos="8640"/>
      </w:tabs>
    </w:pPr>
  </w:style>
  <w:style w:type="character" w:customStyle="1" w:styleId="HeaderChar">
    <w:name w:val="Header Char"/>
    <w:basedOn w:val="DefaultParagraphFont"/>
    <w:link w:val="Header"/>
    <w:uiPriority w:val="99"/>
    <w:rsid w:val="00D47F1B"/>
  </w:style>
  <w:style w:type="paragraph" w:styleId="Footer">
    <w:name w:val="footer"/>
    <w:basedOn w:val="Normal"/>
    <w:link w:val="FooterChar"/>
    <w:uiPriority w:val="99"/>
    <w:unhideWhenUsed/>
    <w:rsid w:val="00D47F1B"/>
    <w:pPr>
      <w:tabs>
        <w:tab w:val="center" w:pos="4320"/>
        <w:tab w:val="right" w:pos="8640"/>
      </w:tabs>
    </w:pPr>
  </w:style>
  <w:style w:type="character" w:customStyle="1" w:styleId="FooterChar">
    <w:name w:val="Footer Char"/>
    <w:basedOn w:val="DefaultParagraphFont"/>
    <w:link w:val="Footer"/>
    <w:uiPriority w:val="99"/>
    <w:rsid w:val="00D47F1B"/>
  </w:style>
  <w:style w:type="character" w:styleId="PageNumber">
    <w:name w:val="page number"/>
    <w:basedOn w:val="DefaultParagraphFont"/>
    <w:uiPriority w:val="99"/>
    <w:semiHidden/>
    <w:unhideWhenUsed/>
    <w:rsid w:val="00D4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ecs448.f5tech.com.b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606</Words>
  <Characters>3455</Characters>
  <Application>Microsoft Macintosh Word</Application>
  <DocSecurity>0</DocSecurity>
  <Lines>28</Lines>
  <Paragraphs>8</Paragraphs>
  <ScaleCrop>false</ScaleCrop>
  <Company>Dartmouth College</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Dravid Joseph</dc:creator>
  <cp:keywords/>
  <dc:description/>
  <cp:lastModifiedBy>Dravid Joseph</cp:lastModifiedBy>
  <cp:revision>19</cp:revision>
  <dcterms:created xsi:type="dcterms:W3CDTF">2016-05-10T19:55:00Z</dcterms:created>
  <dcterms:modified xsi:type="dcterms:W3CDTF">2016-05-10T20:21:00Z</dcterms:modified>
</cp:coreProperties>
</file>