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40"/>
          <w:szCs w:val="240"/>
        </w:rPr>
        <w:t xml:space="preserve"/>
      </w:r>
    </w:p>
    <w:p>
      <w:pPr>
        <w:spacing w:after="80" w:before="0"/>
        <w:jc w:val="center"/>
      </w:pPr>
      <w:r>
        <w:rPr>
          <w:rFonts w:ascii="Arial" w:cs="Arial" w:eastAsia="Arial" w:hAnsi="Arial"/>
          <w:b/>
          <w:bCs/>
          <w:color w:val="1A1A2E"/>
          <w:sz w:val="72"/>
          <w:szCs w:val="72"/>
        </w:rPr>
        <w:t xml:space="preserve">SANCTUARY AI</w:t>
      </w:r>
    </w:p>
    <w:p>
      <w:pPr>
        <w:spacing w:after="240" w:before="0"/>
        <w:jc w:val="center"/>
      </w:pPr>
      <w:r>
        <w:rPr>
          <w:rFonts w:ascii="Arial" w:cs="Arial" w:eastAsia="Arial" w:hAnsi="Arial"/>
          <w:i/>
          <w:iCs/>
          <w:color w:val="4A6FA5"/>
          <w:sz w:val="32"/>
          <w:szCs w:val="32"/>
        </w:rPr>
        <w:t xml:space="preserve">A Privacy-First Narrative Cognition System</w:t>
      </w:r>
    </w:p>
    <w:p>
      <w:pPr>
        <w:pBdr>
          <w:bottom w:val="single" w:color="4A6FA5" w:sz="12"/>
        </w:pBdr>
        <w:spacing w:after="240" w:before="0"/>
      </w:pPr>
      <w:r>
        <w:rPr>
          <w:sz w:val="4"/>
          <w:szCs w:val="4"/>
        </w:rPr>
        <w:t xml:space="preserve"/>
      </w:r>
    </w:p>
    <w:p>
      <w:pPr>
        <w:spacing w:after="0" w:before="0"/>
      </w:pPr>
      <w:r>
        <w:rPr>
          <w:sz w:val="20"/>
          <w:szCs w:val="20"/>
        </w:rPr>
        <w:t xml:space="preserve"/>
      </w:r>
    </w:p>
    <w:p>
      <w:pPr>
        <w:spacing w:after="80" w:before="0"/>
        <w:jc w:val="center"/>
      </w:pPr>
      <w:r>
        <w:rPr>
          <w:rFonts w:ascii="Arial" w:cs="Arial" w:eastAsia="Arial" w:hAnsi="Arial"/>
          <w:color w:val="6B7280"/>
          <w:sz w:val="28"/>
          <w:szCs w:val="28"/>
        </w:rPr>
        <w:t xml:space="preserve">Research Innovation Discussion</w:t>
      </w:r>
    </w:p>
    <w:p>
      <w:pPr>
        <w:spacing w:after="80" w:before="0"/>
        <w:jc w:val="center"/>
      </w:pPr>
      <w:r>
        <w:rPr>
          <w:rFonts w:ascii="Arial" w:cs="Arial" w:eastAsia="Arial" w:hAnsi="Arial"/>
          <w:color w:val="6B7280"/>
          <w:sz w:val="26"/>
          <w:szCs w:val="26"/>
        </w:rPr>
        <w:t xml:space="preserve">Faculty Presentation — 60 Minute Session</w:t>
      </w:r>
    </w:p>
    <w:p>
      <w:pPr>
        <w:spacing w:after="0" w:before="0"/>
      </w:pPr>
      <w:r>
        <w:rPr>
          <w:sz w:val="40"/>
          <w:szCs w:val="40"/>
        </w:rPr>
        <w:t xml:space="preserve"/>
      </w:r>
    </w:p>
    <w:p>
      <w:pPr>
        <w:spacing w:after="80" w:before="0"/>
        <w:jc w:val="center"/>
      </w:pPr>
      <w:r>
        <w:rPr>
          <w:rFonts w:ascii="Arial" w:cs="Arial" w:eastAsia="Arial" w:hAnsi="Arial"/>
          <w:color w:val="6B7280"/>
          <w:sz w:val="22"/>
          <w:szCs w:val="22"/>
        </w:rPr>
        <w:t xml:space="preserve">Version 2.0 — Complete Technical Brief</w:t>
      </w:r>
    </w:p>
    <w:p>
      <w:pPr>
        <w:spacing w:after="80" w:before="0"/>
        <w:jc w:val="center"/>
      </w:pPr>
      <w:r>
        <w:rPr>
          <w:rFonts w:ascii="Arial" w:cs="Arial" w:eastAsia="Arial" w:hAnsi="Arial"/>
          <w:color w:val="6B7280"/>
          <w:sz w:val="22"/>
          <w:szCs w:val="22"/>
        </w:rPr>
        <w:t xml:space="preserve">Builder: Dravvya | Originated: MLH Prompt Train Party Hackathon</w:t>
      </w:r>
    </w:p>
    <w:p>
      <w:r>
        <w:br w:type="page"/>
      </w:r>
    </w:p>
    <w:p>
      <w:pPr>
        <w:pStyle w:val="Heading1"/>
        <w:pBdr>
          <w:bottom w:val="single" w:color="4A6FA5" w:sz="8" w:space="6"/>
        </w:pBdr>
        <w:spacing w:after="160" w:before="480"/>
      </w:pPr>
      <w:r>
        <w:rPr>
          <w:rFonts w:ascii="Arial" w:cs="Arial" w:eastAsia="Arial" w:hAnsi="Arial"/>
          <w:b/>
          <w:bCs/>
          <w:color w:val="1A1A2E"/>
          <w:sz w:val="36"/>
          <w:szCs w:val="36"/>
        </w:rPr>
        <w:t xml:space="preserve">1. North Star &amp; Guiding Principle</w:t>
      </w:r>
    </w:p>
    <w:tbl>
      <w:tblPr>
        <w:tblW w:type="dxa" w:w="9360"/>
        <w:tblBorders>
          <w:top w:val="single" w:color="4A6FA5" w:sz="4"/>
          <w:left w:val="single" w:color="4A6FA5" w:sz="4"/>
          <w:bottom w:val="single" w:color="4A6FA5" w:sz="4"/>
          <w:right w:val="single" w:color="4A6FA5" w:sz="4"/>
          <w:insideH w:val="single" w:color="auto" w:sz="4"/>
          <w:insideV w:val="single" w:color="auto" w:sz="4"/>
        </w:tblBorders>
      </w:tblPr>
      <w:tblGrid>
        <w:gridCol w:w="9360"/>
      </w:tblGrid>
      <w:tr>
        <w:tc>
          <w:tcPr>
            <w:tcW w:type="dxa" w:w="9360"/>
            <w:shd w:fill="EFF4FB" w:val="clear"/>
            <w:tcMar>
              <w:top w:type="dxa" w:w="160"/>
              <w:left w:type="dxa" w:w="200"/>
              <w:bottom w:type="dxa" w:w="160"/>
              <w:right w:type="dxa" w:w="200"/>
            </w:tcMar>
          </w:tcPr>
          <w:p>
            <w:pPr>
              <w:spacing w:after="80" w:before="80"/>
              <w:jc w:val="center"/>
            </w:pPr>
            <w:r>
              <w:rPr>
                <w:rFonts w:ascii="Arial" w:cs="Arial" w:eastAsia="Arial" w:hAnsi="Arial"/>
                <w:b/>
                <w:bCs/>
                <w:i/>
                <w:iCs/>
                <w:color w:val="4A6FA5"/>
                <w:sz w:val="28"/>
                <w:szCs w:val="28"/>
              </w:rPr>
              <w:t xml:space="preserve">"Sanctuary assists expression. It does not define identity."</w:t>
            </w:r>
          </w:p>
        </w:tc>
      </w:tr>
    </w:tbl>
    <w:p>
      <w:pPr>
        <w:spacing w:after="0" w:before="0"/>
      </w:pPr>
      <w:r>
        <w:rPr>
          <w:sz w:val="16"/>
          <w:szCs w:val="16"/>
        </w:rPr>
        <w:t xml:space="preserve"/>
      </w:r>
    </w:p>
    <w:p>
      <w:pPr>
        <w:spacing w:after="140" w:before="0"/>
        <w:jc w:val="both"/>
      </w:pPr>
      <w:r>
        <w:rPr>
          <w:rFonts w:ascii="Arial" w:cs="Arial" w:eastAsia="Arial" w:hAnsi="Arial"/>
          <w:b w:val="false"/>
          <w:bCs w:val="false"/>
          <w:i w:val="false"/>
          <w:iCs w:val="false"/>
          <w:color w:val="1A1A2E"/>
          <w:sz w:val="22"/>
          <w:szCs w:val="22"/>
        </w:rPr>
        <w:t xml:space="preserve">This constraint is not a UX guideline. It is an architectural rule enforced structurally at every layer of the system. Any output that assigns a clinical label, diagnostic category, or identity claim to a user is rejected before it reaches them — not by prompting alone but by deterministic local computation.</w:t>
      </w:r>
    </w:p>
    <w:p>
      <w:pPr>
        <w:spacing w:after="140" w:before="0"/>
        <w:jc w:val="both"/>
      </w:pPr>
      <w:r>
        <w:rPr>
          <w:rFonts w:ascii="Arial" w:cs="Arial" w:eastAsia="Arial" w:hAnsi="Arial"/>
          <w:b w:val="false"/>
          <w:bCs w:val="false"/>
          <w:i w:val="false"/>
          <w:iCs w:val="false"/>
          <w:color w:val="1A1A2E"/>
          <w:sz w:val="22"/>
          <w:szCs w:val="22"/>
        </w:rPr>
        <w:t xml:space="preserve">The principle descends from a single observation: most people who suffer emotionally are not clinically ill. They have no safe space to think out loud without being categorized, pathologized, or given advice they did not ask for. Sanctuary is designed to be that space.</w:t>
      </w:r>
    </w:p>
    <w:p>
      <w:pPr>
        <w:spacing w:after="0" w:before="0"/>
      </w:pPr>
      <w:r>
        <w:rPr>
          <w:sz w:val="20"/>
          <w:szCs w:val="20"/>
        </w:rPr>
        <w:t xml:space="preserve"/>
      </w:r>
    </w:p>
    <w:p>
      <w:r>
        <w:br w:type="page"/>
      </w:r>
    </w:p>
    <w:p>
      <w:pPr>
        <w:pStyle w:val="Heading1"/>
        <w:pBdr>
          <w:bottom w:val="single" w:color="4A6FA5" w:sz="8" w:space="6"/>
        </w:pBdr>
        <w:spacing w:after="160" w:before="480"/>
      </w:pPr>
      <w:r>
        <w:rPr>
          <w:rFonts w:ascii="Arial" w:cs="Arial" w:eastAsia="Arial" w:hAnsi="Arial"/>
          <w:b/>
          <w:bCs/>
          <w:color w:val="1A1A2E"/>
          <w:sz w:val="36"/>
          <w:szCs w:val="36"/>
        </w:rPr>
        <w:t xml:space="preserve">2. The Problem Space — What We Are Actually Solving</w:t>
      </w:r>
    </w:p>
    <w:p>
      <w:pPr>
        <w:pStyle w:val="Heading2"/>
        <w:spacing w:after="120" w:before="320"/>
      </w:pPr>
      <w:r>
        <w:rPr>
          <w:rFonts w:ascii="Arial" w:cs="Arial" w:eastAsia="Arial" w:hAnsi="Arial"/>
          <w:b/>
          <w:bCs/>
          <w:color w:val="1A1A2E"/>
          <w:sz w:val="28"/>
          <w:szCs w:val="28"/>
        </w:rPr>
        <w:t xml:space="preserve">2.1 The Macro Problem</w:t>
      </w:r>
    </w:p>
    <w:p>
      <w:pPr>
        <w:spacing w:after="140" w:before="0"/>
        <w:jc w:val="both"/>
      </w:pPr>
      <w:r>
        <w:rPr>
          <w:rFonts w:ascii="Arial" w:cs="Arial" w:eastAsia="Arial" w:hAnsi="Arial"/>
          <w:b w:val="false"/>
          <w:bCs w:val="false"/>
          <w:i w:val="false"/>
          <w:iCs w:val="false"/>
          <w:color w:val="1A1A2E"/>
          <w:sz w:val="22"/>
          <w:szCs w:val="22"/>
        </w:rPr>
        <w:t xml:space="preserve">Mental health support sits in a structural gap. Therapy is expensive and geographically inaccessible for the majority of people who need it. Existing AI-based tools attempt to fill this gap but systematically fail in ways that are not accidental — they are architectural.</w:t>
      </w:r>
    </w:p>
    <w:p>
      <w:pPr>
        <w:pStyle w:val="Heading2"/>
        <w:spacing w:after="120" w:before="320"/>
      </w:pPr>
      <w:r>
        <w:rPr>
          <w:rFonts w:ascii="Arial" w:cs="Arial" w:eastAsia="Arial" w:hAnsi="Arial"/>
          <w:b/>
          <w:bCs/>
          <w:color w:val="1A1A2E"/>
          <w:sz w:val="28"/>
          <w:szCs w:val="28"/>
        </w:rPr>
        <w:t xml:space="preserve">2.2 Five Precise Failures of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520"/>
        <w:gridCol w:w="2520"/>
      </w:tblGrid>
      <w:tr>
        <w:trPr>
          <w:tblHeader/>
        </w:trPr>
        <w:tc>
          <w:tcPr>
            <w:tcW w:type="dxa" w:w="156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56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252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Specific Failure</w:t>
            </w:r>
          </w:p>
        </w:tc>
        <w:tc>
          <w:tcPr>
            <w:tcW w:type="dxa" w:w="252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Woebot</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CBT scripting over LLM</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Prescribes cognitive restructuring techniques unsolicited</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CBT requires clinical calibration; applying it indiscriminately can reinforce rumination</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Wysa</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Symptom tracking + mood logging</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Pathologizes normal distress through clinical framing</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Categorizing ordinary struggle as symptom-to-be-treated changes how people relate to their own experience</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Replika</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Companion persona / roleplay</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Creates fictional emotional dependency; documented privacy violations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Emotional bonding with fiction prevents processing of real relationships</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Youper</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Condition screening + CBT</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Screens users for conditions before they have consented to be screened</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Pre-emptive diagnostic framing shapes the entire subsequent interaction</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All above</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Stateless or shallow memory</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Each session starts from near-zero; no longitudinal intelligence</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Cannot detect patterns that only emerge across weeks; cannot notice what remains unsaid across sessions</w:t>
            </w:r>
          </w:p>
        </w:tc>
      </w:tr>
    </w:tbl>
    <w:p>
      <w:pPr>
        <w:spacing w:after="0" w:before="0"/>
      </w:pPr>
      <w:r>
        <w:rPr>
          <w:sz w:val="20"/>
          <w:szCs w:val="20"/>
        </w:rPr>
        <w:t xml:space="preserve"/>
      </w:r>
    </w:p>
    <w:p>
      <w:pPr>
        <w:pStyle w:val="Heading2"/>
        <w:spacing w:after="120" w:before="320"/>
      </w:pPr>
      <w:r>
        <w:rPr>
          <w:rFonts w:ascii="Arial" w:cs="Arial" w:eastAsia="Arial" w:hAnsi="Arial"/>
          <w:b/>
          <w:bCs/>
          <w:color w:val="1A1A2E"/>
          <w:sz w:val="28"/>
          <w:szCs w:val="28"/>
        </w:rPr>
        <w:t xml:space="preserve">2.3 The Three Root Problems</w:t>
      </w:r>
    </w:p>
    <w:p>
      <w:pPr>
        <w:pStyle w:val="Heading3"/>
        <w:spacing w:after="80" w:before="240"/>
      </w:pPr>
      <w:r>
        <w:rPr>
          <w:rFonts w:ascii="Arial" w:cs="Arial" w:eastAsia="Arial" w:hAnsi="Arial"/>
          <w:b/>
          <w:bCs/>
          <w:color w:val="4A6FA5"/>
          <w:sz w:val="24"/>
          <w:szCs w:val="24"/>
        </w:rPr>
        <w:t xml:space="preserve">Root Problem 1: The Diagnostic Trap</w:t>
      </w:r>
    </w:p>
    <w:p>
      <w:pPr>
        <w:spacing w:after="140" w:before="0"/>
        <w:jc w:val="both"/>
      </w:pPr>
      <w:r>
        <w:rPr>
          <w:rFonts w:ascii="Arial" w:cs="Arial" w:eastAsia="Arial" w:hAnsi="Arial"/>
          <w:b w:val="false"/>
          <w:bCs w:val="false"/>
          <w:i w:val="false"/>
          <w:iCs w:val="false"/>
          <w:color w:val="1A1A2E"/>
          <w:sz w:val="22"/>
          <w:szCs w:val="22"/>
        </w:rPr>
        <w:t xml:space="preserve">Existing systems frame emotional support as a clinical problem requiring clinical solutions. This is appropriate for clinical populations. It is harmful for the majority of users who are not clinically ill. When a tool tells a user they have 'anxiety patterns' or 'avoidant attachment,' it does not help them process — it gives them a new identity to perform.</w:t>
      </w:r>
    </w:p>
    <w:p>
      <w:pPr>
        <w:pStyle w:val="Heading3"/>
        <w:spacing w:after="80" w:before="240"/>
      </w:pPr>
      <w:r>
        <w:rPr>
          <w:rFonts w:ascii="Arial" w:cs="Arial" w:eastAsia="Arial" w:hAnsi="Arial"/>
          <w:b/>
          <w:bCs/>
          <w:color w:val="4A6FA5"/>
          <w:sz w:val="24"/>
          <w:szCs w:val="24"/>
        </w:rPr>
        <w:t xml:space="preserve">Root Problem 2: The Privacy Paradox</w:t>
      </w:r>
    </w:p>
    <w:p>
      <w:pPr>
        <w:spacing w:after="140" w:before="0"/>
        <w:jc w:val="both"/>
      </w:pPr>
      <w:r>
        <w:rPr>
          <w:rFonts w:ascii="Arial" w:cs="Arial" w:eastAsia="Arial" w:hAnsi="Arial"/>
          <w:b w:val="false"/>
          <w:bCs w:val="false"/>
          <w:i w:val="false"/>
          <w:iCs w:val="false"/>
          <w:color w:val="1A1A2E"/>
          <w:sz w:val="22"/>
          <w:szCs w:val="22"/>
        </w:rPr>
        <w:t xml:space="preserve">Genuine emotional honesty requires safety. Users cannot be fully honest with a system they do not trust to keep their disclosures private. Current tools send raw emotional content to commercial cloud APIs where it is processed, potentially stored, and subject to the privacy policies of third-party providers. This structurally limits the depth of disclosure that is psychologically safe to make.</w:t>
      </w:r>
    </w:p>
    <w:p>
      <w:pPr>
        <w:pStyle w:val="Heading3"/>
        <w:spacing w:after="80" w:before="240"/>
      </w:pPr>
      <w:r>
        <w:rPr>
          <w:rFonts w:ascii="Arial" w:cs="Arial" w:eastAsia="Arial" w:hAnsi="Arial"/>
          <w:b/>
          <w:bCs/>
          <w:color w:val="4A6FA5"/>
          <w:sz w:val="24"/>
          <w:szCs w:val="24"/>
        </w:rPr>
        <w:t xml:space="preserve">Root Problem 3: The Statefulness Gap</w:t>
      </w:r>
    </w:p>
    <w:p>
      <w:pPr>
        <w:spacing w:after="140" w:before="0"/>
        <w:jc w:val="both"/>
      </w:pPr>
      <w:r>
        <w:rPr>
          <w:rFonts w:ascii="Arial" w:cs="Arial" w:eastAsia="Arial" w:hAnsi="Arial"/>
          <w:b w:val="false"/>
          <w:bCs w:val="false"/>
          <w:i w:val="false"/>
          <w:iCs w:val="false"/>
          <w:color w:val="1A1A2E"/>
          <w:sz w:val="22"/>
          <w:szCs w:val="22"/>
        </w:rPr>
        <w:t xml:space="preserve">Emotional insight does not emerge in single sessions. It emerges from patterns across weeks and months — the same person, the same unresolved tension, appearing again and again in different surface forms. No existing tool has a principled computational architecture for tracking the user's inner world across sessions without either violating privacy or losing the longitudinal signal.</w:t>
      </w:r>
    </w:p>
    <w:p>
      <w:pPr>
        <w:spacing w:after="0" w:before="0"/>
      </w:pPr>
      <w:r>
        <w:rPr>
          <w:sz w:val="20"/>
          <w:szCs w:val="20"/>
        </w:rPr>
        <w:t xml:space="preserve"/>
      </w:r>
    </w:p>
    <w:p>
      <w:pPr>
        <w:pStyle w:val="Heading2"/>
        <w:spacing w:after="120" w:before="320"/>
      </w:pPr>
      <w:r>
        <w:rPr>
          <w:rFonts w:ascii="Arial" w:cs="Arial" w:eastAsia="Arial" w:hAnsi="Arial"/>
          <w:b/>
          <w:bCs/>
          <w:color w:val="1A1A2E"/>
          <w:sz w:val="28"/>
          <w:szCs w:val="28"/>
        </w:rPr>
        <w:t xml:space="preserve">2.4 What Sanctuary Is Not Trying to Solve</w:t>
      </w:r>
    </w:p>
    <w:tbl>
      <w:tblPr>
        <w:tblW w:type="dxa" w:w="9360"/>
        <w:tblBorders>
          <w:top w:val="single" w:color="4A6FA5" w:sz="4"/>
          <w:left w:val="single" w:color="4A6FA5" w:sz="4"/>
          <w:bottom w:val="single" w:color="4A6FA5" w:sz="4"/>
          <w:right w:val="single" w:color="4A6FA5" w:sz="4"/>
          <w:insideH w:val="single" w:color="auto" w:sz="4"/>
          <w:insideV w:val="single" w:color="auto" w:sz="4"/>
        </w:tblBorders>
      </w:tblPr>
      <w:tblGrid>
        <w:gridCol w:w="9360"/>
      </w:tblGrid>
      <w:tr>
        <w:tc>
          <w:tcPr>
            <w:tcW w:type="dxa" w:w="9360"/>
            <w:shd w:fill="EFF4FB" w:val="clear"/>
            <w:tcMar>
              <w:top w:type="dxa" w:w="160"/>
              <w:left w:type="dxa" w:w="200"/>
              <w:bottom w:type="dxa" w:w="160"/>
              <w:right w:type="dxa" w:w="200"/>
            </w:tcMar>
          </w:tcPr>
          <w:p>
            <w:pPr>
              <w:spacing w:after="140" w:before="0"/>
              <w:jc w:val="both"/>
            </w:pPr>
            <w:r>
              <w:rPr>
                <w:rFonts w:ascii="Arial" w:cs="Arial" w:eastAsia="Arial" w:hAnsi="Arial"/>
                <w:b w:val="false"/>
                <w:bCs w:val="false"/>
                <w:i/>
                <w:iCs/>
                <w:color w:val="1A1A2E"/>
                <w:sz w:val="22"/>
                <w:szCs w:val="22"/>
              </w:rPr>
              <w:t xml:space="preserve">Sanctuary does not attempt to treat clinical disorders. It does not attempt to replace licensed therapy. It does not attempt to handle crisis intervention beyond routing to professional resources. These are not limitations — they are deliberate scope constraints that keep the system honest about what it is and what clinical standing it has.</w:t>
            </w:r>
          </w:p>
        </w:tc>
      </w:tr>
    </w:tbl>
    <w:p>
      <w:pPr>
        <w:spacing w:after="0" w:before="0"/>
      </w:pPr>
      <w:r>
        <w:rPr>
          <w:sz w:val="20"/>
          <w:szCs w:val="20"/>
        </w:rPr>
        <w:t xml:space="preserve"/>
      </w:r>
    </w:p>
    <w:p>
      <w:r>
        <w:br w:type="page"/>
      </w:r>
    </w:p>
    <w:p>
      <w:pPr>
        <w:pStyle w:val="Heading1"/>
        <w:pBdr>
          <w:bottom w:val="single" w:color="4A6FA5" w:sz="8" w:space="6"/>
        </w:pBdr>
        <w:spacing w:after="160" w:before="480"/>
      </w:pPr>
      <w:r>
        <w:rPr>
          <w:rFonts w:ascii="Arial" w:cs="Arial" w:eastAsia="Arial" w:hAnsi="Arial"/>
          <w:b/>
          <w:bCs/>
          <w:color w:val="1A1A2E"/>
          <w:sz w:val="36"/>
          <w:szCs w:val="36"/>
        </w:rPr>
        <w:t xml:space="preserve">3. Research Position — The Theoretical Foundation</w:t>
      </w:r>
    </w:p>
    <w:p>
      <w:pPr>
        <w:pStyle w:val="Heading2"/>
        <w:spacing w:after="120" w:before="320"/>
      </w:pPr>
      <w:r>
        <w:rPr>
          <w:rFonts w:ascii="Arial" w:cs="Arial" w:eastAsia="Arial" w:hAnsi="Arial"/>
          <w:b/>
          <w:bCs/>
          <w:color w:val="1A1A2E"/>
          <w:sz w:val="28"/>
          <w:szCs w:val="28"/>
        </w:rPr>
        <w:t xml:space="preserve">3.1 The Central Claim</w:t>
      </w:r>
    </w:p>
    <w:tbl>
      <w:tblPr>
        <w:tblW w:type="dxa" w:w="9360"/>
        <w:tblBorders>
          <w:top w:val="single" w:color="4A6FA5" w:sz="4"/>
          <w:left w:val="single" w:color="4A6FA5" w:sz="4"/>
          <w:bottom w:val="single" w:color="4A6FA5" w:sz="4"/>
          <w:right w:val="single" w:color="4A6FA5" w:sz="4"/>
          <w:insideH w:val="single" w:color="auto" w:sz="4"/>
          <w:insideV w:val="single" w:color="auto" w:sz="4"/>
        </w:tblBorders>
      </w:tblPr>
      <w:tblGrid>
        <w:gridCol w:w="9360"/>
      </w:tblGrid>
      <w:tr>
        <w:tc>
          <w:tcPr>
            <w:tcW w:type="dxa" w:w="9360"/>
            <w:shd w:fill="F5F0FF" w:val="clear"/>
            <w:tcMar>
              <w:top w:type="dxa" w:w="160"/>
              <w:left w:type="dxa" w:w="200"/>
              <w:bottom w:type="dxa" w:w="160"/>
              <w:right w:type="dxa" w:w="200"/>
            </w:tcMar>
          </w:tcPr>
          <w:p>
            <w:pPr>
              <w:spacing w:after="140" w:before="0"/>
              <w:jc w:val="both"/>
            </w:pPr>
            <w:r>
              <w:rPr>
                <w:rFonts w:ascii="Arial" w:cs="Arial" w:eastAsia="Arial" w:hAnsi="Arial"/>
                <w:b/>
                <w:bCs/>
                <w:i w:val="false"/>
                <w:iCs w:val="false"/>
                <w:color w:val="1A1A2E"/>
                <w:sz w:val="22"/>
                <w:szCs w:val="22"/>
              </w:rPr>
              <w:t xml:space="preserve">Emotional distress is not primarily a diagnostic problem. It is a narrative problem. People feel better when they can construct a coherent account of their experience — not when they are given a label or a coping technique. Narrative coherence, formally defined, is the target outcome.</w:t>
            </w:r>
          </w:p>
        </w:tc>
      </w:tr>
    </w:tbl>
    <w:p>
      <w:pPr>
        <w:spacing w:after="0" w:before="0"/>
      </w:pPr>
      <w:r>
        <w:rPr>
          <w:sz w:val="16"/>
          <w:szCs w:val="16"/>
        </w:rPr>
        <w:t xml:space="preserve"/>
      </w:r>
    </w:p>
    <w:p>
      <w:pPr>
        <w:spacing w:after="140" w:before="0"/>
        <w:jc w:val="both"/>
      </w:pPr>
      <w:r>
        <w:rPr>
          <w:rFonts w:ascii="Arial" w:cs="Arial" w:eastAsia="Arial" w:hAnsi="Arial"/>
          <w:b w:val="false"/>
          <w:bCs w:val="false"/>
          <w:i w:val="false"/>
          <w:iCs w:val="false"/>
          <w:color w:val="1A1A2E"/>
          <w:sz w:val="22"/>
          <w:szCs w:val="22"/>
        </w:rPr>
        <w:t xml:space="preserve">This claim is grounded in three decades of empirical literature. Pennebaker and Seagal (1999) demonstrated measurable health improvements from expressive writing that produced coherent narratives. Waters et al. (2019) meta-analyzed 45 studies showing coherent life narratives predict wellbeing across populations. The common mechanism is not symptom reduction — it is the act of making sense.</w:t>
      </w:r>
    </w:p>
    <w:p>
      <w:pPr>
        <w:pStyle w:val="Heading2"/>
        <w:spacing w:after="120" w:before="320"/>
      </w:pPr>
      <w:r>
        <w:rPr>
          <w:rFonts w:ascii="Arial" w:cs="Arial" w:eastAsia="Arial" w:hAnsi="Arial"/>
          <w:b/>
          <w:bCs/>
          <w:color w:val="1A1A2E"/>
          <w:sz w:val="28"/>
          <w:szCs w:val="28"/>
        </w:rPr>
        <w:t xml:space="preserve">3.2 Theoretical Pillars</w:t>
      </w:r>
    </w:p>
    <w:p>
      <w:pPr>
        <w:pStyle w:val="Heading3"/>
        <w:spacing w:after="80" w:before="240"/>
      </w:pPr>
      <w:r>
        <w:rPr>
          <w:rFonts w:ascii="Arial" w:cs="Arial" w:eastAsia="Arial" w:hAnsi="Arial"/>
          <w:b/>
          <w:bCs/>
          <w:color w:val="4A6FA5"/>
          <w:sz w:val="24"/>
          <w:szCs w:val="24"/>
        </w:rPr>
        <w:t xml:space="preserve">Pillar 1 — Free Energy Principle (Friston, 2010)</w:t>
      </w:r>
    </w:p>
    <w:p>
      <w:pPr>
        <w:spacing w:after="140" w:before="0"/>
        <w:jc w:val="both"/>
      </w:pPr>
      <w:r>
        <w:rPr>
          <w:rFonts w:ascii="Arial" w:cs="Arial" w:eastAsia="Arial" w:hAnsi="Arial"/>
          <w:b w:val="false"/>
          <w:bCs w:val="false"/>
          <w:i w:val="false"/>
          <w:iCs w:val="false"/>
          <w:color w:val="1A1A2E"/>
          <w:sz w:val="22"/>
          <w:szCs w:val="22"/>
        </w:rPr>
        <w:t xml:space="preserve">Emotional distress can be formalized as high narrative free energy: the person experiences high prediction error about their own inner life. They do not understand why they feel what they feel. They cannot predict their own emotional responses. The narrative is incoherent. Sanctuary's function is to help the user reduce that free energy — not by explaining it to them but by creating conditions in which they construct the explanation themselves.</w:t>
      </w:r>
    </w:p>
    <w:p>
      <w:pPr>
        <w:spacing w:after="140" w:before="0"/>
        <w:jc w:val="both"/>
      </w:pPr>
      <w:r>
        <w:rPr>
          <w:rFonts w:ascii="Arial" w:cs="Arial" w:eastAsia="Arial" w:hAnsi="Arial"/>
          <w:b w:val="false"/>
          <w:bCs w:val="false"/>
          <w:i w:val="false"/>
          <w:iCs w:val="false"/>
          <w:color w:val="1A1A2E"/>
          <w:sz w:val="22"/>
          <w:szCs w:val="22"/>
        </w:rPr>
        <w:t xml:space="preserve">This reframing makes the entire architecture coherent. The five-layer depth model moves users toward lower prediction error. Bifurcation detection identifies moments of model reorganization. Companion Fade activates when free energy is minimized. One theoretical framework unifies every component.</w:t>
      </w:r>
    </w:p>
    <w:p>
      <w:pPr>
        <w:pStyle w:val="Heading3"/>
        <w:spacing w:after="80" w:before="240"/>
      </w:pPr>
      <w:r>
        <w:rPr>
          <w:rFonts w:ascii="Arial" w:cs="Arial" w:eastAsia="Arial" w:hAnsi="Arial"/>
          <w:b/>
          <w:bCs/>
          <w:color w:val="4A6FA5"/>
          <w:sz w:val="24"/>
          <w:szCs w:val="24"/>
        </w:rPr>
        <w:t xml:space="preserve">Pillar 2 — Dynamical Systems Theory</w:t>
      </w:r>
    </w:p>
    <w:p>
      <w:pPr>
        <w:spacing w:after="140" w:before="0"/>
        <w:jc w:val="both"/>
      </w:pPr>
      <w:r>
        <w:rPr>
          <w:rFonts w:ascii="Arial" w:cs="Arial" w:eastAsia="Arial" w:hAnsi="Arial"/>
          <w:b w:val="false"/>
          <w:bCs w:val="false"/>
          <w:i w:val="false"/>
          <w:iCs w:val="false"/>
          <w:color w:val="1A1A2E"/>
          <w:sz w:val="22"/>
          <w:szCs w:val="22"/>
        </w:rPr>
        <w:t xml:space="preserve">The user's inner narrative world is a nonlinear dynamical system with attractor structure. Recurring emotional patterns are limit cycle attractors. The user visits the same emotional territory across different surface contexts because the underlying dynamic pulls them there. A breakthrough moment — when the user genuinely shifts their relationship to their own experience — is a bifurcation: a qualitative change in the attractor structure itself, not just movement to a different point in the same basin.</w:t>
      </w:r>
    </w:p>
    <w:p>
      <w:pPr>
        <w:spacing w:after="140" w:before="0"/>
        <w:jc w:val="both"/>
      </w:pPr>
      <w:r>
        <w:rPr>
          <w:rFonts w:ascii="Arial" w:cs="Arial" w:eastAsia="Arial" w:hAnsi="Arial"/>
          <w:b w:val="false"/>
          <w:bCs w:val="false"/>
          <w:i w:val="false"/>
          <w:iCs w:val="false"/>
          <w:color w:val="1A1A2E"/>
          <w:sz w:val="22"/>
          <w:szCs w:val="22"/>
        </w:rPr>
        <w:t xml:space="preserve">Scheffer et al. (2009) formalized early warning signals for bifurcations in complex systems: increasing variance and increasing autocorrelation before a critical transition (critical slowing down). Wichers et al. (2016) applied this to individual psychological time series. Sanctuary applies the same mathematical signal to narrative state trajectories to detect when a user is approaching a genuine inner shift.</w:t>
      </w:r>
    </w:p>
    <w:p>
      <w:pPr>
        <w:pStyle w:val="Heading3"/>
        <w:spacing w:after="80" w:before="240"/>
      </w:pPr>
      <w:r>
        <w:rPr>
          <w:rFonts w:ascii="Arial" w:cs="Arial" w:eastAsia="Arial" w:hAnsi="Arial"/>
          <w:b/>
          <w:bCs/>
          <w:color w:val="4A6FA5"/>
          <w:sz w:val="24"/>
          <w:szCs w:val="24"/>
        </w:rPr>
        <w:t xml:space="preserve">Pillar 3 — Computational Psychiatry (Montague et al., 2012)</w:t>
      </w:r>
    </w:p>
    <w:p>
      <w:pPr>
        <w:spacing w:after="140" w:before="0"/>
        <w:jc w:val="both"/>
      </w:pPr>
      <w:r>
        <w:rPr>
          <w:rFonts w:ascii="Arial" w:cs="Arial" w:eastAsia="Arial" w:hAnsi="Arial"/>
          <w:b w:val="false"/>
          <w:bCs w:val="false"/>
          <w:i w:val="false"/>
          <w:iCs w:val="false"/>
          <w:color w:val="1A1A2E"/>
          <w:sz w:val="22"/>
          <w:szCs w:val="22"/>
        </w:rPr>
        <w:t xml:space="preserve">Computational psychiatry applies rigorous mathematical models (Bayesian inference, dynamical systems, information theory) to understanding mental processes. Sanctuary applies these tools to a non-clinical population without diagnostic intent. The mathematical vocabulary is borrowed; the application domain is distinct. This positioning — using computational psychiatry's tools while explicitly rejecting its diagnostic framing — is both the ethical stance and the research novelty.</w:t>
      </w:r>
    </w:p>
    <w:p>
      <w:pPr>
        <w:pStyle w:val="Heading3"/>
        <w:spacing w:after="80" w:before="240"/>
      </w:pPr>
      <w:r>
        <w:rPr>
          <w:rFonts w:ascii="Arial" w:cs="Arial" w:eastAsia="Arial" w:hAnsi="Arial"/>
          <w:b/>
          <w:bCs/>
          <w:color w:val="4A6FA5"/>
          <w:sz w:val="24"/>
          <w:szCs w:val="24"/>
        </w:rPr>
        <w:t xml:space="preserve">Pillar 4 — Self-Determination Theory (Ryan and Deci, 2000)</w:t>
      </w:r>
    </w:p>
    <w:p>
      <w:pPr>
        <w:spacing w:after="140" w:before="0"/>
        <w:jc w:val="both"/>
      </w:pPr>
      <w:r>
        <w:rPr>
          <w:rFonts w:ascii="Arial" w:cs="Arial" w:eastAsia="Arial" w:hAnsi="Arial"/>
          <w:b w:val="false"/>
          <w:bCs w:val="false"/>
          <w:i w:val="false"/>
          <w:iCs w:val="false"/>
          <w:color w:val="1A1A2E"/>
          <w:sz w:val="22"/>
          <w:szCs w:val="22"/>
        </w:rPr>
        <w:t xml:space="preserve">SDT identifies three basic psychological needs: autonomy, competence, and relatedness. The greatest risk of AI emotional support is dependency formation — the system supplanting human connection rather than supporting movement toward it. Sanctuary's Companion Fade protocol is a structural implementation of SDT's autonomy support principle: when the user's need is met, the scaffold withdraws. No commercial emotional AI product does this.</w:t>
      </w:r>
    </w:p>
    <w:p>
      <w:pPr>
        <w:spacing w:after="0" w:before="0"/>
      </w:pPr>
      <w:r>
        <w:rPr>
          <w:sz w:val="20"/>
          <w:szCs w:val="20"/>
        </w:rPr>
        <w:t xml:space="preserve"/>
      </w:r>
    </w:p>
    <w:p>
      <w:r>
        <w:br w:type="page"/>
      </w:r>
    </w:p>
    <w:p>
      <w:pPr>
        <w:pStyle w:val="Heading1"/>
        <w:pBdr>
          <w:bottom w:val="single" w:color="4A6FA5" w:sz="8" w:space="6"/>
        </w:pBdr>
        <w:spacing w:after="160" w:before="480"/>
      </w:pPr>
      <w:r>
        <w:rPr>
          <w:rFonts w:ascii="Arial" w:cs="Arial" w:eastAsia="Arial" w:hAnsi="Arial"/>
          <w:b/>
          <w:bCs/>
          <w:color w:val="1A1A2E"/>
          <w:sz w:val="36"/>
          <w:szCs w:val="36"/>
        </w:rPr>
        <w:t xml:space="preserve">4. Three-Zone Privacy Architecture</w:t>
      </w:r>
    </w:p>
    <w:p>
      <w:pPr>
        <w:spacing w:after="140" w:before="0"/>
        <w:jc w:val="both"/>
      </w:pPr>
      <w:r>
        <w:rPr>
          <w:rFonts w:ascii="Arial" w:cs="Arial" w:eastAsia="Arial" w:hAnsi="Arial"/>
          <w:b w:val="false"/>
          <w:bCs w:val="false"/>
          <w:i w:val="false"/>
          <w:iCs w:val="false"/>
          <w:color w:val="1A1A2E"/>
          <w:sz w:val="22"/>
          <w:szCs w:val="22"/>
        </w:rPr>
        <w:t xml:space="preserve">Every component of Sanctuary belongs to exactly one zone. Zone assignment is a hard constraint, not a preference. No component may receive data from a zone higher than its own.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3000"/>
        <w:gridCol w:w="2400"/>
      </w:tblGrid>
      <w:tr>
        <w:trPr>
          <w:tblHeader/>
        </w:trPr>
        <w:tc>
          <w:tcPr>
            <w:tcW w:type="dxa" w:w="120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56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00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240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Never Receives</w:t>
            </w:r>
          </w:p>
        </w:tc>
      </w:tr>
      <w:tr>
        <w:tc>
          <w:tcPr>
            <w:tcW w:type="dxa" w:w="12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Zone A — Local</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On-device only</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Raw text processing, PII stripping, PWM, all state computation, Kalman filter, interpretation engine, strategy selector, policy gate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Nothing from Zone C except audio stream for Whisper STT</w:t>
            </w:r>
          </w:p>
        </w:tc>
      </w:tr>
      <w:tr>
        <w:tc>
          <w:tcPr>
            <w:tcW w:type="dxa" w:w="12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Zone B — Encrypted Sync</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Encrypted cloud (opt-in)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Abstract Zettelkasten pattern nodes only. Format: {pattern: 'pressure→withdrawal', frequency: 'recurring'}</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Raw text, entity real names, specific events, session transcripts</w:t>
            </w:r>
          </w:p>
        </w:tc>
      </w:tr>
      <w:tr>
        <w:tc>
          <w:tcPr>
            <w:tcW w:type="dxa" w:w="12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Zone C — Bounded Cloud</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External APIs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Groq (LLM, language generation only), ElevenLabs TTS, OpenAI Whisper STT, Gemini CoA (abstract schemas only, opt-in)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PWM contents, state vector, entity real names, hypothesis scores, raw user text</w:t>
            </w:r>
          </w:p>
        </w:tc>
      </w:tr>
    </w:tbl>
    <w:p>
      <w:pPr>
        <w:spacing w:after="0" w:before="0"/>
      </w:pPr>
      <w:r>
        <w:rPr>
          <w:sz w:val="20"/>
          <w:szCs w:val="20"/>
        </w:rPr>
        <w:t xml:space="preserve"/>
      </w:r>
    </w:p>
    <w:p>
      <w:pPr>
        <w:pStyle w:val="Heading2"/>
        <w:spacing w:after="120" w:before="320"/>
      </w:pPr>
      <w:r>
        <w:rPr>
          <w:rFonts w:ascii="Arial" w:cs="Arial" w:eastAsia="Arial" w:hAnsi="Arial"/>
          <w:b/>
          <w:bCs/>
          <w:color w:val="1A1A2E"/>
          <w:sz w:val="28"/>
          <w:szCs w:val="28"/>
        </w:rPr>
        <w:t xml:space="preserve">4.1 The Privacy Guarantee</w:t>
      </w:r>
    </w:p>
    <w:p>
      <w:pPr>
        <w:spacing w:after="140" w:before="0"/>
        <w:jc w:val="both"/>
      </w:pPr>
      <w:r>
        <w:rPr>
          <w:rFonts w:ascii="Arial" w:cs="Arial" w:eastAsia="Arial" w:hAnsi="Arial"/>
          <w:b w:val="false"/>
          <w:bCs w:val="false"/>
          <w:i w:val="false"/>
          <w:iCs w:val="false"/>
          <w:color w:val="1A1A2E"/>
          <w:sz w:val="22"/>
          <w:szCs w:val="22"/>
        </w:rPr>
        <w:t xml:space="preserve">The system that accumulates rich, longitudinal understanding of the user (Zone A: PWM, narrative state, private language, thread map) never communicates with the system that has network access (Zone C) except through a stripped, anonymized intermediary structure. The external model sees a thin slice of the current moment. Only the local model sees the whole picture across time.</w:t>
      </w:r>
    </w:p>
    <w:p>
      <w:pPr>
        <w:spacing w:after="140" w:before="0"/>
        <w:jc w:val="both"/>
      </w:pPr>
      <w:r>
        <w:rPr>
          <w:rFonts w:ascii="Arial" w:cs="Arial" w:eastAsia="Arial" w:hAnsi="Arial"/>
          <w:b w:val="false"/>
          <w:bCs w:val="false"/>
          <w:i w:val="false"/>
          <w:iCs w:val="false"/>
          <w:color w:val="1A1A2E"/>
          <w:sz w:val="22"/>
          <w:szCs w:val="22"/>
        </w:rPr>
        <w:t xml:space="preserve">This is stronger than encryption or data minimization. It is architectural impossibility: the external model cannot reveal what it was never given.</w:t>
      </w:r>
    </w:p>
    <w:p>
      <w:pPr>
        <w:pStyle w:val="Heading2"/>
        <w:spacing w:after="120" w:before="320"/>
      </w:pPr>
      <w:r>
        <w:rPr>
          <w:rFonts w:ascii="Arial" w:cs="Arial" w:eastAsia="Arial" w:hAnsi="Arial"/>
          <w:b/>
          <w:bCs/>
          <w:color w:val="1A1A2E"/>
          <w:sz w:val="28"/>
          <w:szCs w:val="28"/>
        </w:rPr>
        <w:t xml:space="preserve">4.2 The Privacy Paradox Resolved</w:t>
      </w:r>
    </w:p>
    <w:tbl>
      <w:tblPr>
        <w:tblW w:type="dxa" w:w="9360"/>
        <w:tblBorders>
          <w:top w:val="single" w:color="4A6FA5" w:sz="4"/>
          <w:left w:val="single" w:color="4A6FA5" w:sz="4"/>
          <w:bottom w:val="single" w:color="4A6FA5" w:sz="4"/>
          <w:right w:val="single" w:color="4A6FA5" w:sz="4"/>
          <w:insideH w:val="single" w:color="auto" w:sz="4"/>
          <w:insideV w:val="single" w:color="auto" w:sz="4"/>
        </w:tblBorders>
      </w:tblPr>
      <w:tblGrid>
        <w:gridCol w:w="9360"/>
      </w:tblGrid>
      <w:tr>
        <w:tc>
          <w:tcPr>
            <w:tcW w:type="dxa" w:w="9360"/>
            <w:shd w:fill="EFF4FB" w:val="clear"/>
            <w:tcMar>
              <w:top w:type="dxa" w:w="160"/>
              <w:left w:type="dxa" w:w="200"/>
              <w:bottom w:type="dxa" w:w="160"/>
              <w:right w:type="dxa" w:w="200"/>
            </w:tcMar>
          </w:tcPr>
          <w:p>
            <w:pPr>
              <w:spacing w:after="140" w:before="0"/>
              <w:jc w:val="both"/>
            </w:pPr>
            <w:r>
              <w:rPr>
                <w:rFonts w:ascii="Arial" w:cs="Arial" w:eastAsia="Arial" w:hAnsi="Arial"/>
                <w:b w:val="false"/>
                <w:bCs w:val="false"/>
                <w:i/>
                <w:iCs/>
                <w:color w:val="1A1A2E"/>
                <w:sz w:val="22"/>
                <w:szCs w:val="22"/>
              </w:rPr>
              <w:t xml:space="preserve">Users can be fully honest with Sanctuary because the system that remembers them cannot be subpoenaed, breached in a way that exposes their inner world, or sold to advertisers. The accumulation of deep personal understanding stays local. This is what makes genuine emotional honesty safe — and genuine honesty is what makes the tool actually useful.</w:t>
            </w:r>
          </w:p>
        </w:tc>
      </w:tr>
    </w:tbl>
    <w:p>
      <w:pPr>
        <w:spacing w:after="0" w:before="0"/>
      </w:pPr>
      <w:r>
        <w:rPr>
          <w:sz w:val="20"/>
          <w:szCs w:val="20"/>
        </w:rPr>
        <w:t xml:space="preserve"/>
      </w:r>
    </w:p>
    <w:p>
      <w:r>
        <w:br w:type="page"/>
      </w:r>
    </w:p>
    <w:p>
      <w:pPr>
        <w:pStyle w:val="Heading1"/>
        <w:pBdr>
          <w:bottom w:val="single" w:color="4A6FA5" w:sz="8" w:space="6"/>
        </w:pBdr>
        <w:spacing w:after="160" w:before="480"/>
      </w:pPr>
      <w:r>
        <w:rPr>
          <w:rFonts w:ascii="Arial" w:cs="Arial" w:eastAsia="Arial" w:hAnsi="Arial"/>
          <w:b/>
          <w:bCs/>
          <w:color w:val="1A1A2E"/>
          <w:sz w:val="36"/>
          <w:szCs w:val="36"/>
        </w:rPr>
        <w:t xml:space="preserve">5. System Architecture — Complete Technical Specification</w:t>
      </w:r>
    </w:p>
    <w:p>
      <w:pPr>
        <w:pStyle w:val="Heading2"/>
        <w:spacing w:after="120" w:before="320"/>
      </w:pPr>
      <w:r>
        <w:rPr>
          <w:rFonts w:ascii="Arial" w:cs="Arial" w:eastAsia="Arial" w:hAnsi="Arial"/>
          <w:b/>
          <w:bCs/>
          <w:color w:val="1A1A2E"/>
          <w:sz w:val="28"/>
          <w:szCs w:val="28"/>
        </w:rPr>
        <w:t xml:space="preserve">5.1 The Architectural Reframe</w:t>
      </w:r>
    </w:p>
    <w:p>
      <w:pPr>
        <w:spacing w:after="140" w:before="0"/>
        <w:jc w:val="both"/>
      </w:pPr>
      <w:r>
        <w:rPr>
          <w:rFonts w:ascii="Arial" w:cs="Arial" w:eastAsia="Arial" w:hAnsi="Arial"/>
          <w:b w:val="false"/>
          <w:bCs w:val="false"/>
          <w:i w:val="false"/>
          <w:iCs w:val="false"/>
          <w:color w:val="1A1A2E"/>
          <w:sz w:val="22"/>
          <w:szCs w:val="22"/>
        </w:rPr>
        <w:t xml:space="preserve">Sanctuary V2 replaces the naive pipeline:</w:t>
      </w:r>
    </w:p>
    <w:p>
      <w:pPr>
        <w:shd w:fill="EFF4FB" w:val="clear"/>
        <w:spacing w:after="60" w:before="60"/>
        <w:ind w:left="360" w:right="360"/>
      </w:pPr>
      <w:r>
        <w:rPr>
          <w:rFonts w:ascii="Courier New" w:cs="Courier New" w:eastAsia="Courier New" w:hAnsi="Courier New"/>
          <w:color w:val="1A1A2E"/>
          <w:sz w:val="18"/>
          <w:szCs w:val="18"/>
        </w:rPr>
        <w:t xml:space="preserve">User Input → Prompt → LLM Response</w:t>
      </w:r>
    </w:p>
    <w:p>
      <w:pPr>
        <w:spacing w:after="140" w:before="0"/>
        <w:jc w:val="both"/>
      </w:pPr>
      <w:r>
        <w:rPr>
          <w:rFonts w:ascii="Arial" w:cs="Arial" w:eastAsia="Arial" w:hAnsi="Arial"/>
          <w:b w:val="false"/>
          <w:bCs w:val="false"/>
          <w:i w:val="false"/>
          <w:iCs w:val="false"/>
          <w:color w:val="1A1A2E"/>
          <w:sz w:val="22"/>
          <w:szCs w:val="22"/>
        </w:rPr>
        <w:t xml:space="preserve">With a computationally grounded system in which the LLM's role is narrow and specific:</w:t>
      </w:r>
    </w:p>
    <w:p>
      <w:pPr>
        <w:shd w:fill="EFF4FB" w:val="clear"/>
        <w:spacing w:after="60" w:before="60"/>
        <w:ind w:left="360" w:right="360"/>
      </w:pPr>
      <w:r>
        <w:rPr>
          <w:rFonts w:ascii="Courier New" w:cs="Courier New" w:eastAsia="Courier New" w:hAnsi="Courier New"/>
          <w:color w:val="1A1A2E"/>
          <w:sz w:val="18"/>
          <w:szCs w:val="18"/>
        </w:rPr>
        <w:t xml:space="preserve">User Input → Privacy Distillation → PWM Update → Narrative State Computation (UKF) → Interpretation Engine (Bayesian) → Strategy Selection → LLM (language generation only) → Policy Gate → Placeholder Restoration → Output</w:t>
      </w:r>
    </w:p>
    <w:p>
      <w:pPr>
        <w:spacing w:after="140" w:before="0"/>
        <w:jc w:val="both"/>
      </w:pPr>
      <w:r>
        <w:rPr>
          <w:rFonts w:ascii="Arial" w:cs="Arial" w:eastAsia="Arial" w:hAnsi="Arial"/>
          <w:b w:val="false"/>
          <w:bCs w:val="false"/>
          <w:i w:val="false"/>
          <w:iCs w:val="false"/>
          <w:color w:val="1A1A2E"/>
          <w:sz w:val="22"/>
          <w:szCs w:val="22"/>
        </w:rPr>
        <w:t xml:space="preserve">Every arrow in this pipeline represents real local computation that Sanctuary owns. The LLM generates language implementing a strategy that the local system selected. The intelligence is in the local layers. The LLM is the voice, not the brain.</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5.2 Component-by-Component Specification</w:t>
      </w:r>
    </w:p>
    <w:p>
      <w:pPr>
        <w:pStyle w:val="Heading3"/>
        <w:spacing w:after="80" w:before="240"/>
      </w:pPr>
      <w:r>
        <w:rPr>
          <w:rFonts w:ascii="Arial" w:cs="Arial" w:eastAsia="Arial" w:hAnsi="Arial"/>
          <w:b/>
          <w:bCs/>
          <w:color w:val="4A6FA5"/>
          <w:sz w:val="24"/>
          <w:szCs w:val="24"/>
        </w:rPr>
        <w:t xml:space="preserve">Component 1 — Privacy Distillation Layer</w:t>
      </w:r>
    </w:p>
    <w:p>
      <w:pPr>
        <w:spacing w:after="120" w:before="0"/>
        <w:jc w:val="both"/>
      </w:pPr>
      <w:r>
        <w:rPr>
          <w:rFonts w:ascii="Arial" w:cs="Arial" w:eastAsia="Arial" w:hAnsi="Arial"/>
          <w:b/>
          <w:bCs/>
          <w:color w:val="4A6FA5"/>
          <w:sz w:val="22"/>
          <w:szCs w:val="22"/>
        </w:rPr>
        <w:t xml:space="preserve">Location: </w:t>
      </w:r>
      <w:r>
        <w:rPr>
          <w:rFonts w:ascii="Arial" w:cs="Arial" w:eastAsia="Arial" w:hAnsi="Arial"/>
          <w:color w:val="1A1A2E"/>
          <w:sz w:val="22"/>
          <w:szCs w:val="22"/>
        </w:rPr>
        <w:t xml:space="preserve">Zone A. No network calls. Runs before every other component.</w:t>
      </w:r>
    </w:p>
    <w:p>
      <w:pPr>
        <w:spacing w:after="120" w:before="0"/>
        <w:jc w:val="both"/>
      </w:pPr>
      <w:r>
        <w:rPr>
          <w:rFonts w:ascii="Arial" w:cs="Arial" w:eastAsia="Arial" w:hAnsi="Arial"/>
          <w:b/>
          <w:bCs/>
          <w:color w:val="4A6FA5"/>
          <w:sz w:val="22"/>
          <w:szCs w:val="22"/>
        </w:rPr>
        <w:t xml:space="preserve">Input: </w:t>
      </w:r>
      <w:r>
        <w:rPr>
          <w:rFonts w:ascii="Arial" w:cs="Arial" w:eastAsia="Arial" w:hAnsi="Arial"/>
          <w:color w:val="1A1A2E"/>
          <w:sz w:val="22"/>
          <w:szCs w:val="22"/>
        </w:rPr>
        <w:t xml:space="preserve">Raw user text (voice transcription or typed input).</w:t>
      </w:r>
    </w:p>
    <w:p>
      <w:pPr>
        <w:spacing w:after="120" w:before="0"/>
        <w:jc w:val="both"/>
      </w:pPr>
      <w:r>
        <w:rPr>
          <w:rFonts w:ascii="Arial" w:cs="Arial" w:eastAsia="Arial" w:hAnsi="Arial"/>
          <w:b/>
          <w:bCs/>
          <w:color w:val="4A6FA5"/>
          <w:sz w:val="22"/>
          <w:szCs w:val="22"/>
        </w:rPr>
        <w:t xml:space="preserve">Output: </w:t>
      </w:r>
      <w:r>
        <w:rPr>
          <w:rFonts w:ascii="Arial" w:cs="Arial" w:eastAsia="Arial" w:hAnsi="Arial"/>
          <w:color w:val="1A1A2E"/>
          <w:sz w:val="22"/>
          <w:szCs w:val="22"/>
        </w:rPr>
        <w:t xml:space="preserve">PlaceholderMap + distilled_text. Raw text discarded immediately after.</w:t>
      </w:r>
    </w:p>
    <w:p>
      <w:pPr>
        <w:spacing w:after="120" w:before="0"/>
        <w:jc w:val="both"/>
      </w:pPr>
      <w:r>
        <w:rPr>
          <w:rFonts w:ascii="Arial" w:cs="Arial" w:eastAsia="Arial" w:hAnsi="Arial"/>
          <w:b/>
          <w:bCs/>
          <w:color w:val="4A6FA5"/>
          <w:sz w:val="22"/>
          <w:szCs w:val="22"/>
        </w:rPr>
        <w:t xml:space="preserve">Mechanism: </w:t>
      </w:r>
      <w:r>
        <w:rPr>
          <w:rFonts w:ascii="Arial" w:cs="Arial" w:eastAsia="Arial" w:hAnsi="Arial"/>
          <w:color w:val="1A1A2E"/>
          <w:sz w:val="22"/>
          <w:szCs w:val="22"/>
        </w:rPr>
        <w:t xml:space="preserve">spaCy NER detects PERSON, GPE, ORG, DATE, TIME entities. CoreferenceResolver checks each entity against the user's existing Entity Registry — is PERSON_A from today's session the same entity as 'my manager' from Session 3? If match confidence ≥ 0.75: reuse existing placeholder. If new: assign next available ID. Regex strips email, phone, URL patterns.</w:t>
      </w:r>
    </w:p>
    <w:p>
      <w:pPr>
        <w:spacing w:after="120" w:before="0"/>
        <w:jc w:val="both"/>
      </w:pPr>
      <w:r>
        <w:rPr>
          <w:rFonts w:ascii="Arial" w:cs="Arial" w:eastAsia="Arial" w:hAnsi="Arial"/>
          <w:b/>
          <w:bCs/>
          <w:color w:val="4A6FA5"/>
          <w:sz w:val="22"/>
          <w:szCs w:val="22"/>
        </w:rPr>
        <w:t xml:space="preserve">Privacy Guarantee: </w:t>
      </w:r>
      <w:r>
        <w:rPr>
          <w:rFonts w:ascii="Arial" w:cs="Arial" w:eastAsia="Arial" w:hAnsi="Arial"/>
          <w:color w:val="1A1A2E"/>
          <w:sz w:val="22"/>
          <w:szCs w:val="22"/>
        </w:rPr>
        <w:t xml:space="preserve">distilled_text contains zero PII. Verified by test: no surface form from entity_map appears in distilled_text.</w:t>
      </w:r>
    </w:p>
    <w:p>
      <w:pPr>
        <w:spacing w:after="120" w:before="0"/>
        <w:jc w:val="both"/>
      </w:pPr>
      <w:r>
        <w:rPr>
          <w:rFonts w:ascii="Arial" w:cs="Arial" w:eastAsia="Arial" w:hAnsi="Arial"/>
          <w:b/>
          <w:bCs/>
          <w:color w:val="4A6FA5"/>
          <w:sz w:val="22"/>
          <w:szCs w:val="22"/>
        </w:rPr>
        <w:t xml:space="preserve">Research Problem: </w:t>
      </w:r>
      <w:r>
        <w:rPr>
          <w:rFonts w:ascii="Arial" w:cs="Arial" w:eastAsia="Arial" w:hAnsi="Arial"/>
          <w:color w:val="1A1A2E"/>
          <w:sz w:val="22"/>
          <w:szCs w:val="22"/>
        </w:rPr>
        <w:t xml:space="preserve">Cross-session coreference resolution under privacy constraint. Standard coreference uses full text context. Here, raw text is discarded after each turn. Coreference must operate on distilled structures and EmbeddingGemma semantic similarity of contexts. This is a novel NLP problem in a privacy-constrained setting.</w:t>
      </w:r>
    </w:p>
    <w:p>
      <w:pPr>
        <w:spacing w:after="0" w:before="0"/>
      </w:pPr>
      <w:r>
        <w:rPr>
          <w:sz w:val="12"/>
          <w:szCs w:val="12"/>
        </w:rPr>
        <w:t xml:space="preserve"/>
      </w:r>
    </w:p>
    <w:p>
      <w:pPr>
        <w:pStyle w:val="Heading3"/>
        <w:spacing w:after="80" w:before="240"/>
      </w:pPr>
      <w:r>
        <w:rPr>
          <w:rFonts w:ascii="Arial" w:cs="Arial" w:eastAsia="Arial" w:hAnsi="Arial"/>
          <w:b/>
          <w:bCs/>
          <w:color w:val="4A6FA5"/>
          <w:sz w:val="24"/>
          <w:szCs w:val="24"/>
        </w:rPr>
        <w:t xml:space="preserve">Component 2 — NarrativeStructure Extraction (DAG Builder)</w:t>
      </w:r>
    </w:p>
    <w:p>
      <w:pPr>
        <w:spacing w:after="120" w:before="0"/>
        <w:jc w:val="both"/>
      </w:pPr>
      <w:r>
        <w:rPr>
          <w:rFonts w:ascii="Arial" w:cs="Arial" w:eastAsia="Arial" w:hAnsi="Arial"/>
          <w:b/>
          <w:bCs/>
          <w:color w:val="4A6FA5"/>
          <w:sz w:val="22"/>
          <w:szCs w:val="22"/>
        </w:rPr>
        <w:t xml:space="preserve">Location: </w:t>
      </w:r>
      <w:r>
        <w:rPr>
          <w:rFonts w:ascii="Arial" w:cs="Arial" w:eastAsia="Arial" w:hAnsi="Arial"/>
          <w:color w:val="1A1A2E"/>
          <w:sz w:val="22"/>
          <w:szCs w:val="22"/>
        </w:rPr>
        <w:t xml:space="preserve">Zone A computation; LLM call to Zone C (receives only distilled text with placeholders).</w:t>
      </w:r>
    </w:p>
    <w:p>
      <w:pPr>
        <w:spacing w:after="120" w:before="0"/>
        <w:jc w:val="both"/>
      </w:pPr>
      <w:r>
        <w:rPr>
          <w:rFonts w:ascii="Arial" w:cs="Arial" w:eastAsia="Arial" w:hAnsi="Arial"/>
          <w:b/>
          <w:bCs/>
          <w:color w:val="4A6FA5"/>
          <w:sz w:val="22"/>
          <w:szCs w:val="22"/>
        </w:rPr>
        <w:t xml:space="preserve">Output: </w:t>
      </w:r>
      <w:r>
        <w:rPr>
          <w:rFonts w:ascii="Arial" w:cs="Arial" w:eastAsia="Arial" w:hAnsi="Arial"/>
          <w:color w:val="1A1A2E"/>
          <w:sz w:val="22"/>
          <w:szCs w:val="22"/>
        </w:rPr>
        <w:t xml:space="preserve">NarrativeStructure — 11-field structured JSON implementing the Situational Structure Model.</w:t>
      </w:r>
    </w:p>
    <w:p>
      <w:pPr>
        <w:spacing w:after="120" w:before="0"/>
        <w:jc w:val="both"/>
      </w:pPr>
      <w:r>
        <w:rPr>
          <w:rFonts w:ascii="Arial" w:cs="Arial" w:eastAsia="Arial" w:hAnsi="Arial"/>
          <w:b/>
          <w:bCs/>
          <w:color w:val="4A6FA5"/>
          <w:sz w:val="22"/>
          <w:szCs w:val="22"/>
        </w:rPr>
        <w:t xml:space="preserve">SSM Layers: </w:t>
      </w:r>
      <w:r>
        <w:rPr>
          <w:rFonts w:ascii="Arial" w:cs="Arial" w:eastAsia="Arial" w:hAnsi="Arial"/>
          <w:color w:val="1A1A2E"/>
          <w:sz w:val="22"/>
          <w:szCs w:val="22"/>
        </w:rPr>
        <w:t xml:space="preserve">Layer 1: Event Structure (trigger, actors, action taken vs. desired, outcome). Layer 2: Constraint Field (six continuous dimensions: freedom to refuse, conflict cost, relationship risk, expectation pressure, agency score, social exposure). Layer 3: Internal Reaction (emotion label, body location, reaction pattern). Layer 4: Meaning-Making (attributed cause, self-narrative). Layer 5: Temporal Pattern (first occurrence, pattern descriptor). Layer 6: Resolution Attempt (what was tried, whether it worked).</w:t>
      </w:r>
    </w:p>
    <w:p>
      <w:pPr>
        <w:spacing w:after="120" w:before="0"/>
        <w:jc w:val="both"/>
      </w:pPr>
      <w:r>
        <w:rPr>
          <w:rFonts w:ascii="Arial" w:cs="Arial" w:eastAsia="Arial" w:hAnsi="Arial"/>
          <w:b/>
          <w:bCs/>
          <w:color w:val="4A6FA5"/>
          <w:sz w:val="22"/>
          <w:szCs w:val="22"/>
        </w:rPr>
        <w:t xml:space="preserve">DAG: </w:t>
      </w:r>
      <w:r>
        <w:rPr>
          <w:rFonts w:ascii="Arial" w:cs="Arial" w:eastAsia="Arial" w:hAnsi="Arial"/>
          <w:color w:val="1A1A2E"/>
          <w:sz w:val="22"/>
          <w:szCs w:val="22"/>
        </w:rPr>
        <w:t xml:space="preserve">Causal edges between fields: Trigger → Actor → Action → Reaction → Constraint → Meaning → Pattern. This directed acyclic graph is what distinguishes Sanctuary's structural representation from flat sentiment analysis.</w:t>
      </w:r>
    </w:p>
    <w:p>
      <w:pPr>
        <w:spacing w:after="140" w:before="0"/>
        <w:jc w:val="both"/>
      </w:pPr>
      <w:r>
        <w:rPr>
          <w:rFonts w:ascii="Arial" w:cs="Arial" w:eastAsia="Arial" w:hAnsi="Arial"/>
          <w:b w:val="false"/>
          <w:bCs w:val="false"/>
          <w:i w:val="false"/>
          <w:iCs w:val="false"/>
          <w:color w:val="1A1A2E"/>
          <w:sz w:val="22"/>
          <w:szCs w:val="22"/>
        </w:rPr>
        <w:t xml:space="preserve">Critically: the LLM extraction prompt enforces non-diagnostic emotion labels (hollow, tense, heavy, numb, scattered — not anxious, depressed, dysregulated) and placeholder IDs for all actors. The NarrativeStructure never contains real names.</w:t>
      </w:r>
    </w:p>
    <w:p>
      <w:pPr>
        <w:spacing w:after="0" w:before="0"/>
      </w:pPr>
      <w:r>
        <w:rPr>
          <w:sz w:val="12"/>
          <w:szCs w:val="12"/>
        </w:rPr>
        <w:t xml:space="preserve"/>
      </w:r>
    </w:p>
    <w:p>
      <w:pPr>
        <w:pStyle w:val="Heading3"/>
        <w:spacing w:after="80" w:before="240"/>
      </w:pPr>
      <w:r>
        <w:rPr>
          <w:rFonts w:ascii="Arial" w:cs="Arial" w:eastAsia="Arial" w:hAnsi="Arial"/>
          <w:b/>
          <w:bCs/>
          <w:color w:val="4A6FA5"/>
          <w:sz w:val="24"/>
          <w:szCs w:val="24"/>
        </w:rPr>
        <w:t xml:space="preserve">Component 3 — VAD Affective Tracker</w:t>
      </w:r>
    </w:p>
    <w:p>
      <w:pPr>
        <w:spacing w:after="120" w:before="0"/>
        <w:jc w:val="both"/>
      </w:pPr>
      <w:r>
        <w:rPr>
          <w:rFonts w:ascii="Arial" w:cs="Arial" w:eastAsia="Arial" w:hAnsi="Arial"/>
          <w:b/>
          <w:bCs/>
          <w:color w:val="4A6FA5"/>
          <w:sz w:val="22"/>
          <w:szCs w:val="22"/>
        </w:rPr>
        <w:t xml:space="preserve">Framework: </w:t>
      </w:r>
      <w:r>
        <w:rPr>
          <w:rFonts w:ascii="Arial" w:cs="Arial" w:eastAsia="Arial" w:hAnsi="Arial"/>
          <w:color w:val="1A1A2E"/>
          <w:sz w:val="22"/>
          <w:szCs w:val="22"/>
        </w:rPr>
        <w:t xml:space="preserve">Utterance Emotion Dynamics (UED) — Valence, Arousal, Dominance per turn across rolling window.</w:t>
      </w:r>
    </w:p>
    <w:p>
      <w:pPr>
        <w:spacing w:after="120" w:before="0"/>
        <w:jc w:val="both"/>
      </w:pPr>
      <w:r>
        <w:rPr>
          <w:rFonts w:ascii="Arial" w:cs="Arial" w:eastAsia="Arial" w:hAnsi="Arial"/>
          <w:b/>
          <w:bCs/>
          <w:color w:val="4A6FA5"/>
          <w:sz w:val="22"/>
          <w:szCs w:val="22"/>
        </w:rPr>
        <w:t xml:space="preserve">Theoretical basis: </w:t>
      </w:r>
      <w:r>
        <w:rPr>
          <w:rFonts w:ascii="Arial" w:cs="Arial" w:eastAsia="Arial" w:hAnsi="Arial"/>
          <w:color w:val="1A1A2E"/>
          <w:sz w:val="22"/>
          <w:szCs w:val="22"/>
        </w:rPr>
        <w:t xml:space="preserve">Russell (1980) Circumplex Model of Affect (2D valence-arousal); Mehrabian and Russell (1974) extension to three dimensions with dominance.</w:t>
      </w:r>
    </w:p>
    <w:p>
      <w:pPr>
        <w:spacing w:after="120" w:before="0"/>
        <w:jc w:val="both"/>
      </w:pPr>
      <w:r>
        <w:rPr>
          <w:rFonts w:ascii="Arial" w:cs="Arial" w:eastAsia="Arial" w:hAnsi="Arial"/>
          <w:b/>
          <w:bCs/>
          <w:color w:val="4A6FA5"/>
          <w:sz w:val="22"/>
          <w:szCs w:val="22"/>
        </w:rPr>
        <w:t xml:space="preserve">Implementation: </w:t>
      </w:r>
      <w:r>
        <w:rPr>
          <w:rFonts w:ascii="Arial" w:cs="Arial" w:eastAsia="Arial" w:hAnsi="Arial"/>
          <w:color w:val="1A1A2E"/>
          <w:sz w:val="22"/>
          <w:szCs w:val="22"/>
        </w:rPr>
        <w:t xml:space="preserve">Heuristic computation from NarrativeStructure fields. No external API call (Zone A constraint). agency_score from SSM Layer 2 → dominance proxy. Primary emotion label → valence proxy. Depth layer + arousal markers → arousal proxy.</w:t>
      </w:r>
    </w:p>
    <w:p>
      <w:pPr>
        <w:spacing w:after="120" w:before="0"/>
        <w:jc w:val="both"/>
      </w:pPr>
      <w:r>
        <w:rPr>
          <w:rFonts w:ascii="Arial" w:cs="Arial" w:eastAsia="Arial" w:hAnsi="Arial"/>
          <w:b/>
          <w:bCs/>
          <w:color w:val="4A6FA5"/>
          <w:sz w:val="22"/>
          <w:szCs w:val="22"/>
        </w:rPr>
        <w:t xml:space="preserve">Pacing Signal: </w:t>
      </w:r>
      <w:r>
        <w:rPr>
          <w:rFonts w:ascii="Arial" w:cs="Arial" w:eastAsia="Arial" w:hAnsi="Arial"/>
          <w:color w:val="1A1A2E"/>
          <w:sz w:val="22"/>
          <w:szCs w:val="22"/>
        </w:rPr>
        <w:t xml:space="preserve">VADTrajectory produces a pacing_signal (deepen | stabilize | pause | soften) from the rolling window trajectory. This signal modulates the strategy behavioral_spec — high arousal triggers shorter, calmer responses regardless of which hypothesis wins.</w:t>
      </w:r>
    </w:p>
    <w:p>
      <w:pPr>
        <w:spacing w:after="0" w:before="0"/>
      </w:pPr>
      <w:r>
        <w:rPr>
          <w:sz w:val="12"/>
          <w:szCs w:val="12"/>
        </w:rPr>
        <w:t xml:space="preserve"/>
      </w:r>
    </w:p>
    <w:p>
      <w:pPr>
        <w:pStyle w:val="Heading3"/>
        <w:spacing w:after="80" w:before="240"/>
      </w:pPr>
      <w:r>
        <w:rPr>
          <w:rFonts w:ascii="Arial" w:cs="Arial" w:eastAsia="Arial" w:hAnsi="Arial"/>
          <w:b/>
          <w:bCs/>
          <w:color w:val="4A6FA5"/>
          <w:sz w:val="24"/>
          <w:szCs w:val="24"/>
        </w:rPr>
        <w:t xml:space="preserve">Component 4 — RST Analysis Pipeline</w:t>
      </w:r>
    </w:p>
    <w:p>
      <w:pPr>
        <w:spacing w:after="120" w:before="0"/>
        <w:jc w:val="both"/>
      </w:pPr>
      <w:r>
        <w:rPr>
          <w:rFonts w:ascii="Arial" w:cs="Arial" w:eastAsia="Arial" w:hAnsi="Arial"/>
          <w:b/>
          <w:bCs/>
          <w:color w:val="4A6FA5"/>
          <w:sz w:val="22"/>
          <w:szCs w:val="22"/>
        </w:rPr>
        <w:t xml:space="preserve">Framework: </w:t>
      </w:r>
      <w:r>
        <w:rPr>
          <w:rFonts w:ascii="Arial" w:cs="Arial" w:eastAsia="Arial" w:hAnsi="Arial"/>
          <w:color w:val="1A1A2E"/>
          <w:sz w:val="22"/>
          <w:szCs w:val="22"/>
        </w:rPr>
        <w:t xml:space="preserve">Rhetorical Structure Theory (Mann and Thompson, 1988). Parses text into nucleus-satellite hierarchies with typed relations: CONCESSION, CONTRAST, ANTITHESIS, ELABORATION, CAUSE, CONDITION.</w:t>
      </w:r>
    </w:p>
    <w:p>
      <w:pPr>
        <w:spacing w:after="120" w:before="0"/>
        <w:jc w:val="both"/>
      </w:pPr>
      <w:r>
        <w:rPr>
          <w:rFonts w:ascii="Arial" w:cs="Arial" w:eastAsia="Arial" w:hAnsi="Arial"/>
          <w:b/>
          <w:bCs/>
          <w:color w:val="4A6FA5"/>
          <w:sz w:val="22"/>
          <w:szCs w:val="22"/>
        </w:rPr>
        <w:t xml:space="preserve">Implementation: </w:t>
      </w:r>
      <w:r>
        <w:rPr>
          <w:rFonts w:ascii="Arial" w:cs="Arial" w:eastAsia="Arial" w:hAnsi="Arial"/>
          <w:color w:val="1A1A2E"/>
          <w:sz w:val="22"/>
          <w:szCs w:val="22"/>
        </w:rPr>
        <w:t xml:space="preserve">spaCy sentence normalization (filler word removal, sentence completion) feeds DMRST-Parser (local neural RST parser, runs as subprocess on localhost). DMRST-Parser returns RST tree as JSON.</w:t>
      </w:r>
    </w:p>
    <w:p>
      <w:pPr>
        <w:spacing w:after="120" w:before="0"/>
        <w:jc w:val="both"/>
      </w:pPr>
      <w:r>
        <w:rPr>
          <w:rFonts w:ascii="Arial" w:cs="Arial" w:eastAsia="Arial" w:hAnsi="Arial"/>
          <w:b/>
          <w:bCs/>
          <w:color w:val="4A6FA5"/>
          <w:sz w:val="22"/>
          <w:szCs w:val="22"/>
        </w:rPr>
        <w:t xml:space="preserve">Output: </w:t>
      </w:r>
      <w:r>
        <w:rPr>
          <w:rFonts w:ascii="Arial" w:cs="Arial" w:eastAsia="Arial" w:hAnsi="Arial"/>
          <w:color w:val="1A1A2E"/>
          <w:sz w:val="22"/>
          <w:szCs w:val="22"/>
        </w:rPr>
        <w:t xml:space="preserve">RhetoricalStance: claim_strength (0.0–1.0) and self_undermining (0.0–1.0).</w:t>
      </w:r>
    </w:p>
    <w:p>
      <w:pPr>
        <w:spacing w:after="120" w:before="0"/>
        <w:jc w:val="both"/>
      </w:pPr>
      <w:r>
        <w:rPr>
          <w:rFonts w:ascii="Arial" w:cs="Arial" w:eastAsia="Arial" w:hAnsi="Arial"/>
          <w:b/>
          <w:bCs/>
          <w:color w:val="4A6FA5"/>
          <w:sz w:val="22"/>
          <w:szCs w:val="22"/>
        </w:rPr>
        <w:t xml:space="preserve">Key pattern: </w:t>
      </w:r>
      <w:r>
        <w:rPr>
          <w:rFonts w:ascii="Arial" w:cs="Arial" w:eastAsia="Arial" w:hAnsi="Arial"/>
          <w:color w:val="1A1A2E"/>
          <w:sz w:val="22"/>
          <w:szCs w:val="22"/>
        </w:rPr>
        <w:t xml:space="preserve">ANTITHESIS satellite following CONTRAST nucleus = self-undermining. User asserting a claim and immediately working against it. Example: 'He was clearly wrong [CONTRAST nucleus] but maybe I'm just too sensitive [ANTITHESIS satellite].' self_undermining score rises. This pattern is clinically significant and computationally detectable.</w:t>
      </w:r>
    </w:p>
    <w:p>
      <w:pPr>
        <w:spacing w:after="120" w:before="0"/>
        <w:jc w:val="both"/>
      </w:pPr>
      <w:r>
        <w:rPr>
          <w:rFonts w:ascii="Arial" w:cs="Arial" w:eastAsia="Arial" w:hAnsi="Arial"/>
          <w:b/>
          <w:bCs/>
          <w:color w:val="4A6FA5"/>
          <w:sz w:val="22"/>
          <w:szCs w:val="22"/>
        </w:rPr>
        <w:t xml:space="preserve">Fallback: </w:t>
      </w:r>
      <w:r>
        <w:rPr>
          <w:rFonts w:ascii="Arial" w:cs="Arial" w:eastAsia="Arial" w:hAnsi="Arial"/>
          <w:color w:val="1A1A2E"/>
          <w:sz w:val="22"/>
          <w:szCs w:val="22"/>
        </w:rPr>
        <w:t xml:space="preserve">If DMRST-Parser unavailable: heuristic marker detection for self-undermining phrases. Always logged for monitoring.</w:t>
      </w:r>
    </w:p>
    <w:p>
      <w:pPr>
        <w:spacing w:after="0" w:before="0"/>
      </w:pPr>
      <w:r>
        <w:rPr>
          <w:sz w:val="12"/>
          <w:szCs w:val="12"/>
        </w:rPr>
        <w:t xml:space="preserve"/>
      </w:r>
    </w:p>
    <w:p>
      <w:pPr>
        <w:pStyle w:val="Heading3"/>
        <w:spacing w:after="80" w:before="240"/>
      </w:pPr>
      <w:r>
        <w:rPr>
          <w:rFonts w:ascii="Arial" w:cs="Arial" w:eastAsia="Arial" w:hAnsi="Arial"/>
          <w:b/>
          <w:bCs/>
          <w:color w:val="4A6FA5"/>
          <w:sz w:val="24"/>
          <w:szCs w:val="24"/>
        </w:rPr>
        <w:t xml:space="preserve">Component 5 — Personal World Model (PWM)</w:t>
      </w:r>
    </w:p>
    <w:p>
      <w:pPr>
        <w:spacing w:after="140" w:before="0"/>
        <w:jc w:val="both"/>
      </w:pPr>
      <w:r>
        <w:rPr>
          <w:rFonts w:ascii="Arial" w:cs="Arial" w:eastAsia="Arial" w:hAnsi="Arial"/>
          <w:b w:val="false"/>
          <w:bCs w:val="false"/>
          <w:i w:val="false"/>
          <w:iCs w:val="false"/>
          <w:color w:val="1A1A2E"/>
          <w:sz w:val="22"/>
          <w:szCs w:val="22"/>
        </w:rPr>
        <w:t xml:space="preserve">The PWM is the central architectural innovation of Sanctuary. It is a local, private, structured, accumulating model of the user's relational and narrative reality — the cast of characters in their life, the recurring scenes, the emotional weight of each entity, the threads that persist across sessions. It lives in SQLite. It never leaves the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360"/>
      </w:tblGrid>
      <w:tr>
        <w:trPr>
          <w:tblHeader/>
        </w:trPr>
        <w:tc>
          <w:tcPr>
            <w:tcW w:type="dxa" w:w="180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PWM Component</w:t>
            </w:r>
          </w:p>
        </w:tc>
        <w:tc>
          <w:tcPr>
            <w:tcW w:type="dxa" w:w="300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336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Enables</w:t>
            </w:r>
          </w:p>
        </w:tc>
      </w:tr>
      <w:tr>
        <w:tc>
          <w:tcPr>
            <w:tcW w:type="dxa" w:w="18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Entity Registry</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Consistent anonymous IDs (PERSON_A), role tags, emotional valence history, mention frequency, all surface forms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Cross-session entity recognition; knowing 'my boss', 'he', and 'David' are the same entity</w:t>
            </w:r>
          </w:p>
        </w:tc>
      </w:tr>
      <w:tr>
        <w:tc>
          <w:tcPr>
            <w:tcW w:type="dxa" w:w="18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Relationship Graph</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Entity-to-entity edges: type, emotional charge, co-occurrence count, shared context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Detecting triangular dynamics (e.g., user + boss + colleague in same emotional events)</w:t>
            </w:r>
          </w:p>
        </w:tc>
      </w:tr>
      <w:tr>
        <w:tc>
          <w:tcPr>
            <w:tcW w:type="dxa" w:w="18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Scene Registry</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Recurring situational contexts: work meetings, family dinners, alone at night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Recognizing that difficult events cluster in specific scenes</w:t>
            </w:r>
          </w:p>
        </w:tc>
      </w:tr>
      <w:tr>
        <w:tc>
          <w:tcPr>
            <w:tcW w:type="dxa" w:w="18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Thread Map (Zettelkasten)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Abstract semantic pattern nodes with EmbeddingGemma centroids, activation scores, causal chain summaries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Detecting recurring narrative themes across sessions; the core longitudinal intelligence</w:t>
            </w:r>
          </w:p>
        </w:tc>
      </w:tr>
      <w:tr>
        <w:tc>
          <w:tcPr>
            <w:tcW w:type="dxa" w:w="18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Unsaid Index</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Structural descriptions of abandoned sentences, rapid topic pivots, explicit deflections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Creating space for what the user circled but did not land on — in future sessions</w:t>
            </w:r>
          </w:p>
        </w:tc>
      </w:tr>
      <w:tr>
        <w:tc>
          <w:tcPr>
            <w:tcW w:type="dxa" w:w="18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Private Language Registry</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Idiosyncratic phrases with VAD state context and idiosyncrasy scores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Speaking back in the user's exact language — the deepest form of being understood</w:t>
            </w:r>
          </w:p>
        </w:tc>
      </w:tr>
    </w:tbl>
    <w:p>
      <w:pPr>
        <w:spacing w:after="0" w:before="0"/>
      </w:pPr>
      <w:r>
        <w:rPr>
          <w:sz w:val="20"/>
          <w:szCs w:val="20"/>
        </w:rPr>
        <w:t xml:space="preserve"/>
      </w:r>
    </w:p>
    <w:p>
      <w:pPr>
        <w:pStyle w:val="Heading3"/>
        <w:spacing w:after="80" w:before="240"/>
      </w:pPr>
      <w:r>
        <w:rPr>
          <w:rFonts w:ascii="Arial" w:cs="Arial" w:eastAsia="Arial" w:hAnsi="Arial"/>
          <w:b/>
          <w:bCs/>
          <w:color w:val="4A6FA5"/>
          <w:sz w:val="24"/>
          <w:szCs w:val="24"/>
        </w:rPr>
        <w:t xml:space="preserve">Component 6 — Thread Map and Zettelkasten Shadow Memory</w:t>
      </w:r>
    </w:p>
    <w:p>
      <w:pPr>
        <w:spacing w:after="120" w:before="0"/>
        <w:jc w:val="both"/>
      </w:pPr>
      <w:r>
        <w:rPr>
          <w:rFonts w:ascii="Arial" w:cs="Arial" w:eastAsia="Arial" w:hAnsi="Arial"/>
          <w:b/>
          <w:bCs/>
          <w:color w:val="4A6FA5"/>
          <w:sz w:val="22"/>
          <w:szCs w:val="22"/>
        </w:rPr>
        <w:t xml:space="preserve">Model: </w:t>
      </w:r>
      <w:r>
        <w:rPr>
          <w:rFonts w:ascii="Arial" w:cs="Arial" w:eastAsia="Arial" w:hAnsi="Arial"/>
          <w:color w:val="1A1A2E"/>
          <w:sz w:val="22"/>
          <w:szCs w:val="22"/>
        </w:rPr>
        <w:t xml:space="preserve">EmbeddingGemma (Google, 2025) — 308M parameter on-device embedding model, 256-dim via Matryoshka Representation Learning.</w:t>
      </w:r>
    </w:p>
    <w:p>
      <w:pPr>
        <w:spacing w:after="120" w:before="0"/>
        <w:jc w:val="both"/>
      </w:pPr>
      <w:r>
        <w:rPr>
          <w:rFonts w:ascii="Arial" w:cs="Arial" w:eastAsia="Arial" w:hAnsi="Arial"/>
          <w:b/>
          <w:bCs/>
          <w:color w:val="4A6FA5"/>
          <w:sz w:val="22"/>
          <w:szCs w:val="22"/>
        </w:rPr>
        <w:t xml:space="preserve">Why EmbeddingGemma: </w:t>
      </w:r>
      <w:r>
        <w:rPr>
          <w:rFonts w:ascii="Arial" w:cs="Arial" w:eastAsia="Arial" w:hAnsi="Arial"/>
          <w:color w:val="1A1A2E"/>
          <w:sz w:val="22"/>
          <w:szCs w:val="22"/>
        </w:rPr>
        <w:t xml:space="preserve">Highest-ranking open multilingual embedding model under 500M parameters on MTEB. Drop-in replacement for sentence-transformers. Runs on-device with sub-15ms inference.</w:t>
      </w:r>
    </w:p>
    <w:p>
      <w:pPr>
        <w:spacing w:after="120" w:before="0"/>
        <w:jc w:val="both"/>
      </w:pPr>
      <w:r>
        <w:rPr>
          <w:rFonts w:ascii="Arial" w:cs="Arial" w:eastAsia="Arial" w:hAnsi="Arial"/>
          <w:b/>
          <w:bCs/>
          <w:color w:val="4A6FA5"/>
          <w:sz w:val="22"/>
          <w:szCs w:val="22"/>
        </w:rPr>
        <w:t xml:space="preserve">Thread detection: </w:t>
      </w:r>
      <w:r>
        <w:rPr>
          <w:rFonts w:ascii="Arial" w:cs="Arial" w:eastAsia="Arial" w:hAnsi="Arial"/>
          <w:color w:val="1A1A2E"/>
          <w:sz w:val="22"/>
          <w:szCs w:val="22"/>
        </w:rPr>
        <w:t xml:space="preserve">Cosine similarity of current turn embedding to all thread centroids. Similarity ≥ 0.72: reinforce existing thread. Similarity &lt; 0.55 to all: create new emerging thread. Centroid updated via running mean (no full embedding history stored).</w:t>
      </w:r>
    </w:p>
    <w:p>
      <w:pPr>
        <w:spacing w:after="120" w:before="0"/>
        <w:jc w:val="both"/>
      </w:pPr>
      <w:r>
        <w:rPr>
          <w:rFonts w:ascii="Arial" w:cs="Arial" w:eastAsia="Arial" w:hAnsi="Arial"/>
          <w:b/>
          <w:bCs/>
          <w:color w:val="4A6FA5"/>
          <w:sz w:val="22"/>
          <w:szCs w:val="22"/>
        </w:rPr>
        <w:t xml:space="preserve">Thread decay: </w:t>
      </w:r>
      <w:r>
        <w:rPr>
          <w:rFonts w:ascii="Arial" w:cs="Arial" w:eastAsia="Arial" w:hAnsi="Arial"/>
          <w:color w:val="1A1A2E"/>
          <w:sz w:val="22"/>
          <w:szCs w:val="22"/>
        </w:rPr>
        <w:t xml:space="preserve">activation_score × 0.95 per turn not activated. Below 0.05: dormant. This reflects the natural fading of unaddressed themes.</w:t>
      </w:r>
    </w:p>
    <w:p>
      <w:pPr>
        <w:spacing w:after="120" w:before="0"/>
        <w:jc w:val="both"/>
      </w:pPr>
      <w:r>
        <w:rPr>
          <w:rFonts w:ascii="Arial" w:cs="Arial" w:eastAsia="Arial" w:hAnsi="Arial"/>
          <w:b/>
          <w:bCs/>
          <w:color w:val="4A6FA5"/>
          <w:sz w:val="22"/>
          <w:szCs w:val="22"/>
        </w:rPr>
        <w:t xml:space="preserve">Zettelkasten framing: </w:t>
      </w:r>
      <w:r>
        <w:rPr>
          <w:rFonts w:ascii="Arial" w:cs="Arial" w:eastAsia="Arial" w:hAnsi="Arial"/>
          <w:color w:val="1A1A2E"/>
          <w:sz w:val="22"/>
          <w:szCs w:val="22"/>
        </w:rPr>
        <w:t xml:space="preserve">Abstract pattern nodes ({pattern: 'expectation→freeze→self-criticism', frequency: 'recurring'}) rather than chronological logs. Each node integrates meaning across multiple sessions. This is the Zone B sync candidate when user opts in.</w:t>
      </w:r>
    </w:p>
    <w:p>
      <w:pPr>
        <w:spacing w:after="0" w:before="0"/>
      </w:pPr>
      <w:r>
        <w:rPr>
          <w:sz w:val="12"/>
          <w:szCs w:val="12"/>
        </w:rPr>
        <w:t xml:space="preserve"/>
      </w:r>
    </w:p>
    <w:p>
      <w:pPr>
        <w:pStyle w:val="Heading3"/>
        <w:spacing w:after="80" w:before="240"/>
      </w:pPr>
      <w:r>
        <w:rPr>
          <w:rFonts w:ascii="Arial" w:cs="Arial" w:eastAsia="Arial" w:hAnsi="Arial"/>
          <w:b/>
          <w:bCs/>
          <w:color w:val="4A6FA5"/>
          <w:sz w:val="24"/>
          <w:szCs w:val="24"/>
        </w:rPr>
        <w:t xml:space="preserve">Component 7 — Disclosure Entropy (Entity-Anchored)</w:t>
      </w:r>
    </w:p>
    <w:p>
      <w:pPr>
        <w:spacing w:after="120" w:before="0"/>
        <w:jc w:val="both"/>
      </w:pPr>
      <w:r>
        <w:rPr>
          <w:rFonts w:ascii="Arial" w:cs="Arial" w:eastAsia="Arial" w:hAnsi="Arial"/>
          <w:b/>
          <w:bCs/>
          <w:color w:val="4A6FA5"/>
          <w:sz w:val="22"/>
          <w:szCs w:val="22"/>
        </w:rPr>
        <w:t xml:space="preserve">What it measures: </w:t>
      </w:r>
      <w:r>
        <w:rPr>
          <w:rFonts w:ascii="Arial" w:cs="Arial" w:eastAsia="Arial" w:hAnsi="Arial"/>
          <w:color w:val="1A1A2E"/>
          <w:sz w:val="22"/>
          <w:szCs w:val="22"/>
        </w:rPr>
        <w:t xml:space="preserve">How surprising the current disclosure is relative to the user's existing narrative model — not globally but relative to active threads.</w:t>
      </w:r>
    </w:p>
    <w:p>
      <w:pPr>
        <w:spacing w:after="120" w:before="0"/>
        <w:jc w:val="both"/>
      </w:pPr>
      <w:r>
        <w:rPr>
          <w:rFonts w:ascii="Arial" w:cs="Arial" w:eastAsia="Arial" w:hAnsi="Arial"/>
          <w:b/>
          <w:bCs/>
          <w:color w:val="4A6FA5"/>
          <w:sz w:val="22"/>
          <w:szCs w:val="22"/>
        </w:rPr>
        <w:t xml:space="preserve">Critical distinction: </w:t>
      </w:r>
      <w:r>
        <w:rPr>
          <w:rFonts w:ascii="Arial" w:cs="Arial" w:eastAsia="Arial" w:hAnsi="Arial"/>
          <w:color w:val="1A1A2E"/>
          <w:sz w:val="22"/>
          <w:szCs w:val="22"/>
        </w:rPr>
        <w:t xml:space="preserve">Flat semantic distance cannot distinguish genuine novelty from topic avoidance. If a user discussing their boss suddenly talks about video games, flat distance is high. But this is deflection, not novelty. Entity-anchored entropy disambiguates.</w:t>
      </w:r>
    </w:p>
    <w:p>
      <w:pPr>
        <w:spacing w:after="120" w:before="0"/>
        <w:jc w:val="both"/>
      </w:pPr>
      <w:r>
        <w:rPr>
          <w:rFonts w:ascii="Arial" w:cs="Arial" w:eastAsia="Arial" w:hAnsi="Arial"/>
          <w:b/>
          <w:bCs/>
          <w:color w:val="4A6FA5"/>
          <w:sz w:val="22"/>
          <w:szCs w:val="22"/>
        </w:rPr>
        <w:t xml:space="preserve">Algorithm: </w:t>
      </w:r>
      <w:r>
        <w:rPr>
          <w:rFonts w:ascii="Arial" w:cs="Arial" w:eastAsia="Arial" w:hAnsi="Arial"/>
          <w:color w:val="1A1A2E"/>
          <w:sz w:val="22"/>
          <w:szCs w:val="22"/>
        </w:rPr>
        <w:t xml:space="preserve">Embed distilled input. Compute cosine similarity to each active thread centroid. entropy = 1.0 - max_similarity. If max_similarity &lt; 0.35 across all active threads AND active threads exist: is_deflection = True.</w:t>
      </w:r>
    </w:p>
    <w:p>
      <w:pPr>
        <w:spacing w:after="120" w:before="0"/>
        <w:jc w:val="both"/>
      </w:pPr>
      <w:r>
        <w:rPr>
          <w:rFonts w:ascii="Arial" w:cs="Arial" w:eastAsia="Arial" w:hAnsi="Arial"/>
          <w:b/>
          <w:bCs/>
          <w:color w:val="4A6FA5"/>
          <w:sz w:val="22"/>
          <w:szCs w:val="22"/>
        </w:rPr>
        <w:t xml:space="preserve">Research contribution: </w:t>
      </w:r>
      <w:r>
        <w:rPr>
          <w:rFonts w:ascii="Arial" w:cs="Arial" w:eastAsia="Arial" w:hAnsi="Arial"/>
          <w:color w:val="1A1A2E"/>
          <w:sz w:val="22"/>
          <w:szCs w:val="22"/>
        </w:rPr>
        <w:t xml:space="preserve">Entity-anchored, thread-relative disclosure entropy in privacy-distilled emotional AI. The deflection-novelty disambiguation has no prior treatment in the literature.</w:t>
      </w:r>
    </w:p>
    <w:p>
      <w:pPr>
        <w:spacing w:after="0" w:before="0"/>
      </w:pPr>
      <w:r>
        <w:rPr>
          <w:sz w:val="12"/>
          <w:szCs w:val="12"/>
        </w:rPr>
        <w:t xml:space="preserve"/>
      </w:r>
    </w:p>
    <w:p>
      <w:pPr>
        <w:pStyle w:val="Heading3"/>
        <w:spacing w:after="80" w:before="240"/>
      </w:pPr>
      <w:r>
        <w:rPr>
          <w:rFonts w:ascii="Arial" w:cs="Arial" w:eastAsia="Arial" w:hAnsi="Arial"/>
          <w:b/>
          <w:bCs/>
          <w:color w:val="4A6FA5"/>
          <w:sz w:val="24"/>
          <w:szCs w:val="24"/>
        </w:rPr>
        <w:t xml:space="preserve">Component 8 — Unscented Kalman Filter (UKF)</w:t>
      </w:r>
    </w:p>
    <w:p>
      <w:pPr>
        <w:spacing w:after="120" w:before="0"/>
        <w:jc w:val="both"/>
      </w:pPr>
      <w:r>
        <w:rPr>
          <w:rFonts w:ascii="Arial" w:cs="Arial" w:eastAsia="Arial" w:hAnsi="Arial"/>
          <w:b/>
          <w:bCs/>
          <w:color w:val="4A6FA5"/>
          <w:sz w:val="22"/>
          <w:szCs w:val="22"/>
        </w:rPr>
        <w:t xml:space="preserve">Purpose: </w:t>
      </w:r>
      <w:r>
        <w:rPr>
          <w:rFonts w:ascii="Arial" w:cs="Arial" w:eastAsia="Arial" w:hAnsi="Arial"/>
          <w:color w:val="1A1A2E"/>
          <w:sz w:val="22"/>
          <w:szCs w:val="22"/>
        </w:rPr>
        <w:t xml:space="preserve">Optimal nonlinear state estimation of the NarrativeStateVector given noisy, partial, self-reported observations.</w:t>
      </w:r>
    </w:p>
    <w:tbl>
      <w:tblPr>
        <w:tblW w:type="dxa" w:w="9360"/>
        <w:tblBorders>
          <w:top w:val="single" w:color="4A6FA5" w:sz="4"/>
          <w:left w:val="single" w:color="4A6FA5" w:sz="4"/>
          <w:bottom w:val="single" w:color="4A6FA5" w:sz="4"/>
          <w:right w:val="single" w:color="4A6FA5" w:sz="4"/>
          <w:insideH w:val="single" w:color="auto" w:sz="4"/>
          <w:insideV w:val="single" w:color="auto" w:sz="4"/>
        </w:tblBorders>
      </w:tblPr>
      <w:tblGrid>
        <w:gridCol w:w="9360"/>
      </w:tblGrid>
      <w:tr>
        <w:tc>
          <w:tcPr>
            <w:tcW w:type="dxa" w:w="9360"/>
            <w:shd w:fill="F5F0FF" w:val="clear"/>
            <w:tcMar>
              <w:top w:type="dxa" w:w="160"/>
              <w:left w:type="dxa" w:w="200"/>
              <w:bottom w:type="dxa" w:w="160"/>
              <w:right w:type="dxa" w:w="200"/>
            </w:tcMar>
          </w:tcPr>
          <w:p>
            <w:pPr>
              <w:spacing w:after="140" w:before="0"/>
              <w:jc w:val="both"/>
            </w:pPr>
            <w:r>
              <w:rPr>
                <w:rFonts w:ascii="Arial" w:cs="Arial" w:eastAsia="Arial" w:hAnsi="Arial"/>
                <w:b/>
                <w:bCs/>
                <w:i w:val="false"/>
                <w:iCs w:val="false"/>
                <w:color w:val="1A1A2E"/>
                <w:sz w:val="22"/>
                <w:szCs w:val="22"/>
              </w:rPr>
              <w:t xml:space="preserve">Why UKF, not vanilla Kalman:</w:t>
            </w:r>
          </w:p>
          <w:p>
            <w:pPr>
              <w:spacing w:after="140" w:before="0"/>
              <w:jc w:val="both"/>
            </w:pPr>
            <w:r>
              <w:rPr>
                <w:rFonts w:ascii="Arial" w:cs="Arial" w:eastAsia="Arial" w:hAnsi="Arial"/>
                <w:b w:val="false"/>
                <w:bCs w:val="false"/>
                <w:i w:val="false"/>
                <w:iCs w:val="false"/>
                <w:color w:val="1A1A2E"/>
                <w:sz w:val="22"/>
                <w:szCs w:val="22"/>
              </w:rPr>
              <w:t xml:space="preserve">Standard Kalman filters assume linear state transitions and Gaussian noise. Human emotional narrative is nonlinear. A user discussing their breakfast and then disclosing a significant trauma in the next sentence is a genuine state discontinuity — not measurement noise. A vanilla Kalman filter treats this large observation jump as an outlier and partially smooths it out. The UKF uses sigma points to propagate uncertainty through the nonlinear transformation without linearization (Wan and Van der Merwe, 2000). It handles discontinuities correctly — the trauma disclosure updates the state meaningfully rather than being dampened.</w:t>
            </w:r>
          </w:p>
        </w:tc>
      </w:tr>
    </w:tbl>
    <w:p>
      <w:pPr>
        <w:spacing w:after="0" w:before="0"/>
      </w:pPr>
      <w:r>
        <w:rPr>
          <w:sz w:val="12"/>
          <w:szCs w:val="12"/>
        </w:rPr>
        <w:t xml:space="preserve"/>
      </w:r>
    </w:p>
    <w:p>
      <w:pPr>
        <w:spacing w:after="120" w:before="0"/>
        <w:jc w:val="both"/>
      </w:pPr>
      <w:r>
        <w:rPr>
          <w:rFonts w:ascii="Arial" w:cs="Arial" w:eastAsia="Arial" w:hAnsi="Arial"/>
          <w:b/>
          <w:bCs/>
          <w:color w:val="4A6FA5"/>
          <w:sz w:val="22"/>
          <w:szCs w:val="22"/>
        </w:rPr>
        <w:t xml:space="preserve">State vector: </w:t>
      </w:r>
      <w:r>
        <w:rPr>
          <w:rFonts w:ascii="Arial" w:cs="Arial" w:eastAsia="Arial" w:hAnsi="Arial"/>
          <w:color w:val="1A1A2E"/>
          <w:sz w:val="22"/>
          <w:szCs w:val="22"/>
        </w:rPr>
        <w:t xml:space="preserve">Five dimensions: thread_activation (Dict[thread_id → float]), rhetorical_stance (claim_strength, self_undermining), depth_layer (1–5), disclosure_entropy (float), bifurcation_proximity (float). Also includes VAD state (valence, arousal, dominance).</w:t>
      </w:r>
    </w:p>
    <w:p>
      <w:pPr>
        <w:spacing w:after="120" w:before="0"/>
        <w:jc w:val="both"/>
      </w:pPr>
      <w:r>
        <w:rPr>
          <w:rFonts w:ascii="Arial" w:cs="Arial" w:eastAsia="Arial" w:hAnsi="Arial"/>
          <w:b/>
          <w:bCs/>
          <w:color w:val="4A6FA5"/>
          <w:sz w:val="22"/>
          <w:szCs w:val="22"/>
        </w:rPr>
        <w:t xml:space="preserve">Uncertainty matrix P: </w:t>
      </w:r>
      <w:r>
        <w:rPr>
          <w:rFonts w:ascii="Arial" w:cs="Arial" w:eastAsia="Arial" w:hAnsi="Arial"/>
          <w:color w:val="1A1A2E"/>
          <w:sz w:val="22"/>
          <w:szCs w:val="22"/>
        </w:rPr>
        <w:t xml:space="preserve">Maintained alongside state estimate. High P = model uncertain about user's state. Low P = model has stable estimate. Large observation jumps correctly produce elevated P before settling. P is itself a signal: high uncertainty after a large jump indicates a genuinely novel moment.</w:t>
      </w:r>
    </w:p>
    <w:p>
      <w:pPr>
        <w:spacing w:after="120" w:before="0"/>
        <w:jc w:val="both"/>
      </w:pPr>
      <w:r>
        <w:rPr>
          <w:rFonts w:ascii="Arial" w:cs="Arial" w:eastAsia="Arial" w:hAnsi="Arial"/>
          <w:b/>
          <w:bCs/>
          <w:color w:val="4A6FA5"/>
          <w:sz w:val="22"/>
          <w:szCs w:val="22"/>
        </w:rPr>
        <w:t xml:space="preserve">Implementation: </w:t>
      </w:r>
      <w:r>
        <w:rPr>
          <w:rFonts w:ascii="Arial" w:cs="Arial" w:eastAsia="Arial" w:hAnsi="Arial"/>
          <w:color w:val="1A1A2E"/>
          <w:sz w:val="22"/>
          <w:szCs w:val="22"/>
        </w:rPr>
        <w:t xml:space="preserve">filterpy.kalman.UnscentedKalmanFilter. Parameters: alpha=0.001 (sigma point spread), beta=2.0 (Gaussian prior), kappa=0.0.</w:t>
      </w:r>
    </w:p>
    <w:p>
      <w:pPr>
        <w:spacing w:after="0" w:before="0"/>
      </w:pPr>
      <w:r>
        <w:rPr>
          <w:sz w:val="12"/>
          <w:szCs w:val="12"/>
        </w:rPr>
        <w:t xml:space="preserve"/>
      </w:r>
    </w:p>
    <w:p>
      <w:pPr>
        <w:pStyle w:val="Heading3"/>
        <w:spacing w:after="80" w:before="240"/>
      </w:pPr>
      <w:r>
        <w:rPr>
          <w:rFonts w:ascii="Arial" w:cs="Arial" w:eastAsia="Arial" w:hAnsi="Arial"/>
          <w:b/>
          <w:bCs/>
          <w:color w:val="4A6FA5"/>
          <w:sz w:val="24"/>
          <w:szCs w:val="24"/>
        </w:rPr>
        <w:t xml:space="preserve">Component 9 — Depth Layer System</w:t>
      </w:r>
    </w:p>
    <w:p>
      <w:pPr>
        <w:spacing w:after="140" w:before="0"/>
        <w:jc w:val="both"/>
      </w:pPr>
      <w:r>
        <w:rPr>
          <w:rFonts w:ascii="Arial" w:cs="Arial" w:eastAsia="Arial" w:hAnsi="Arial"/>
          <w:b w:val="false"/>
          <w:bCs w:val="false"/>
          <w:i w:val="false"/>
          <w:iCs w:val="false"/>
          <w:color w:val="1A1A2E"/>
          <w:sz w:val="22"/>
          <w:szCs w:val="22"/>
        </w:rPr>
        <w:t xml:space="preserve">The five-layer depth model operationalizes the user's movement from event description toward narrative authorship. Each layer has precise linguistic markers that the classifier detects.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60"/>
        <w:gridCol w:w="2400"/>
        <w:gridCol w:w="3600"/>
      </w:tblGrid>
      <w:tr>
        <w:trPr>
          <w:tblHeader/>
        </w:trPr>
        <w:tc>
          <w:tcPr>
            <w:tcW w:type="dxa" w:w="60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56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User Does</w:t>
            </w:r>
          </w:p>
        </w:tc>
        <w:tc>
          <w:tcPr>
            <w:tcW w:type="dxa" w:w="360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Linguistic Markers</w:t>
            </w:r>
          </w:p>
        </w:tc>
      </w:tr>
      <w:tr>
        <w:tc>
          <w:tcPr>
            <w:tcW w:type="dxa" w:w="6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1</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Event Surface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Describes what happened. Concrete, specific, past-tense dominant.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Past tense verbs, third-person references, sequence markers (then, so, and then)</w:t>
            </w:r>
          </w:p>
        </w:tc>
      </w:tr>
      <w:tr>
        <w:tc>
          <w:tcPr>
            <w:tcW w:type="dxa" w:w="6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2</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Feeling Identification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Names how they felt. First-person emotional language.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 felt, it made me feel, emotion words (hollow, tense, heavy), body references</w:t>
            </w:r>
          </w:p>
        </w:tc>
      </w:tr>
      <w:tr>
        <w:tc>
          <w:tcPr>
            <w:tcW w:type="dxa" w:w="6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3</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Pattern Recognition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Generalizes. Connects event to recurring experience.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Always, never, every time, this keeps happening, this is a pattern</w:t>
            </w:r>
          </w:p>
        </w:tc>
      </w:tr>
      <w:tr>
        <w:tc>
          <w:tcPr>
            <w:tcW w:type="dxa" w:w="6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4</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Belief Encounter</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Articulates underlying belief about self.</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Maybe I am just, I think I am, I guess I believe, I must be, I've always been</w:t>
            </w:r>
          </w:p>
        </w:tc>
      </w:tr>
      <w:tr>
        <w:tc>
          <w:tcPr>
            <w:tcW w:type="dxa" w:w="6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5</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Authorship</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Questions or revises own belief. Takes narrative ownership.</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But wait, actually, that's not really true, I can see that differently, contradiction of prior statement</w:t>
            </w:r>
          </w:p>
        </w:tc>
      </w:tr>
    </w:tbl>
    <w:p>
      <w:pPr>
        <w:spacing w:after="0" w:before="0"/>
      </w:pPr>
      <w:r>
        <w:rPr>
          <w:sz w:val="16"/>
          <w:szCs w:val="16"/>
        </w:rPr>
        <w:t xml:space="preserve"/>
      </w:r>
    </w:p>
    <w:p>
      <w:pPr>
        <w:spacing w:after="120" w:before="0"/>
        <w:jc w:val="both"/>
      </w:pPr>
      <w:r>
        <w:rPr>
          <w:rFonts w:ascii="Arial" w:cs="Arial" w:eastAsia="Arial" w:hAnsi="Arial"/>
          <w:b/>
          <w:bCs/>
          <w:color w:val="4A6FA5"/>
          <w:sz w:val="22"/>
          <w:szCs w:val="22"/>
        </w:rPr>
        <w:t xml:space="preserve">Phase 1 implementation: </w:t>
      </w:r>
      <w:r>
        <w:rPr>
          <w:rFonts w:ascii="Arial" w:cs="Arial" w:eastAsia="Arial" w:hAnsi="Arial"/>
          <w:color w:val="1A1A2E"/>
          <w:sz w:val="22"/>
          <w:szCs w:val="22"/>
        </w:rPr>
        <w:t xml:space="preserve">LLM zero-shot classification with structured output prompt. Every prediction logged to data/depth_labels/ for classifier training.</w:t>
      </w:r>
    </w:p>
    <w:p>
      <w:pPr>
        <w:spacing w:after="120" w:before="0"/>
        <w:jc w:val="both"/>
      </w:pPr>
      <w:r>
        <w:rPr>
          <w:rFonts w:ascii="Arial" w:cs="Arial" w:eastAsia="Arial" w:hAnsi="Arial"/>
          <w:b/>
          <w:bCs/>
          <w:color w:val="4A6FA5"/>
          <w:sz w:val="22"/>
          <w:szCs w:val="22"/>
        </w:rPr>
        <w:t xml:space="preserve">Phase 3 implementation: </w:t>
      </w:r>
      <w:r>
        <w:rPr>
          <w:rFonts w:ascii="Arial" w:cs="Arial" w:eastAsia="Arial" w:hAnsi="Arial"/>
          <w:color w:val="1A1A2E"/>
          <w:sz w:val="22"/>
          <w:szCs w:val="22"/>
        </w:rPr>
        <w:t xml:space="preserve">Local scikit-learn LogisticRegression trained on accumulated labeled examples. Replaces LLM call entirely.</w:t>
      </w:r>
    </w:p>
    <w:p>
      <w:pPr>
        <w:spacing w:after="120" w:before="0"/>
        <w:jc w:val="both"/>
      </w:pPr>
      <w:r>
        <w:rPr>
          <w:rFonts w:ascii="Arial" w:cs="Arial" w:eastAsia="Arial" w:hAnsi="Arial"/>
          <w:b/>
          <w:bCs/>
          <w:color w:val="4A6FA5"/>
          <w:sz w:val="22"/>
          <w:szCs w:val="22"/>
        </w:rPr>
        <w:t xml:space="preserve">Transition rule: </w:t>
      </w:r>
      <w:r>
        <w:rPr>
          <w:rFonts w:ascii="Arial" w:cs="Arial" w:eastAsia="Arial" w:hAnsi="Arial"/>
          <w:color w:val="1A1A2E"/>
          <w:sz w:val="22"/>
          <w:szCs w:val="22"/>
        </w:rPr>
        <w:t xml:space="preserve">Layer only changes when classifier confidence ≥ 0.55. Layers never skip — 1→3 without passing through 2 is invalid.</w:t>
      </w:r>
    </w:p>
    <w:p>
      <w:pPr>
        <w:spacing w:after="0" w:before="0"/>
      </w:pPr>
      <w:r>
        <w:rPr>
          <w:sz w:val="12"/>
          <w:szCs w:val="12"/>
        </w:rPr>
        <w:t xml:space="preserve"/>
      </w:r>
    </w:p>
    <w:p>
      <w:pPr>
        <w:pStyle w:val="Heading3"/>
        <w:spacing w:after="80" w:before="240"/>
      </w:pPr>
      <w:r>
        <w:rPr>
          <w:rFonts w:ascii="Arial" w:cs="Arial" w:eastAsia="Arial" w:hAnsi="Arial"/>
          <w:b/>
          <w:bCs/>
          <w:color w:val="4A6FA5"/>
          <w:sz w:val="24"/>
          <w:szCs w:val="24"/>
        </w:rPr>
        <w:t xml:space="preserve">Component 10 — Bifurcation Proximity</w:t>
      </w:r>
    </w:p>
    <w:p>
      <w:pPr>
        <w:spacing w:after="120" w:before="0"/>
        <w:jc w:val="both"/>
      </w:pPr>
      <w:r>
        <w:rPr>
          <w:rFonts w:ascii="Arial" w:cs="Arial" w:eastAsia="Arial" w:hAnsi="Arial"/>
          <w:b/>
          <w:bCs/>
          <w:color w:val="4A6FA5"/>
          <w:sz w:val="22"/>
          <w:szCs w:val="22"/>
        </w:rPr>
        <w:t xml:space="preserve">Theoretical basis: </w:t>
      </w:r>
      <w:r>
        <w:rPr>
          <w:rFonts w:ascii="Arial" w:cs="Arial" w:eastAsia="Arial" w:hAnsi="Arial"/>
          <w:color w:val="1A1A2E"/>
          <w:sz w:val="22"/>
          <w:szCs w:val="22"/>
        </w:rPr>
        <w:t xml:space="preserve">Critical slowing down (Scheffer et al., 2009; Wichers et al., 2016). Before a qualitative shift in a nonlinear dynamical system, two signatures appear: variance of recent states increases and lag-1 autocorrelation increases. Both simultaneously indicate the system is near a bifurcation point.</w:t>
      </w:r>
    </w:p>
    <w:p>
      <w:pPr>
        <w:spacing w:after="120" w:before="0"/>
        <w:jc w:val="both"/>
      </w:pPr>
      <w:r>
        <w:rPr>
          <w:rFonts w:ascii="Arial" w:cs="Arial" w:eastAsia="Arial" w:hAnsi="Arial"/>
          <w:b/>
          <w:bCs/>
          <w:color w:val="4A6FA5"/>
          <w:sz w:val="22"/>
          <w:szCs w:val="22"/>
        </w:rPr>
        <w:t xml:space="preserve">Algorithm: </w:t>
      </w:r>
      <w:r>
        <w:rPr>
          <w:rFonts w:ascii="Arial" w:cs="Arial" w:eastAsia="Arial" w:hAnsi="Arial"/>
          <w:color w:val="1A1A2E"/>
          <w:sz w:val="22"/>
          <w:szCs w:val="22"/>
        </w:rPr>
        <w:t xml:space="preserve">Retrieve last 10 NarrativeStateRecord vectors across sessions. Compute variance of state matrix (normalized). Compute lag-1 autocorrelation of mean-state trajectory. proximity = 0.5 × normalized_variance + 0.5 × normalized_autocorr. Threshold: 0.75.</w:t>
      </w:r>
    </w:p>
    <w:p>
      <w:pPr>
        <w:spacing w:after="120" w:before="0"/>
        <w:jc w:val="both"/>
      </w:pPr>
      <w:r>
        <w:rPr>
          <w:rFonts w:ascii="Arial" w:cs="Arial" w:eastAsia="Arial" w:hAnsi="Arial"/>
          <w:b/>
          <w:bCs/>
          <w:color w:val="4A6FA5"/>
          <w:sz w:val="22"/>
          <w:szCs w:val="22"/>
        </w:rPr>
        <w:t xml:space="preserve">What it detects: </w:t>
      </w:r>
      <w:r>
        <w:rPr>
          <w:rFonts w:ascii="Arial" w:cs="Arial" w:eastAsia="Arial" w:hAnsi="Arial"/>
          <w:color w:val="1A1A2E"/>
          <w:sz w:val="22"/>
          <w:szCs w:val="22"/>
        </w:rPr>
        <w:t xml:space="preserve">User hovering near a genuine inner shift. Characterized by sessions that feel repetitive but increasingly intense (variance rises) while progression slows (autocorrelation rises). This is the moment when one precisely chosen response matters more than ten good responses at other moments.</w:t>
      </w:r>
    </w:p>
    <w:p>
      <w:pPr>
        <w:spacing w:after="0" w:before="0"/>
      </w:pPr>
      <w:r>
        <w:rPr>
          <w:sz w:val="12"/>
          <w:szCs w:val="12"/>
        </w:rPr>
        <w:t xml:space="preserve"/>
      </w:r>
    </w:p>
    <w:p>
      <w:pPr>
        <w:pStyle w:val="Heading3"/>
        <w:spacing w:after="80" w:before="240"/>
      </w:pPr>
      <w:r>
        <w:rPr>
          <w:rFonts w:ascii="Arial" w:cs="Arial" w:eastAsia="Arial" w:hAnsi="Arial"/>
          <w:b/>
          <w:bCs/>
          <w:color w:val="4A6FA5"/>
          <w:sz w:val="24"/>
          <w:szCs w:val="24"/>
        </w:rPr>
        <w:t xml:space="preserve">Component 11 — Interpretation Engine (Bayesian Hypothesis Competition)</w:t>
      </w:r>
    </w:p>
    <w:p>
      <w:pPr>
        <w:spacing w:after="140" w:before="0"/>
        <w:jc w:val="both"/>
      </w:pPr>
      <w:r>
        <w:rPr>
          <w:rFonts w:ascii="Arial" w:cs="Arial" w:eastAsia="Arial" w:hAnsi="Arial"/>
          <w:b w:val="false"/>
          <w:bCs w:val="false"/>
          <w:i w:val="false"/>
          <w:iCs w:val="false"/>
          <w:color w:val="1A1A2E"/>
          <w:sz w:val="22"/>
          <w:szCs w:val="22"/>
        </w:rPr>
        <w:t xml:space="preserve">Five competing hypotheses are scored at every turn using Bayesian updating. This models how a skilled practitioner actually thinks — not committing to one reading but holding multiple, updating as evidence accumulates across 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3480"/>
      </w:tblGrid>
      <w:tr>
        <w:trPr>
          <w:tblHeader/>
        </w:trPr>
        <w:tc>
          <w:tcPr>
            <w:tcW w:type="dxa" w:w="156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Hypothesis</w:t>
            </w:r>
          </w:p>
        </w:tc>
        <w:tc>
          <w:tcPr>
            <w:tcW w:type="dxa" w:w="312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High Likelihood When</w:t>
            </w:r>
          </w:p>
        </w:tc>
        <w:tc>
          <w:tcPr>
            <w:tcW w:type="dxa" w:w="348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Triggers</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H1: Thread Activation</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entropy &gt; 0.70, not deflection, thread activation increased, depth in {1,2}</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ANOMALY_HOLD or STANDARD_REFLECTION</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H2: Rhetorical Pattern</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self_undermining &gt; 0.60, or claim_strength delta &gt; 0.30, depth in {2,3,4}</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CREATE_SPACE (ignore undermining clause)</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H3: Bifurcation Signal</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bifurcation_proximity &gt; 0.75, long-running thread active (3+ sessions)</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BIFURCATION_PRESENCE (one sentence only)</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H4: Resolution Failure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Thread previously dormant now re-activating above 0.50, high similarity to content from 3+ sessions ago</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CREATE_SPACE (do not reference prior resolution)</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H5: Deflection</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is_deflection = True, active threads exist, topic switch within 2 turns</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CREATE_SPACE near the unsaid (do not name what was avoided)</w:t>
            </w:r>
          </w:p>
        </w:tc>
      </w:tr>
    </w:tbl>
    <w:p>
      <w:pPr>
        <w:spacing w:after="0" w:before="0"/>
      </w:pPr>
      <w:r>
        <w:rPr>
          <w:sz w:val="16"/>
          <w:szCs w:val="16"/>
        </w:rPr>
        <w:t xml:space="preserve"/>
      </w:r>
    </w:p>
    <w:p>
      <w:pPr>
        <w:spacing w:after="140" w:before="0"/>
        <w:jc w:val="both"/>
      </w:pPr>
      <w:r>
        <w:rPr>
          <w:rFonts w:ascii="Arial" w:cs="Arial" w:eastAsia="Arial" w:hAnsi="Arial"/>
          <w:b w:val="false"/>
          <w:bCs w:val="false"/>
          <w:i w:val="false"/>
          <w:iCs w:val="false"/>
          <w:color w:val="1A1A2E"/>
          <w:sz w:val="22"/>
          <w:szCs w:val="22"/>
        </w:rPr>
        <w:t xml:space="preserve">Scoring: For each hypothesis, prior = prior_score × 0.85 decay if active last turn, else 0.10 for new. Posterior = prior × likelihood. Normalize all five to sum 1.0. Losing hypotheses decay but persist — they can rise if evidence accumulates.</w:t>
      </w:r>
    </w:p>
    <w:p>
      <w:pPr>
        <w:spacing w:after="0" w:before="0"/>
      </w:pPr>
      <w:r>
        <w:rPr>
          <w:sz w:val="12"/>
          <w:szCs w:val="12"/>
        </w:rPr>
        <w:t xml:space="preserve"/>
      </w:r>
    </w:p>
    <w:p>
      <w:pPr>
        <w:pStyle w:val="Heading3"/>
        <w:spacing w:after="80" w:before="240"/>
      </w:pPr>
      <w:r>
        <w:rPr>
          <w:rFonts w:ascii="Arial" w:cs="Arial" w:eastAsia="Arial" w:hAnsi="Arial"/>
          <w:b/>
          <w:bCs/>
          <w:color w:val="4A6FA5"/>
          <w:sz w:val="24"/>
          <w:szCs w:val="24"/>
        </w:rPr>
        <w:t xml:space="preserve">Component 12 — Strategy Selector</w:t>
      </w:r>
    </w:p>
    <w:p>
      <w:pPr>
        <w:spacing w:after="140" w:before="0"/>
        <w:jc w:val="both"/>
      </w:pPr>
      <w:r>
        <w:rPr>
          <w:rFonts w:ascii="Arial" w:cs="Arial" w:eastAsia="Arial" w:hAnsi="Arial"/>
          <w:b w:val="false"/>
          <w:bCs w:val="false"/>
          <w:i w:val="false"/>
          <w:iCs w:val="false"/>
          <w:color w:val="1A1A2E"/>
          <w:sz w:val="22"/>
          <w:szCs w:val="22"/>
        </w:rPr>
        <w:t xml:space="preserve">Maps (winning hypothesis × NarrativeStateVector × VAD trajectory) to a ResponseStrategy — a precise behavioral specification sent to the LLM. The LLM receives the specification and generates language implementing it. The LLM never receives the state vector, hypothesis scores, or PWM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840"/>
        <w:gridCol w:w="900"/>
        <w:gridCol w:w="3180"/>
      </w:tblGrid>
      <w:tr>
        <w:trPr>
          <w:tblHeader/>
        </w:trPr>
        <w:tc>
          <w:tcPr>
            <w:tcW w:type="dxa" w:w="144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180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84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max_sentences</w:t>
            </w:r>
          </w:p>
        </w:tc>
        <w:tc>
          <w:tcPr>
            <w:tcW w:type="dxa" w:w="90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allow_questions</w:t>
            </w:r>
          </w:p>
        </w:tc>
        <w:tc>
          <w:tcPr>
            <w:tcW w:type="dxa" w:w="318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Core Behavioral Spec</w:t>
            </w:r>
          </w:p>
        </w:tc>
      </w:tr>
      <w:tr>
        <w:tc>
          <w:tcPr>
            <w:tcW w:type="dxa" w:w="14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BIFURCATION_PRESENCE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H3 wins AND proximity &gt; 0.75</w:t>
            </w:r>
          </w:p>
        </w:tc>
        <w:tc>
          <w:tcPr>
            <w:tcW w:type="dxa" w:w="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31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Say one sentence. Be fully present. Introduce nothing new. The less said, the more space exists.</w:t>
            </w:r>
          </w:p>
        </w:tc>
      </w:tr>
      <w:tr>
        <w:tc>
          <w:tcPr>
            <w:tcW w:type="dxa" w:w="14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CREATE_SPACE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H2 wins AND self_undermining &gt; 0.65</w:t>
            </w:r>
          </w:p>
        </w:tc>
        <w:tc>
          <w:tcPr>
            <w:tcW w:type="dxa" w:w="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31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Reflect only the original claim as if it stands. Do not acknowledge the undermining clause. Create space for the user to hear their own assertion.</w:t>
            </w:r>
          </w:p>
        </w:tc>
      </w:tr>
      <w:tr>
        <w:tc>
          <w:tcPr>
            <w:tcW w:type="dxa" w:w="14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ANOMALY_HOLD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H1 wins AND entropy &gt; 0.70</w:t>
            </w:r>
          </w:p>
        </w:tc>
        <w:tc>
          <w:tcPr>
            <w:tcW w:type="dxa" w:w="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31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Something genuinely new appeared. Stay with it. Do not connect to prior themes yet. Simply acknowledge what just arrived.</w:t>
            </w:r>
          </w:p>
        </w:tc>
      </w:tr>
      <w:tr>
        <w:tc>
          <w:tcPr>
            <w:tcW w:type="dxa" w:w="14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INTRODUCE_PERTURBATION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H1 wins AND entropy &lt; 0.30 for 3+ consecutive turns</w:t>
            </w:r>
          </w:p>
        </w:tc>
        <w:tc>
          <w:tcPr>
            <w:tcW w:type="dxa" w:w="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31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in familiar territory not moving. Offer one angle not yet considered. Do not contradict. Reframe gently.</w:t>
            </w:r>
          </w:p>
        </w:tc>
      </w:tr>
      <w:tr>
        <w:tc>
          <w:tcPr>
            <w:tcW w:type="dxa" w:w="14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TRACK_PRIVATE_LANGUAGE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Private language phrase detected in input</w:t>
            </w:r>
          </w:p>
        </w:tc>
        <w:tc>
          <w:tcPr>
            <w:tcW w:type="dxa" w:w="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31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 the user's exact phrase in response. Speak their language back precisely.</w:t>
            </w:r>
          </w:p>
        </w:tc>
      </w:tr>
      <w:tr>
        <w:tc>
          <w:tcPr>
            <w:tcW w:type="dxa" w:w="14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DEPTH_INVITATION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Depth transition conditions met (confidence ≥ 0.55)</w:t>
            </w:r>
          </w:p>
        </w:tc>
        <w:tc>
          <w:tcPr>
            <w:tcW w:type="dxa" w:w="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31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 opening for deeper reflection. Make it feel natural. Do not name the depth. Do not force.</w:t>
            </w:r>
          </w:p>
        </w:tc>
      </w:tr>
      <w:tr>
        <w:tc>
          <w:tcPr>
            <w:tcW w:type="dxa" w:w="14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COMPANION_FADE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Closure conditions met for 3+ consecutive turns OR user verbal completion signal</w:t>
            </w:r>
          </w:p>
        </w:tc>
        <w:tc>
          <w:tcPr>
            <w:tcW w:type="dxa" w:w="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31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Acknowledge what they found. Point gently outward toward their own life. Do not extend the conversation.</w:t>
            </w:r>
          </w:p>
        </w:tc>
      </w:tr>
      <w:tr>
        <w:tc>
          <w:tcPr>
            <w:tcW w:type="dxa" w:w="14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STANDARD_REFLECTION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Default</w:t>
            </w:r>
          </w:p>
        </w:tc>
        <w:tc>
          <w:tcPr>
            <w:tcW w:type="dxa" w:w="8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31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Reflect what the user shared with care. Be present. No diagnostic language. No advice.</w:t>
            </w:r>
          </w:p>
        </w:tc>
      </w:tr>
    </w:tbl>
    <w:p>
      <w:pPr>
        <w:spacing w:after="0" w:before="0"/>
      </w:pPr>
      <w:r>
        <w:rPr>
          <w:sz w:val="20"/>
          <w:szCs w:val="20"/>
        </w:rPr>
        <w:t xml:space="preserve"/>
      </w:r>
    </w:p>
    <w:p>
      <w:pPr>
        <w:pStyle w:val="Heading3"/>
        <w:spacing w:after="80" w:before="240"/>
      </w:pPr>
      <w:r>
        <w:rPr>
          <w:rFonts w:ascii="Arial" w:cs="Arial" w:eastAsia="Arial" w:hAnsi="Arial"/>
          <w:b/>
          <w:bCs/>
          <w:color w:val="4A6FA5"/>
          <w:sz w:val="24"/>
          <w:szCs w:val="24"/>
        </w:rPr>
        <w:t xml:space="preserve">Component 13 — Companion Fade Engine</w:t>
      </w:r>
    </w:p>
    <w:p>
      <w:pPr>
        <w:spacing w:after="140" w:before="0"/>
        <w:jc w:val="both"/>
      </w:pPr>
      <w:r>
        <w:rPr>
          <w:rFonts w:ascii="Arial" w:cs="Arial" w:eastAsia="Arial" w:hAnsi="Arial"/>
          <w:b w:val="false"/>
          <w:bCs w:val="false"/>
          <w:i w:val="false"/>
          <w:iCs w:val="false"/>
          <w:color w:val="1A1A2E"/>
          <w:sz w:val="22"/>
          <w:szCs w:val="22"/>
        </w:rPr>
        <w:t xml:space="preserve">The Companion Fade protocol is the most ethically distinctive feature of Sanctuary. When the user reaches a state of narrative closure — evidenced by high claim strength, low self-undermining, depth layer 4 or 5, low bifurcation proximity, no deflection — Sanctuary intentionally withdraws its presence. Responses shorten. Language shifts toward completion. The user is gently redirected toward their own reflection and human connection.</w:t>
      </w:r>
    </w:p>
    <w:tbl>
      <w:tblPr>
        <w:tblW w:type="dxa" w:w="9360"/>
        <w:tblBorders>
          <w:top w:val="single" w:color="4A6FA5" w:sz="4"/>
          <w:left w:val="single" w:color="4A6FA5" w:sz="4"/>
          <w:bottom w:val="single" w:color="4A6FA5" w:sz="4"/>
          <w:right w:val="single" w:color="4A6FA5" w:sz="4"/>
          <w:insideH w:val="single" w:color="auto" w:sz="4"/>
          <w:insideV w:val="single" w:color="auto" w:sz="4"/>
        </w:tblBorders>
      </w:tblPr>
      <w:tblGrid>
        <w:gridCol w:w="9360"/>
      </w:tblGrid>
      <w:tr>
        <w:tc>
          <w:tcPr>
            <w:tcW w:type="dxa" w:w="9360"/>
            <w:shd w:fill="F5F0FF" w:val="clear"/>
            <w:tcMar>
              <w:top w:type="dxa" w:w="160"/>
              <w:left w:type="dxa" w:w="200"/>
              <w:bottom w:type="dxa" w:w="160"/>
              <w:right w:type="dxa" w:w="200"/>
            </w:tcMar>
          </w:tcPr>
          <w:p>
            <w:pPr>
              <w:spacing w:after="140" w:before="0"/>
              <w:jc w:val="both"/>
            </w:pPr>
            <w:r>
              <w:rPr>
                <w:rFonts w:ascii="Arial" w:cs="Arial" w:eastAsia="Arial" w:hAnsi="Arial"/>
                <w:b w:val="false"/>
                <w:bCs w:val="false"/>
                <w:i w:val="false"/>
                <w:iCs w:val="false"/>
                <w:color w:val="1A1A2E"/>
                <w:sz w:val="22"/>
                <w:szCs w:val="22"/>
              </w:rPr>
              <w:t xml:space="preserve">No commercial emotional AI product does this. Every competitor optimizes for engagement — longer sessions, more returns, higher activation. Sanctuary optimizes for the opposite: detecting when the user has found what they came for and supporting them to step away.</w:t>
            </w:r>
          </w:p>
          <w:p>
            <w:pPr>
              <w:spacing w:after="0" w:before="0"/>
            </w:pPr>
            <w:r>
              <w:rPr>
                <w:sz w:val="4"/>
                <w:szCs w:val="4"/>
              </w:rPr>
              <w:t xml:space="preserve"/>
            </w:r>
          </w:p>
          <w:p>
            <w:pPr>
              <w:spacing w:after="140" w:before="0"/>
              <w:jc w:val="both"/>
            </w:pPr>
            <w:r>
              <w:rPr>
                <w:rFonts w:ascii="Arial" w:cs="Arial" w:eastAsia="Arial" w:hAnsi="Arial"/>
                <w:b w:val="false"/>
                <w:bCs w:val="false"/>
                <w:i w:val="false"/>
                <w:iCs w:val="false"/>
                <w:color w:val="1A1A2E"/>
                <w:sz w:val="22"/>
                <w:szCs w:val="22"/>
              </w:rPr>
              <w:t xml:space="preserve">This is a structural implementation of Self-Determination Theory's autonomy support principle (Ryan and Deci, 2000). When the scaffold is no longer needed, it withdraws cleanly. The designed exit is both an ethical design pattern and a publishable research contribution.</w:t>
            </w:r>
          </w:p>
        </w:tc>
      </w:tr>
    </w:tbl>
    <w:p>
      <w:pPr>
        <w:spacing w:after="0" w:before="0"/>
      </w:pPr>
      <w:r>
        <w:rPr>
          <w:sz w:val="12"/>
          <w:szCs w:val="12"/>
        </w:rPr>
        <w:t xml:space="preserve"/>
      </w:r>
    </w:p>
    <w:p>
      <w:pPr>
        <w:pStyle w:val="Heading3"/>
        <w:spacing w:after="80" w:before="240"/>
      </w:pPr>
      <w:r>
        <w:rPr>
          <w:rFonts w:ascii="Arial" w:cs="Arial" w:eastAsia="Arial" w:hAnsi="Arial"/>
          <w:b/>
          <w:bCs/>
          <w:color w:val="4A6FA5"/>
          <w:sz w:val="24"/>
          <w:szCs w:val="24"/>
        </w:rPr>
        <w:t xml:space="preserve">Component 14 — Policy Gate</w:t>
      </w:r>
    </w:p>
    <w:p>
      <w:pPr>
        <w:spacing w:after="120" w:before="0"/>
        <w:jc w:val="both"/>
      </w:pPr>
      <w:r>
        <w:rPr>
          <w:rFonts w:ascii="Arial" w:cs="Arial" w:eastAsia="Arial" w:hAnsi="Arial"/>
          <w:b/>
          <w:bCs/>
          <w:color w:val="4A6FA5"/>
          <w:sz w:val="22"/>
          <w:szCs w:val="22"/>
        </w:rPr>
        <w:t xml:space="preserve">Location: </w:t>
      </w:r>
      <w:r>
        <w:rPr>
          <w:rFonts w:ascii="Arial" w:cs="Arial" w:eastAsia="Arial" w:hAnsi="Arial"/>
          <w:color w:val="1A1A2E"/>
          <w:sz w:val="22"/>
          <w:szCs w:val="22"/>
        </w:rPr>
        <w:t xml:space="preserve">Zone A. Last line of defense before response reaches user.</w:t>
      </w:r>
    </w:p>
    <w:p>
      <w:pPr>
        <w:spacing w:after="120" w:before="0"/>
        <w:jc w:val="both"/>
      </w:pPr>
      <w:r>
        <w:rPr>
          <w:rFonts w:ascii="Arial" w:cs="Arial" w:eastAsia="Arial" w:hAnsi="Arial"/>
          <w:b/>
          <w:bCs/>
          <w:color w:val="4A6FA5"/>
          <w:sz w:val="22"/>
          <w:szCs w:val="22"/>
        </w:rPr>
        <w:t xml:space="preserve">What it blocks: </w:t>
      </w:r>
      <w:r>
        <w:rPr>
          <w:rFonts w:ascii="Arial" w:cs="Arial" w:eastAsia="Arial" w:hAnsi="Arial"/>
          <w:color w:val="1A1A2E"/>
          <w:sz w:val="22"/>
          <w:szCs w:val="22"/>
        </w:rPr>
        <w:t xml:space="preserve">Diagnostic terms (anxiety, depression, trauma, disorder, symptoms, diagnosis, bipolar, ADHD, PTSD, dysregulated). Identity assignment patterns (you tend to, you are someone who, your pattern is, people like you). Advice-giving patterns (you should, you need to, I recommend, try to, have you tried). Dependency-fostering patterns (I am always here, you can always come back, I will never leave).</w:t>
      </w:r>
    </w:p>
    <w:p>
      <w:pPr>
        <w:spacing w:after="120" w:before="0"/>
        <w:jc w:val="both"/>
      </w:pPr>
      <w:r>
        <w:rPr>
          <w:rFonts w:ascii="Arial" w:cs="Arial" w:eastAsia="Arial" w:hAnsi="Arial"/>
          <w:b/>
          <w:bCs/>
          <w:color w:val="4A6FA5"/>
          <w:sz w:val="22"/>
          <w:szCs w:val="22"/>
        </w:rPr>
        <w:t xml:space="preserve">On failure: </w:t>
      </w:r>
      <w:r>
        <w:rPr>
          <w:rFonts w:ascii="Arial" w:cs="Arial" w:eastAsia="Arial" w:hAnsi="Arial"/>
          <w:color w:val="1A1A2E"/>
          <w:sz w:val="22"/>
          <w:szCs w:val="22"/>
        </w:rPr>
        <w:t xml:space="preserve">Regenerate once with stricter behavioral spec. On second failure: safe fallback response. Maximum two regeneration attempts.</w:t>
      </w:r>
    </w:p>
    <w:p>
      <w:pPr>
        <w:spacing w:after="0" w:before="0"/>
      </w:pPr>
      <w:r>
        <w:rPr>
          <w:sz w:val="20"/>
          <w:szCs w:val="20"/>
        </w:rPr>
        <w:t xml:space="preserve"/>
      </w:r>
    </w:p>
    <w:p>
      <w:r>
        <w:br w:type="page"/>
      </w:r>
    </w:p>
    <w:p>
      <w:pPr>
        <w:pStyle w:val="Heading1"/>
        <w:pBdr>
          <w:bottom w:val="single" w:color="4A6FA5" w:sz="8" w:space="6"/>
        </w:pBdr>
        <w:spacing w:after="160" w:before="480"/>
      </w:pPr>
      <w:r>
        <w:rPr>
          <w:rFonts w:ascii="Arial" w:cs="Arial" w:eastAsia="Arial" w:hAnsi="Arial"/>
          <w:b/>
          <w:bCs/>
          <w:color w:val="1A1A2E"/>
          <w:sz w:val="36"/>
          <w:szCs w:val="36"/>
        </w:rPr>
        <w:t xml:space="preserve">6. Problems Tackled and How They Are Solved</w:t>
      </w:r>
    </w:p>
    <w:p>
      <w:pPr>
        <w:spacing w:after="140" w:before="0"/>
        <w:jc w:val="both"/>
      </w:pPr>
      <w:r>
        <w:rPr>
          <w:rFonts w:ascii="Arial" w:cs="Arial" w:eastAsia="Arial" w:hAnsi="Arial"/>
          <w:b w:val="false"/>
          <w:bCs w:val="false"/>
          <w:i w:val="false"/>
          <w:iCs w:val="false"/>
          <w:color w:val="1A1A2E"/>
          <w:sz w:val="22"/>
          <w:szCs w:val="22"/>
        </w:rPr>
        <w:t xml:space="preserve">This section maps each identified problem to the specific computational mechanism Sanctuary uses to address it. This is the core of the research argument.</w:t>
      </w:r>
    </w:p>
    <w:p>
      <w:pPr>
        <w:spacing w:after="0" w:before="0"/>
      </w:pPr>
      <w:r>
        <w:rPr>
          <w:sz w:val="12"/>
          <w:szCs w:val="12"/>
        </w:rPr>
        <w:t xml:space="preserve"/>
      </w:r>
    </w:p>
    <w:p>
      <w:pPr>
        <w:pStyle w:val="Heading2"/>
        <w:spacing w:after="120" w:before="320"/>
      </w:pPr>
      <w:r>
        <w:rPr>
          <w:rFonts w:ascii="Arial" w:cs="Arial" w:eastAsia="Arial" w:hAnsi="Arial"/>
          <w:b/>
          <w:bCs/>
          <w:color w:val="1A1A2E"/>
          <w:sz w:val="28"/>
          <w:szCs w:val="28"/>
        </w:rPr>
        <w:t xml:space="preserve">Problem 1: Diagnostic Language Seeps Into AI Responses</w:t>
      </w:r>
    </w:p>
    <w:p>
      <w:pPr>
        <w:spacing w:after="120" w:before="0"/>
        <w:jc w:val="both"/>
      </w:pPr>
      <w:r>
        <w:rPr>
          <w:rFonts w:ascii="Arial" w:cs="Arial" w:eastAsia="Arial" w:hAnsi="Arial"/>
          <w:b/>
          <w:bCs/>
          <w:color w:val="4A6FA5"/>
          <w:sz w:val="22"/>
          <w:szCs w:val="22"/>
        </w:rPr>
        <w:t xml:space="preserve">How current systems fail: </w:t>
      </w:r>
      <w:r>
        <w:rPr>
          <w:rFonts w:ascii="Arial" w:cs="Arial" w:eastAsia="Arial" w:hAnsi="Arial"/>
          <w:color w:val="1A1A2E"/>
          <w:sz w:val="22"/>
          <w:szCs w:val="22"/>
        </w:rPr>
        <w:t xml:space="preserve">LLMs trained on medical and therapeutic text naturally reach for clinical vocabulary. Even with system prompts saying 'avoid diagnostic language,' there is no structural enforcement.</w:t>
      </w:r>
    </w:p>
    <w:p>
      <w:pPr>
        <w:spacing w:after="120" w:before="0"/>
        <w:jc w:val="both"/>
      </w:pPr>
      <w:r>
        <w:rPr>
          <w:rFonts w:ascii="Arial" w:cs="Arial" w:eastAsia="Arial" w:hAnsi="Arial"/>
          <w:b/>
          <w:bCs/>
          <w:color w:val="4A6FA5"/>
          <w:sz w:val="22"/>
          <w:szCs w:val="22"/>
        </w:rPr>
        <w:t xml:space="preserve">How Sanctuary solves it: </w:t>
      </w:r>
      <w:r>
        <w:rPr>
          <w:rFonts w:ascii="Arial" w:cs="Arial" w:eastAsia="Arial" w:hAnsi="Arial"/>
          <w:color w:val="1A1A2E"/>
          <w:sz w:val="22"/>
          <w:szCs w:val="22"/>
        </w:rPr>
        <w:t xml:space="preserve">Three-layer enforcement. First: the behavioral_spec is a precise structural instruction, not a vague tone guideline. Second: the LLM system prompt contains an absolute rules list verified before generation. Third: the Policy Gate runs a deterministic pattern-matching check on every response before it reaches the user. Violation at any layer triggers regeneration. This is structural, not hopeful.</w:t>
      </w:r>
    </w:p>
    <w:p>
      <w:pPr>
        <w:pBdr>
          <w:bottom w:val="single" w:color="CBD5E1" w:sz="4" w:space="4"/>
        </w:pBdr>
        <w:spacing w:after="80" w:before="80"/>
      </w:pPr>
      <w:r>
        <w:rPr>
          <w:sz w:val="4"/>
          <w:szCs w:val="4"/>
        </w:rPr>
        <w:t xml:space="preserve"/>
      </w:r>
    </w:p>
    <w:p>
      <w:pPr>
        <w:pStyle w:val="Heading2"/>
        <w:spacing w:after="120" w:before="320"/>
      </w:pPr>
      <w:r>
        <w:rPr>
          <w:rFonts w:ascii="Arial" w:cs="Arial" w:eastAsia="Arial" w:hAnsi="Arial"/>
          <w:b/>
          <w:bCs/>
          <w:color w:val="1A1A2E"/>
          <w:sz w:val="28"/>
          <w:szCs w:val="28"/>
        </w:rPr>
        <w:t xml:space="preserve">Problem 2: Raw Emotional Data Exposure to Commercial APIs</w:t>
      </w:r>
    </w:p>
    <w:p>
      <w:pPr>
        <w:spacing w:after="120" w:before="0"/>
        <w:jc w:val="both"/>
      </w:pPr>
      <w:r>
        <w:rPr>
          <w:rFonts w:ascii="Arial" w:cs="Arial" w:eastAsia="Arial" w:hAnsi="Arial"/>
          <w:b/>
          <w:bCs/>
          <w:color w:val="4A6FA5"/>
          <w:sz w:val="22"/>
          <w:szCs w:val="22"/>
        </w:rPr>
        <w:t xml:space="preserve">How current systems fail: </w:t>
      </w:r>
      <w:r>
        <w:rPr>
          <w:rFonts w:ascii="Arial" w:cs="Arial" w:eastAsia="Arial" w:hAnsi="Arial"/>
          <w:color w:val="1A1A2E"/>
          <w:sz w:val="22"/>
          <w:szCs w:val="22"/>
        </w:rPr>
        <w:t xml:space="preserve">Woebot, Wysa, Replika — all send raw user text to cloud APIs. The user's most sensitive disclosures are processed by third-party infrastructure with commercial privacy policies.</w:t>
      </w:r>
    </w:p>
    <w:p>
      <w:pPr>
        <w:spacing w:after="120" w:before="0"/>
        <w:jc w:val="both"/>
      </w:pPr>
      <w:r>
        <w:rPr>
          <w:rFonts w:ascii="Arial" w:cs="Arial" w:eastAsia="Arial" w:hAnsi="Arial"/>
          <w:b/>
          <w:bCs/>
          <w:color w:val="4A6FA5"/>
          <w:sz w:val="22"/>
          <w:szCs w:val="22"/>
        </w:rPr>
        <w:t xml:space="preserve">How Sanctuary solves it: </w:t>
      </w:r>
      <w:r>
        <w:rPr>
          <w:rFonts w:ascii="Arial" w:cs="Arial" w:eastAsia="Arial" w:hAnsi="Arial"/>
          <w:color w:val="1A1A2E"/>
          <w:sz w:val="22"/>
          <w:szCs w:val="22"/>
        </w:rPr>
        <w:t xml:space="preserve">Privacy distillation runs before any external API call. Raw text is processed locally by spaCy NER. PII is replaced with consistent anonymous placeholders. Only the distilled, anonymized text reaches Zone C. The PWM — which accumulates deep longitudinal knowledge of the user — lives entirely in Zone A (local SQLite). The external model sees a thin slice of the current moment. It can never reveal what it was never given.</w:t>
      </w:r>
    </w:p>
    <w:p>
      <w:pPr>
        <w:pBdr>
          <w:bottom w:val="single" w:color="CBD5E1" w:sz="4" w:space="4"/>
        </w:pBdr>
        <w:spacing w:after="80" w:before="80"/>
      </w:pPr>
      <w:r>
        <w:rPr>
          <w:sz w:val="4"/>
          <w:szCs w:val="4"/>
        </w:rPr>
        <w:t xml:space="preserve"/>
      </w:r>
    </w:p>
    <w:p>
      <w:pPr>
        <w:pStyle w:val="Heading2"/>
        <w:spacing w:after="120" w:before="320"/>
      </w:pPr>
      <w:r>
        <w:rPr>
          <w:rFonts w:ascii="Arial" w:cs="Arial" w:eastAsia="Arial" w:hAnsi="Arial"/>
          <w:b/>
          <w:bCs/>
          <w:color w:val="1A1A2E"/>
          <w:sz w:val="28"/>
          <w:szCs w:val="28"/>
        </w:rPr>
        <w:t xml:space="preserve">Problem 3: Deflection Indistinguishable from Genuine Novelty</w:t>
      </w:r>
    </w:p>
    <w:p>
      <w:pPr>
        <w:spacing w:after="120" w:before="0"/>
        <w:jc w:val="both"/>
      </w:pPr>
      <w:r>
        <w:rPr>
          <w:rFonts w:ascii="Arial" w:cs="Arial" w:eastAsia="Arial" w:hAnsi="Arial"/>
          <w:b/>
          <w:bCs/>
          <w:color w:val="4A6FA5"/>
          <w:sz w:val="22"/>
          <w:szCs w:val="22"/>
        </w:rPr>
        <w:t xml:space="preserve">How naive systems fail: </w:t>
      </w:r>
      <w:r>
        <w:rPr>
          <w:rFonts w:ascii="Arial" w:cs="Arial" w:eastAsia="Arial" w:hAnsi="Arial"/>
          <w:color w:val="1A1A2E"/>
          <w:sz w:val="22"/>
          <w:szCs w:val="22"/>
        </w:rPr>
        <w:t xml:space="preserve">Using flat semantic distance between sessions, a user changing the subject to avoid an emotionally charged topic looks identical to a user introducing genuinely new content. Both produce high cosine distance from prior session. Both get treated the same way.</w:t>
      </w:r>
    </w:p>
    <w:p>
      <w:pPr>
        <w:spacing w:after="120" w:before="0"/>
        <w:jc w:val="both"/>
      </w:pPr>
      <w:r>
        <w:rPr>
          <w:rFonts w:ascii="Arial" w:cs="Arial" w:eastAsia="Arial" w:hAnsi="Arial"/>
          <w:b/>
          <w:bCs/>
          <w:color w:val="4A6FA5"/>
          <w:sz w:val="22"/>
          <w:szCs w:val="22"/>
        </w:rPr>
        <w:t xml:space="preserve">How Sanctuary solves it: </w:t>
      </w:r>
      <w:r>
        <w:rPr>
          <w:rFonts w:ascii="Arial" w:cs="Arial" w:eastAsia="Arial" w:hAnsi="Arial"/>
          <w:color w:val="1A1A2E"/>
          <w:sz w:val="22"/>
          <w:szCs w:val="22"/>
        </w:rPr>
        <w:t xml:space="preserve">Entity-anchored, thread-relative disclosure entropy. Current turn embedding is compared not to the previous session as a whole but to each active thread centroid individually. If semantic distance from all active threads is high AND active threads exist, the system flags is_deflection = True. This triggers H5 (Deflection hypothesis) and the CREATE_SPACE near the unsaid strategy — a response that holds space near what was avoided without naming it.</w:t>
      </w:r>
    </w:p>
    <w:p>
      <w:pPr>
        <w:pBdr>
          <w:bottom w:val="single" w:color="CBD5E1" w:sz="4" w:space="4"/>
        </w:pBdr>
        <w:spacing w:after="80" w:before="80"/>
      </w:pPr>
      <w:r>
        <w:rPr>
          <w:sz w:val="4"/>
          <w:szCs w:val="4"/>
        </w:rPr>
        <w:t xml:space="preserve"/>
      </w:r>
    </w:p>
    <w:p>
      <w:pPr>
        <w:pStyle w:val="Heading2"/>
        <w:spacing w:after="120" w:before="320"/>
      </w:pPr>
      <w:r>
        <w:rPr>
          <w:rFonts w:ascii="Arial" w:cs="Arial" w:eastAsia="Arial" w:hAnsi="Arial"/>
          <w:b/>
          <w:bCs/>
          <w:color w:val="1A1A2E"/>
          <w:sz w:val="28"/>
          <w:szCs w:val="28"/>
        </w:rPr>
        <w:t xml:space="preserve">Problem 4: State Jumps Smoothed Out Incorrectly</w:t>
      </w:r>
    </w:p>
    <w:p>
      <w:pPr>
        <w:spacing w:after="120" w:before="0"/>
        <w:jc w:val="both"/>
      </w:pPr>
      <w:r>
        <w:rPr>
          <w:rFonts w:ascii="Arial" w:cs="Arial" w:eastAsia="Arial" w:hAnsi="Arial"/>
          <w:b/>
          <w:bCs/>
          <w:color w:val="4A6FA5"/>
          <w:sz w:val="22"/>
          <w:szCs w:val="22"/>
        </w:rPr>
        <w:t xml:space="preserve">How naive systems fail: </w:t>
      </w:r>
      <w:r>
        <w:rPr>
          <w:rFonts w:ascii="Arial" w:cs="Arial" w:eastAsia="Arial" w:hAnsi="Arial"/>
          <w:color w:val="1A1A2E"/>
          <w:sz w:val="22"/>
          <w:szCs w:val="22"/>
        </w:rPr>
        <w:t xml:space="preserve">Standard Kalman filters treat large observation jumps as noisy measurements and partially smooth them out. A user shifting from casual conversation to a significant emotional disclosure — a trauma mention, a belief statement, a moment of genuine vulnerability — gets partially attenuated rather than recognized as a real state change.</w:t>
      </w:r>
    </w:p>
    <w:p>
      <w:pPr>
        <w:spacing w:after="120" w:before="0"/>
        <w:jc w:val="both"/>
      </w:pPr>
      <w:r>
        <w:rPr>
          <w:rFonts w:ascii="Arial" w:cs="Arial" w:eastAsia="Arial" w:hAnsi="Arial"/>
          <w:b/>
          <w:bCs/>
          <w:color w:val="4A6FA5"/>
          <w:sz w:val="22"/>
          <w:szCs w:val="22"/>
        </w:rPr>
        <w:t xml:space="preserve">How Sanctuary solves it: </w:t>
      </w:r>
      <w:r>
        <w:rPr>
          <w:rFonts w:ascii="Arial" w:cs="Arial" w:eastAsia="Arial" w:hAnsi="Arial"/>
          <w:color w:val="1A1A2E"/>
          <w:sz w:val="22"/>
          <w:szCs w:val="22"/>
        </w:rPr>
        <w:t xml:space="preserve">Unscented Kalman Filter. UKF uses sigma points to propagate uncertainty through the nonlinear transformation without linearization. Large observation jumps produce large Kalman gain values and large updates to the state estimate — the state changes significantly. Simultaneously, the uncertainty matrix P increases, correctly flagging that the model is now less certain about this user's state. Both signals — the state update and the elevated P — are used by downstream components.</w:t>
      </w:r>
    </w:p>
    <w:p>
      <w:pPr>
        <w:pBdr>
          <w:bottom w:val="single" w:color="CBD5E1" w:sz="4" w:space="4"/>
        </w:pBdr>
        <w:spacing w:after="80" w:before="80"/>
      </w:pPr>
      <w:r>
        <w:rPr>
          <w:sz w:val="4"/>
          <w:szCs w:val="4"/>
        </w:rPr>
        <w:t xml:space="preserve"/>
      </w:r>
    </w:p>
    <w:p>
      <w:pPr>
        <w:pStyle w:val="Heading2"/>
        <w:spacing w:after="120" w:before="320"/>
      </w:pPr>
      <w:r>
        <w:rPr>
          <w:rFonts w:ascii="Arial" w:cs="Arial" w:eastAsia="Arial" w:hAnsi="Arial"/>
          <w:b/>
          <w:bCs/>
          <w:color w:val="1A1A2E"/>
          <w:sz w:val="28"/>
          <w:szCs w:val="28"/>
        </w:rPr>
        <w:t xml:space="preserve">Problem 5: No Principled Detection of Critical Moments</w:t>
      </w:r>
    </w:p>
    <w:p>
      <w:pPr>
        <w:spacing w:after="120" w:before="0"/>
        <w:jc w:val="both"/>
      </w:pPr>
      <w:r>
        <w:rPr>
          <w:rFonts w:ascii="Arial" w:cs="Arial" w:eastAsia="Arial" w:hAnsi="Arial"/>
          <w:b/>
          <w:bCs/>
          <w:color w:val="4A6FA5"/>
          <w:sz w:val="22"/>
          <w:szCs w:val="22"/>
        </w:rPr>
        <w:t xml:space="preserve">How naive systems fail: </w:t>
      </w:r>
      <w:r>
        <w:rPr>
          <w:rFonts w:ascii="Arial" w:cs="Arial" w:eastAsia="Arial" w:hAnsi="Arial"/>
          <w:color w:val="1A1A2E"/>
          <w:sz w:val="22"/>
          <w:szCs w:val="22"/>
        </w:rPr>
        <w:t xml:space="preserve">Existing tools have no mechanism for detecting when a user is near a genuine inner shift. Every turn is treated with the same conversational approach regardless of what is actually happening dynamically in the user's narrative state.</w:t>
      </w:r>
    </w:p>
    <w:p>
      <w:pPr>
        <w:spacing w:after="120" w:before="0"/>
        <w:jc w:val="both"/>
      </w:pPr>
      <w:r>
        <w:rPr>
          <w:rFonts w:ascii="Arial" w:cs="Arial" w:eastAsia="Arial" w:hAnsi="Arial"/>
          <w:b/>
          <w:bCs/>
          <w:color w:val="4A6FA5"/>
          <w:sz w:val="22"/>
          <w:szCs w:val="22"/>
        </w:rPr>
        <w:t xml:space="preserve">How Sanctuary solves it: </w:t>
      </w:r>
      <w:r>
        <w:rPr>
          <w:rFonts w:ascii="Arial" w:cs="Arial" w:eastAsia="Arial" w:hAnsi="Arial"/>
          <w:color w:val="1A1A2E"/>
          <w:sz w:val="22"/>
          <w:szCs w:val="22"/>
        </w:rPr>
        <w:t xml:space="preserve">Bifurcation proximity computation derived from dynamical systems theory. Increasing variance and increasing lag-1 autocorrelation in recent state vectors are early warning signals of an approaching bifurcation — a qualitative shift in the user's narrative dynamic. When proximity exceeds 0.75, BIFURCATION_PRESENCE strategy activates: one sentence, no questions, maximum space. The insight from Scheffer et al. (2009) applied to individual psychological time series — exactly as Wichers et al. (2016) did — makes this a grounded, citable mechanism.</w:t>
      </w:r>
    </w:p>
    <w:p>
      <w:pPr>
        <w:pBdr>
          <w:bottom w:val="single" w:color="CBD5E1" w:sz="4" w:space="4"/>
        </w:pBdr>
        <w:spacing w:after="80" w:before="80"/>
      </w:pPr>
      <w:r>
        <w:rPr>
          <w:sz w:val="4"/>
          <w:szCs w:val="4"/>
        </w:rPr>
        <w:t xml:space="preserve"/>
      </w:r>
    </w:p>
    <w:p>
      <w:pPr>
        <w:pStyle w:val="Heading2"/>
        <w:spacing w:after="120" w:before="320"/>
      </w:pPr>
      <w:r>
        <w:rPr>
          <w:rFonts w:ascii="Arial" w:cs="Arial" w:eastAsia="Arial" w:hAnsi="Arial"/>
          <w:b/>
          <w:bCs/>
          <w:color w:val="1A1A2E"/>
          <w:sz w:val="28"/>
          <w:szCs w:val="28"/>
        </w:rPr>
        <w:t xml:space="preserve">Problem 6: Long-Range Pattern Detection Without Privacy Violation</w:t>
      </w:r>
    </w:p>
    <w:p>
      <w:pPr>
        <w:spacing w:after="120" w:before="0"/>
        <w:jc w:val="both"/>
      </w:pPr>
      <w:r>
        <w:rPr>
          <w:rFonts w:ascii="Arial" w:cs="Arial" w:eastAsia="Arial" w:hAnsi="Arial"/>
          <w:b/>
          <w:bCs/>
          <w:color w:val="4A6FA5"/>
          <w:sz w:val="22"/>
          <w:szCs w:val="22"/>
        </w:rPr>
        <w:t xml:space="preserve">How naive systems fail: </w:t>
      </w:r>
      <w:r>
        <w:rPr>
          <w:rFonts w:ascii="Arial" w:cs="Arial" w:eastAsia="Arial" w:hAnsi="Arial"/>
          <w:color w:val="1A1A2E"/>
          <w:sz w:val="22"/>
          <w:szCs w:val="22"/>
        </w:rPr>
        <w:t xml:space="preserve">Detecting recurring patterns across months requires memory. But storing months of session transcripts creates massive privacy exposure. Current systems either have no long-range memory or store raw transcripts in cloud databases.</w:t>
      </w:r>
    </w:p>
    <w:p>
      <w:pPr>
        <w:spacing w:after="120" w:before="0"/>
        <w:jc w:val="both"/>
      </w:pPr>
      <w:r>
        <w:rPr>
          <w:rFonts w:ascii="Arial" w:cs="Arial" w:eastAsia="Arial" w:hAnsi="Arial"/>
          <w:b/>
          <w:bCs/>
          <w:color w:val="4A6FA5"/>
          <w:sz w:val="22"/>
          <w:szCs w:val="22"/>
        </w:rPr>
        <w:t xml:space="preserve">How Sanctuary solves it: </w:t>
      </w:r>
      <w:r>
        <w:rPr>
          <w:rFonts w:ascii="Arial" w:cs="Arial" w:eastAsia="Arial" w:hAnsi="Arial"/>
          <w:color w:val="1A1A2E"/>
          <w:sz w:val="22"/>
          <w:szCs w:val="22"/>
        </w:rPr>
        <w:t xml:space="preserve">The Thread Map as Zettelkasten Shadow Memory. Instead of storing session transcripts, Sanctuary stores abstract pattern nodes: {pattern: 'expectation→freeze→self-criticism', frequency: 'recurring', session_count: 7}. These nodes are generated from distilled, anonymized structures — they contain zero PII. They are small, abstract, and structurally sufficient for pattern detection without containing the raw content that would constitute a privacy violation.</w:t>
      </w:r>
    </w:p>
    <w:p>
      <w:pPr>
        <w:pBdr>
          <w:bottom w:val="single" w:color="CBD5E1" w:sz="4" w:space="4"/>
        </w:pBdr>
        <w:spacing w:after="80" w:before="80"/>
      </w:pPr>
      <w:r>
        <w:rPr>
          <w:sz w:val="4"/>
          <w:szCs w:val="4"/>
        </w:rPr>
        <w:t xml:space="preserve"/>
      </w:r>
    </w:p>
    <w:p>
      <w:pPr>
        <w:pStyle w:val="Heading2"/>
        <w:spacing w:after="120" w:before="320"/>
      </w:pPr>
      <w:r>
        <w:rPr>
          <w:rFonts w:ascii="Arial" w:cs="Arial" w:eastAsia="Arial" w:hAnsi="Arial"/>
          <w:b/>
          <w:bCs/>
          <w:color w:val="1A1A2E"/>
          <w:sz w:val="28"/>
          <w:szCs w:val="28"/>
        </w:rPr>
        <w:t xml:space="preserve">Problem 7: Self-Undermining Goes Undetected and Unaddressed</w:t>
      </w:r>
    </w:p>
    <w:p>
      <w:pPr>
        <w:spacing w:after="120" w:before="0"/>
        <w:jc w:val="both"/>
      </w:pPr>
      <w:r>
        <w:rPr>
          <w:rFonts w:ascii="Arial" w:cs="Arial" w:eastAsia="Arial" w:hAnsi="Arial"/>
          <w:b/>
          <w:bCs/>
          <w:color w:val="4A6FA5"/>
          <w:sz w:val="22"/>
          <w:szCs w:val="22"/>
        </w:rPr>
        <w:t xml:space="preserve">How naive systems fail: </w:t>
      </w:r>
      <w:r>
        <w:rPr>
          <w:rFonts w:ascii="Arial" w:cs="Arial" w:eastAsia="Arial" w:hAnsi="Arial"/>
          <w:color w:val="1A1A2E"/>
          <w:sz w:val="22"/>
          <w:szCs w:val="22"/>
        </w:rPr>
        <w:t xml:space="preserve">When a user makes a genuine claim about their experience and immediately undermines it ('I know it was wrong but maybe I'm just too sensitive'), most systems respond to the surface content and ignore the rhetorical structure. They may even inadvertently validate the undermining clause.</w:t>
      </w:r>
    </w:p>
    <w:p>
      <w:pPr>
        <w:spacing w:after="120" w:before="0"/>
        <w:jc w:val="both"/>
      </w:pPr>
      <w:r>
        <w:rPr>
          <w:rFonts w:ascii="Arial" w:cs="Arial" w:eastAsia="Arial" w:hAnsi="Arial"/>
          <w:b/>
          <w:bCs/>
          <w:color w:val="4A6FA5"/>
          <w:sz w:val="22"/>
          <w:szCs w:val="22"/>
        </w:rPr>
        <w:t xml:space="preserve">How Sanctuary solves it: </w:t>
      </w:r>
      <w:r>
        <w:rPr>
          <w:rFonts w:ascii="Arial" w:cs="Arial" w:eastAsia="Arial" w:hAnsi="Arial"/>
          <w:color w:val="1A1A2E"/>
          <w:sz w:val="22"/>
          <w:szCs w:val="22"/>
        </w:rPr>
        <w:t xml:space="preserve">RST analysis detects the ANTITHESIS satellite following a CONTRAST nucleus — the linguistic fingerprint of self-undermining. The RhetoricalStanceComputer produces a self_undermining score. When it exceeds 0.65, H2 wins and CREATE_SPACE strategy activates: the response reflects only the original claim as if it stands fully, ignoring the undermining clause entirely. The user hears their own assertion, unsoftened, in a space where it is allowed to exist.</w:t>
      </w:r>
    </w:p>
    <w:p>
      <w:pPr>
        <w:pBdr>
          <w:bottom w:val="single" w:color="CBD5E1" w:sz="4" w:space="4"/>
        </w:pBdr>
        <w:spacing w:after="80" w:before="80"/>
      </w:pPr>
      <w:r>
        <w:rPr>
          <w:sz w:val="4"/>
          <w:szCs w:val="4"/>
        </w:rPr>
        <w:t xml:space="preserve"/>
      </w:r>
    </w:p>
    <w:p>
      <w:pPr>
        <w:pStyle w:val="Heading2"/>
        <w:spacing w:after="120" w:before="320"/>
      </w:pPr>
      <w:r>
        <w:rPr>
          <w:rFonts w:ascii="Arial" w:cs="Arial" w:eastAsia="Arial" w:hAnsi="Arial"/>
          <w:b/>
          <w:bCs/>
          <w:color w:val="1A1A2E"/>
          <w:sz w:val="28"/>
          <w:szCs w:val="28"/>
        </w:rPr>
        <w:t xml:space="preserve">Problem 8: Dependency Formation and Engagement Optimization</w:t>
      </w:r>
    </w:p>
    <w:p>
      <w:pPr>
        <w:spacing w:after="120" w:before="0"/>
        <w:jc w:val="both"/>
      </w:pPr>
      <w:r>
        <w:rPr>
          <w:rFonts w:ascii="Arial" w:cs="Arial" w:eastAsia="Arial" w:hAnsi="Arial"/>
          <w:b/>
          <w:bCs/>
          <w:color w:val="4A6FA5"/>
          <w:sz w:val="22"/>
          <w:szCs w:val="22"/>
        </w:rPr>
        <w:t xml:space="preserve">How current systems fail: </w:t>
      </w:r>
      <w:r>
        <w:rPr>
          <w:rFonts w:ascii="Arial" w:cs="Arial" w:eastAsia="Arial" w:hAnsi="Arial"/>
          <w:color w:val="1A1A2E"/>
          <w:sz w:val="22"/>
          <w:szCs w:val="22"/>
        </w:rPr>
        <w:t xml:space="preserve">Commercial emotional AI products are incentivized to maximize engagement. Longer sessions, more returns, higher activation. This directly conflicts with the therapeutic goal of building the user's capacity for autonomous emotional functioning.</w:t>
      </w:r>
    </w:p>
    <w:p>
      <w:pPr>
        <w:spacing w:after="120" w:before="0"/>
        <w:jc w:val="both"/>
      </w:pPr>
      <w:r>
        <w:rPr>
          <w:rFonts w:ascii="Arial" w:cs="Arial" w:eastAsia="Arial" w:hAnsi="Arial"/>
          <w:b/>
          <w:bCs/>
          <w:color w:val="4A6FA5"/>
          <w:sz w:val="22"/>
          <w:szCs w:val="22"/>
        </w:rPr>
        <w:t xml:space="preserve">How Sanctuary solves it: </w:t>
      </w:r>
      <w:r>
        <w:rPr>
          <w:rFonts w:ascii="Arial" w:cs="Arial" w:eastAsia="Arial" w:hAnsi="Arial"/>
          <w:color w:val="1A1A2E"/>
          <w:sz w:val="22"/>
          <w:szCs w:val="22"/>
        </w:rPr>
        <w:t xml:space="preserve">Companion Fade — a designed disengagement protocol with no commercial equivalent. When the user reaches narrative closure (operationalized as a specific configuration of the NarrativeStateVector held for 3+ consecutive turns), Sanctuary intentionally shortens its responses and shifts language toward completion and outward redirection. The session ends with the user pointed toward their own life, not back toward the app.</w:t>
      </w:r>
    </w:p>
    <w:p>
      <w:pPr>
        <w:spacing w:after="0" w:before="0"/>
      </w:pPr>
      <w:r>
        <w:rPr>
          <w:sz w:val="20"/>
          <w:szCs w:val="20"/>
        </w:rPr>
        <w:t xml:space="preserve"/>
      </w:r>
    </w:p>
    <w:p>
      <w:r>
        <w:br w:type="page"/>
      </w:r>
    </w:p>
    <w:p>
      <w:pPr>
        <w:pStyle w:val="Heading1"/>
        <w:pBdr>
          <w:bottom w:val="single" w:color="4A6FA5" w:sz="8" w:space="6"/>
        </w:pBdr>
        <w:spacing w:after="160" w:before="480"/>
      </w:pPr>
      <w:r>
        <w:rPr>
          <w:rFonts w:ascii="Arial" w:cs="Arial" w:eastAsia="Arial" w:hAnsi="Arial"/>
          <w:b/>
          <w:bCs/>
          <w:color w:val="1A1A2E"/>
          <w:sz w:val="36"/>
          <w:szCs w:val="36"/>
        </w:rPr>
        <w:t xml:space="preserve">7. Research Contributions — What Is Novel and Publishable</w:t>
      </w:r>
    </w:p>
    <w:p>
      <w:pPr>
        <w:spacing w:after="140" w:before="0"/>
        <w:jc w:val="both"/>
      </w:pPr>
      <w:r>
        <w:rPr>
          <w:rFonts w:ascii="Arial" w:cs="Arial" w:eastAsia="Arial" w:hAnsi="Arial"/>
          <w:b w:val="false"/>
          <w:bCs w:val="false"/>
          <w:i w:val="false"/>
          <w:iCs w:val="false"/>
          <w:color w:val="1A1A2E"/>
          <w:sz w:val="22"/>
          <w:szCs w:val="22"/>
        </w:rPr>
        <w:t xml:space="preserve">The following contributions are grounded in what has been built, what can be empirically studied, and what has no prior treatment in the literature in this specific form.</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560"/>
        <w:gridCol w:w="1320"/>
      </w:tblGrid>
      <w:tr>
        <w:trPr>
          <w:tblHeader/>
        </w:trPr>
        <w:tc>
          <w:tcPr>
            <w:tcW w:type="dxa" w:w="180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c>
          <w:tcPr>
            <w:tcW w:type="dxa" w:w="252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Novelty Claim</w:t>
            </w:r>
          </w:p>
        </w:tc>
        <w:tc>
          <w:tcPr>
            <w:tcW w:type="dxa" w:w="156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Venue</w:t>
            </w:r>
          </w:p>
        </w:tc>
        <w:tc>
          <w:tcPr>
            <w:tcW w:type="dxa" w:w="132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Entity-anchored disclosure entropy with deflection disambiguation</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Deflection vs. novelty disambiguation in privacy-distilled emotional AI. No prior treatment.</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CHI, ACL</w:t>
            </w:r>
          </w:p>
        </w:tc>
        <w:tc>
          <w:tcPr>
            <w:tcW w:type="dxa" w:w="13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Implementable now; needs empirical validation</w:t>
            </w:r>
          </w:p>
        </w:tc>
      </w:tr>
      <w:tr>
        <w:tc>
          <w:tcPr>
            <w:tcW w:type="dxa" w:w="18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UKF-based narrative state estimation across privacy-distilled sessions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Applying UKF to nonlinear narrative state in emotional AI. Handling discontinuities without over-smoothing.</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Cognitive Science Society, CHI</w:t>
            </w:r>
          </w:p>
        </w:tc>
        <w:tc>
          <w:tcPr>
            <w:tcW w:type="dxa" w:w="13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Architecture specified; needs user data</w:t>
            </w:r>
          </w:p>
        </w:tc>
      </w:tr>
      <w:tr>
        <w:tc>
          <w:tcPr>
            <w:tcW w:type="dxa" w:w="18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Bayesian multi-hypothesis narrative interpretation with cross-turn decay</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Modeling practitioner multi-reading approach as formal computation in an AI system.</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CHI, CSCW</w:t>
            </w:r>
          </w:p>
        </w:tc>
        <w:tc>
          <w:tcPr>
            <w:tcW w:type="dxa" w:w="13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Architecture specified; needs user data</w:t>
            </w:r>
          </w:p>
        </w:tc>
      </w:tr>
      <w:tr>
        <w:tc>
          <w:tcPr>
            <w:tcW w:type="dxa" w:w="18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User-curated Zettelkasten memory in AI companions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Empirical study of user agency over what gets remembered and its effect on narrative ownership.</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CHI, CSCW (most feasible near-term)</w:t>
            </w:r>
          </w:p>
        </w:tc>
        <w:tc>
          <w:tcPr>
            <w:tcW w:type="dxa" w:w="13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Qualitative study designable now with small N</w:t>
            </w:r>
          </w:p>
        </w:tc>
      </w:tr>
      <w:tr>
        <w:tc>
          <w:tcPr>
            <w:tcW w:type="dxa" w:w="18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Companion Fade as ethical AI design pattern</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Designed disengagement protocol as structural implementation of SDT autonomy support.</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FAccT, AIES</w:t>
            </w:r>
          </w:p>
        </w:tc>
        <w:tc>
          <w:tcPr>
            <w:tcW w:type="dxa" w:w="13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Implementable now; designable as case study</w:t>
            </w:r>
          </w:p>
        </w:tc>
      </w:tr>
      <w:tr>
        <w:tc>
          <w:tcPr>
            <w:tcW w:type="dxa" w:w="18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Three-zone privacy architecture for emotional AI</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Formal zone-based PII containment with upgrade path to hardware TEE.</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USENIX Security, IEEE S&amp;P</w:t>
            </w:r>
          </w:p>
        </w:tc>
        <w:tc>
          <w:tcPr>
            <w:tcW w:type="dxa" w:w="13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Architecture specified; formalization needed</w:t>
            </w:r>
          </w:p>
        </w:tc>
      </w:tr>
      <w:tr>
        <w:tc>
          <w:tcPr>
            <w:tcW w:type="dxa" w:w="180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Bifurcation detection in individual narrative trajectories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Applying critical slowing down to psychological narrative state series for real-time detection.</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Psychological Methods, CHI</w:t>
            </w:r>
          </w:p>
        </w:tc>
        <w:tc>
          <w:tcPr>
            <w:tcW w:type="dxa" w:w="13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Requires user data; mathematically specified</w:t>
            </w:r>
          </w:p>
        </w:tc>
      </w:tr>
    </w:tbl>
    <w:p>
      <w:pPr>
        <w:spacing w:after="0" w:before="0"/>
      </w:pPr>
      <w:r>
        <w:rPr>
          <w:sz w:val="20"/>
          <w:szCs w:val="20"/>
        </w:rPr>
        <w:t xml:space="preserve"/>
      </w:r>
    </w:p>
    <w:p>
      <w:pPr>
        <w:pStyle w:val="Heading2"/>
        <w:spacing w:after="120" w:before="320"/>
      </w:pPr>
      <w:r>
        <w:rPr>
          <w:rFonts w:ascii="Arial" w:cs="Arial" w:eastAsia="Arial" w:hAnsi="Arial"/>
          <w:b/>
          <w:bCs/>
          <w:color w:val="1A1A2E"/>
          <w:sz w:val="28"/>
          <w:szCs w:val="28"/>
        </w:rPr>
        <w:t xml:space="preserve">7.1 What Requires Empirical Study Before Claiming</w:t>
      </w:r>
    </w:p>
    <w:tbl>
      <w:tblPr>
        <w:tblW w:type="dxa" w:w="9360"/>
        <w:tblBorders>
          <w:top w:val="single" w:color="4A6FA5" w:sz="4"/>
          <w:left w:val="single" w:color="4A6FA5" w:sz="4"/>
          <w:bottom w:val="single" w:color="4A6FA5" w:sz="4"/>
          <w:right w:val="single" w:color="4A6FA5" w:sz="4"/>
          <w:insideH w:val="single" w:color="auto" w:sz="4"/>
          <w:insideV w:val="single" w:color="auto" w:sz="4"/>
        </w:tblBorders>
      </w:tblPr>
      <w:tblGrid>
        <w:gridCol w:w="9360"/>
      </w:tblGrid>
      <w:tr>
        <w:tc>
          <w:tcPr>
            <w:tcW w:type="dxa" w:w="9360"/>
            <w:shd w:fill="EFF4FB" w:val="clear"/>
            <w:tcMar>
              <w:top w:type="dxa" w:w="160"/>
              <w:left w:type="dxa" w:w="200"/>
              <w:bottom w:type="dxa" w:w="160"/>
              <w:right w:type="dxa" w:w="200"/>
            </w:tcMar>
          </w:tcPr>
          <w:p>
            <w:pPr>
              <w:spacing w:after="140" w:before="0"/>
              <w:jc w:val="both"/>
            </w:pPr>
            <w:r>
              <w:rPr>
                <w:rFonts w:ascii="Arial" w:cs="Arial" w:eastAsia="Arial" w:hAnsi="Arial"/>
                <w:b/>
                <w:bCs/>
                <w:i w:val="false"/>
                <w:iCs w:val="false"/>
                <w:color w:val="1A1A2E"/>
                <w:sz w:val="22"/>
                <w:szCs w:val="22"/>
              </w:rPr>
              <w:t xml:space="preserve">The following claims cannot be made in a paper without empirical evidence:</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That Sanctuary improves narrative coherence — requires pre/post coherence measurement with validated instrument</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That privacy architecture increases user honesty and disclosure depth — requires study design comparing disclosure in protected vs. unprotected conditions</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That user-curated memory improves sense of narrative ownership — requires qualitative study with interview protocol</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That bifurcation proximity correctly predicts genuine inner shifts — requires longitudinal data with outcome annotations</w:t>
            </w:r>
          </w:p>
          <w:p>
            <w:pPr>
              <w:spacing w:after="0" w:before="0"/>
            </w:pPr>
            <w:r>
              <w:rPr>
                <w:sz w:val="8"/>
                <w:szCs w:val="8"/>
              </w:rPr>
              <w:t xml:space="preserve"/>
            </w:r>
          </w:p>
          <w:p>
            <w:pPr>
              <w:spacing w:after="140" w:before="0"/>
              <w:jc w:val="both"/>
            </w:pPr>
            <w:r>
              <w:rPr>
                <w:rFonts w:ascii="Arial" w:cs="Arial" w:eastAsia="Arial" w:hAnsi="Arial"/>
                <w:b w:val="false"/>
                <w:bCs w:val="false"/>
                <w:i/>
                <w:iCs/>
                <w:color w:val="1A1A2E"/>
                <w:sz w:val="22"/>
                <w:szCs w:val="22"/>
              </w:rPr>
              <w:t xml:space="preserve">Research sequencing: Ship the product. Gather real user data. Design studies. Publish with evidence. Not: design, build, claim, then study.</w:t>
            </w:r>
          </w:p>
        </w:tc>
      </w:tr>
    </w:tbl>
    <w:p>
      <w:pPr>
        <w:spacing w:after="0" w:before="0"/>
      </w:pPr>
      <w:r>
        <w:rPr>
          <w:sz w:val="20"/>
          <w:szCs w:val="20"/>
        </w:rPr>
        <w:t xml:space="preserve"/>
      </w:r>
    </w:p>
    <w:p>
      <w:r>
        <w:br w:type="page"/>
      </w:r>
    </w:p>
    <w:p>
      <w:pPr>
        <w:pStyle w:val="Heading1"/>
        <w:pBdr>
          <w:bottom w:val="single" w:color="4A6FA5" w:sz="8" w:space="6"/>
        </w:pBdr>
        <w:spacing w:after="160" w:before="480"/>
      </w:pPr>
      <w:r>
        <w:rPr>
          <w:rFonts w:ascii="Arial" w:cs="Arial" w:eastAsia="Arial" w:hAnsi="Arial"/>
          <w:b/>
          <w:bCs/>
          <w:color w:val="1A1A2E"/>
          <w:sz w:val="36"/>
          <w:szCs w:val="36"/>
        </w:rPr>
        <w:t xml:space="preserve">8. Implementation Roadmap</w:t>
      </w:r>
    </w:p>
    <w:p>
      <w:pPr>
        <w:pStyle w:val="Heading2"/>
        <w:spacing w:after="120" w:before="320"/>
      </w:pPr>
      <w:r>
        <w:rPr>
          <w:rFonts w:ascii="Arial" w:cs="Arial" w:eastAsia="Arial" w:hAnsi="Arial"/>
          <w:b/>
          <w:bCs/>
          <w:color w:val="1A1A2E"/>
          <w:sz w:val="28"/>
          <w:szCs w:val="28"/>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720"/>
        <w:gridCol w:w="4080"/>
      </w:tblGrid>
      <w:tr>
        <w:trPr>
          <w:tblHeader/>
        </w:trPr>
        <w:tc>
          <w:tcPr>
            <w:tcW w:type="dxa" w:w="156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72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408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Reason for Choice</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Backend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FastAPI + Python 3.11</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w:t>
            </w:r>
          </w:p>
        </w:tc>
        <w:tc>
          <w:tcPr>
            <w:tcW w:type="dxa" w:w="4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Async support, Python ML ecosystem, fast prototyping</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State Estimation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filterpy.kalman.UnscentedKalmanFilter</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w:t>
            </w:r>
          </w:p>
        </w:tc>
        <w:tc>
          <w:tcPr>
            <w:tcW w:type="dxa" w:w="4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UKF required for nonlinear state — vanilla Kalman incorrectly smooths discontinuities</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On-Device Embeddings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EmbeddingGemma (google/embeddinggemma-300m, 256-dim)</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w:t>
            </w:r>
          </w:p>
        </w:tc>
        <w:tc>
          <w:tcPr>
            <w:tcW w:type="dxa" w:w="4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Highest-ranking open embedding model under 500M params on MTEB. Drop-in replacement.</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RST Analysis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DMRST-Parser (local subprocess)</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w:t>
            </w:r>
          </w:p>
        </w:tc>
        <w:tc>
          <w:tcPr>
            <w:tcW w:type="dxa" w:w="4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Only production-ready neural RST parser available. Runs locally.</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NLP Preprocessing</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spaCy en_core_web_sm</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w:t>
            </w:r>
          </w:p>
        </w:tc>
        <w:tc>
          <w:tcPr>
            <w:tcW w:type="dxa" w:w="4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PII detection via NER, sentence segmentation for RST preprocessing</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Depth Classifier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scikit-learn LogisticRegression (Phase 3)</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w:t>
            </w:r>
          </w:p>
        </w:tc>
        <w:tc>
          <w:tcPr>
            <w:tcW w:type="dxa" w:w="4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Local inference after 200+ labeled examples accumulated from Phase 1 LLM labels</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LLM Inference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Groq (Llama 3.1 70B)</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w:t>
            </w:r>
          </w:p>
        </w:tc>
        <w:tc>
          <w:tcPr>
            <w:tcW w:type="dxa" w:w="4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Cost-effective, fast API inference for language generation</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Speech-to-Text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OpenAI Whisper</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 (audio only)</w:t>
            </w:r>
          </w:p>
        </w:tc>
        <w:tc>
          <w:tcPr>
            <w:tcW w:type="dxa" w:w="4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Audio transcription — receives audio stream, not text</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Text-to-Speech</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ElevenLabs</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w:t>
            </w:r>
          </w:p>
        </w:tc>
        <w:tc>
          <w:tcPr>
            <w:tcW w:type="dxa" w:w="4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Best voice quality for emotional product context</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Local Storage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SQLite via SQLAlchemy</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w:t>
            </w:r>
          </w:p>
        </w:tc>
        <w:tc>
          <w:tcPr>
            <w:tcW w:type="dxa" w:w="4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Zero-config, local-only, PostgreSQL migration requires one connection string change</w:t>
            </w:r>
          </w:p>
        </w:tc>
      </w:tr>
      <w:tr>
        <w:tc>
          <w:tcPr>
            <w:tcW w:type="dxa" w:w="156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Frontend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 + TypeScript + Vite + Tailwind</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4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Standard stack, fast iteration, type safety</w:t>
            </w:r>
          </w:p>
        </w:tc>
      </w:tr>
    </w:tbl>
    <w:p>
      <w:pPr>
        <w:spacing w:after="0" w:before="0"/>
      </w:pPr>
      <w:r>
        <w:rPr>
          <w:sz w:val="20"/>
          <w:szCs w:val="20"/>
        </w:rPr>
        <w:t xml:space="preserve"/>
      </w:r>
    </w:p>
    <w:p>
      <w:pPr>
        <w:pStyle w:val="Heading2"/>
        <w:spacing w:after="120" w:before="320"/>
      </w:pPr>
      <w:r>
        <w:rPr>
          <w:rFonts w:ascii="Arial" w:cs="Arial" w:eastAsia="Arial" w:hAnsi="Arial"/>
          <w:b/>
          <w:bCs/>
          <w:color w:val="1A1A2E"/>
          <w:sz w:val="28"/>
          <w:szCs w:val="28"/>
        </w:rPr>
        <w:t xml:space="preserve">8.2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560"/>
        <w:gridCol w:w="2640"/>
        <w:gridCol w:w="3120"/>
      </w:tblGrid>
      <w:tr>
        <w:trPr>
          <w:tblHeader/>
        </w:trPr>
        <w:tc>
          <w:tcPr>
            <w:tcW w:type="dxa" w:w="84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6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64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Components Built</w:t>
            </w:r>
          </w:p>
        </w:tc>
        <w:tc>
          <w:tcPr>
            <w:tcW w:type="dxa" w:w="312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8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1 — Foundation</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voice pipeline. Raw text never stored. Entity registry builds.</w:t>
            </w:r>
          </w:p>
        </w:tc>
        <w:tc>
          <w:tcPr>
            <w:tcW w:type="dxa" w:w="2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PrivacyDistiller, PlaceholderRestorer, CoreferenceResolver (exact match), Entity Registry, LLM (STANDARD_REFLECTION only), PolicyGate, STT, TTS</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End-to-end voice conversation works. Raw text provably absent from all tables.</w:t>
            </w:r>
          </w:p>
        </w:tc>
      </w:tr>
      <w:tr>
        <w:tc>
          <w:tcPr>
            <w:tcW w:type="dxa" w:w="8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2 — Thread Map + Entropy</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Recurring themes detected. Entity-anchored entropy computed.</w:t>
            </w:r>
          </w:p>
        </w:tc>
        <w:tc>
          <w:tcPr>
            <w:tcW w:type="dxa" w:w="2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EmbeddingGemma singleton, ThreadMapManager, DisclosureEntropyComputer, DAGBuilder, NarrativeStateVector (partial), H1 + H5 hypotheses</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System detects recurring themes. Deflection triggers CREATE_SPACE. Anomaly triggers ANOMALY_HOLD.</w:t>
            </w:r>
          </w:p>
        </w:tc>
      </w:tr>
      <w:tr>
        <w:tc>
          <w:tcPr>
            <w:tcW w:type="dxa" w:w="8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3 — RST + VAD + Stance</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System understands HOW user constructs meaning, not just what.</w:t>
            </w:r>
          </w:p>
        </w:tc>
        <w:tc>
          <w:tcPr>
            <w:tcW w:type="dxa" w:w="2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RSTPreprocessor, DMRSTParserClient, RhetoricalStanceComputer, VADTracker, H2 hypothesis</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Self-undermining detected. CREATE_SPACE activates. VAD pacing modulates response.</w:t>
            </w:r>
          </w:p>
        </w:tc>
      </w:tr>
      <w:tr>
        <w:tc>
          <w:tcPr>
            <w:tcW w:type="dxa" w:w="8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4 — UKF + Full Interpretation</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Principled state estimation. All five hypotheses compete.</w:t>
            </w:r>
          </w:p>
        </w:tc>
        <w:tc>
          <w:tcPr>
            <w:tcW w:type="dxa" w:w="2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NarrativeUKF, BifurcationProximityComputer, H3 + H4 hypotheses, Full InterpretationEngine, Full StrategySelector, CompanionFadeEngine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pipeline operational. BIFURCATION_PRESENCE triggers at threshold. Companion Fade activates.</w:t>
            </w:r>
          </w:p>
        </w:tc>
      </w:tr>
      <w:tr>
        <w:tc>
          <w:tcPr>
            <w:tcW w:type="dxa" w:w="8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5 — Private Language + Coreference</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System speaks user's own language back.</w:t>
            </w:r>
          </w:p>
        </w:tc>
        <w:tc>
          <w:tcPr>
            <w:tcW w:type="dxa" w:w="2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PrivateLanguageRegistry, TRACK_PRIVATE_LANGUAGE, CoreferenceResolver (semantic), UnsaidIndex</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Private language detected after 3+ occurrences. Cross-session entity merging robust.</w:t>
            </w:r>
          </w:p>
        </w:tc>
      </w:tr>
      <w:tr>
        <w:tc>
          <w:tcPr>
            <w:tcW w:type="dxa" w:w="8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6 — Depth Classifier (Local)</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Replace LLM depth classification with local model.</w:t>
            </w:r>
          </w:p>
        </w:tc>
        <w:tc>
          <w:tcPr>
            <w:tcW w:type="dxa" w:w="2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scripts/train_depth_classifier.py, DepthLayerClassifier (sklearn)</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Local classifier accuracy ≥ 0.75. No LLM call for depth classification.</w:t>
            </w:r>
          </w:p>
        </w:tc>
      </w:tr>
      <w:tr>
        <w:tc>
          <w:tcPr>
            <w:tcW w:type="dxa" w:w="84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7 — Frontend</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Working user-facing product.</w:t>
            </w:r>
          </w:p>
        </w:tc>
        <w:tc>
          <w:tcPr>
            <w:tcW w:type="dxa" w:w="2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 app, voice input, TTS playback, Journal (Zettelkasten), Companion Fade indicator, auth flow</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Complete user-facing product. Minimal UI. No internal state visible.</w:t>
            </w:r>
          </w:p>
        </w:tc>
      </w:tr>
    </w:tbl>
    <w:p>
      <w:pPr>
        <w:spacing w:after="0" w:before="0"/>
      </w:pPr>
      <w:r>
        <w:rPr>
          <w:sz w:val="20"/>
          <w:szCs w:val="20"/>
        </w:rPr>
        <w:t xml:space="preserve"/>
      </w:r>
    </w:p>
    <w:p>
      <w:r>
        <w:br w:type="page"/>
      </w:r>
    </w:p>
    <w:p>
      <w:pPr>
        <w:pStyle w:val="Heading1"/>
        <w:pBdr>
          <w:bottom w:val="single" w:color="4A6FA5" w:sz="8" w:space="6"/>
        </w:pBdr>
        <w:spacing w:after="160" w:before="480"/>
      </w:pPr>
      <w:r>
        <w:rPr>
          <w:rFonts w:ascii="Arial" w:cs="Arial" w:eastAsia="Arial" w:hAnsi="Arial"/>
          <w:b/>
          <w:bCs/>
          <w:color w:val="1A1A2E"/>
          <w:sz w:val="36"/>
          <w:szCs w:val="36"/>
        </w:rPr>
        <w:t xml:space="preserve">9. What Is Architecturally Parked — Not Built Now</w:t>
      </w:r>
    </w:p>
    <w:p>
      <w:pPr>
        <w:spacing w:after="140" w:before="0"/>
        <w:jc w:val="both"/>
      </w:pPr>
      <w:r>
        <w:rPr>
          <w:rFonts w:ascii="Arial" w:cs="Arial" w:eastAsia="Arial" w:hAnsi="Arial"/>
          <w:b w:val="false"/>
          <w:bCs w:val="false"/>
          <w:i w:val="false"/>
          <w:iCs w:val="false"/>
          <w:color w:val="1A1A2E"/>
          <w:sz w:val="22"/>
          <w:szCs w:val="22"/>
        </w:rPr>
        <w:t xml:space="preserve">These components are documented because they are the correct future direction. The timing is wrong for solo MVP development. They are not abandoned.</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1680"/>
        <w:gridCol w:w="3000"/>
      </w:tblGrid>
      <w:tr>
        <w:trPr>
          <w:tblHeader/>
        </w:trPr>
        <w:tc>
          <w:tcPr>
            <w:tcW w:type="dxa" w:w="168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Not Now</w:t>
            </w:r>
          </w:p>
        </w:tc>
        <w:tc>
          <w:tcPr>
            <w:tcW w:type="dxa" w:w="168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It Becomes Relevant</w:t>
            </w:r>
          </w:p>
        </w:tc>
        <w:tc>
          <w:tcPr>
            <w:tcW w:type="dxa" w:w="300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Upgrade Path</w:t>
            </w:r>
          </w:p>
        </w:tc>
      </w:tr>
      <w:tr>
        <w:tc>
          <w:tcPr>
            <w:tcW w:type="dxa" w:w="168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TurboQuant (Google, ICLR 2026)</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Compresses KV cache of locally-running LLMs. Sanctuary uses API inference — no access to KV cache.</w:t>
            </w:r>
          </w:p>
        </w:tc>
        <w:tc>
          <w:tcPr>
            <w:tcW w:type="dxa" w:w="1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When Sanctuary migrates to fully local on-device generation.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Replace Groq with local Llama/Gemma + TurboQuant for KV compression.</w:t>
            </w:r>
          </w:p>
        </w:tc>
      </w:tr>
      <w:tr>
        <w:tc>
          <w:tcPr>
            <w:tcW w:type="dxa" w:w="168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Azure Confidential Computing (TEE)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Enterprise infrastructure. Complex key management. Significant DevOps overhead for solo builder.</w:t>
            </w:r>
          </w:p>
        </w:tc>
        <w:tc>
          <w:tcPr>
            <w:tcW w:type="dxa" w:w="1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Post-launch with institutional backing.</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Zone B sync via Azure Confidential VMs (AMD SEV-SNP). Hardware-guaranteed privacy for emotional AI.</w:t>
            </w:r>
          </w:p>
        </w:tc>
      </w:tr>
      <w:tr>
        <w:tc>
          <w:tcPr>
            <w:tcW w:type="dxa" w:w="168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Activation-Level Emotion Vector Steering (Anthropic, 2026)</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Requires white-box access to model internal activations. API provides only input/output.</w:t>
            </w:r>
          </w:p>
        </w:tc>
        <w:tc>
          <w:tcPr>
            <w:tcW w:type="dxa" w:w="1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When local model inference is adopted.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Representation engineering on intermediate layers: boost 'calm' vector, suppress 'desperate' vector.</w:t>
            </w:r>
          </w:p>
        </w:tc>
      </w:tr>
      <w:tr>
        <w:tc>
          <w:tcPr>
            <w:tcW w:type="dxa" w:w="168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Chain-of-Agents Pattern Extraction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Requires Zone B sync infrastructure and real user data.</w:t>
            </w:r>
          </w:p>
        </w:tc>
        <w:tc>
          <w:tcPr>
            <w:tcW w:type="dxa" w:w="1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After 3+ months of user data in Zone B.</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Gemini worker agents process abstract Zettelkasten chunks sequentially. Manager agent synthesizes macro-behavioral loops.</w:t>
            </w:r>
          </w:p>
        </w:tc>
      </w:tr>
    </w:tbl>
    <w:p>
      <w:pPr>
        <w:spacing w:after="0" w:before="0"/>
      </w:pPr>
      <w:r>
        <w:rPr>
          <w:sz w:val="20"/>
          <w:szCs w:val="20"/>
        </w:rPr>
        <w:t xml:space="preserve"/>
      </w:r>
    </w:p>
    <w:p>
      <w:r>
        <w:br w:type="page"/>
      </w:r>
    </w:p>
    <w:p>
      <w:pPr>
        <w:pStyle w:val="Heading1"/>
        <w:pBdr>
          <w:bottom w:val="single" w:color="4A6FA5" w:sz="8" w:space="6"/>
        </w:pBdr>
        <w:spacing w:after="160" w:before="480"/>
      </w:pPr>
      <w:r>
        <w:rPr>
          <w:rFonts w:ascii="Arial" w:cs="Arial" w:eastAsia="Arial" w:hAnsi="Arial"/>
          <w:b/>
          <w:bCs/>
          <w:color w:val="1A1A2E"/>
          <w:sz w:val="36"/>
          <w:szCs w:val="36"/>
        </w:rPr>
        <w:t xml:space="preserve">10. Faculty Discussion Guide — 60-Minute Session Plan</w:t>
      </w:r>
    </w:p>
    <w:p>
      <w:pPr>
        <w:spacing w:after="140" w:before="0"/>
        <w:jc w:val="both"/>
      </w:pPr>
      <w:r>
        <w:rPr>
          <w:rFonts w:ascii="Arial" w:cs="Arial" w:eastAsia="Arial" w:hAnsi="Arial"/>
          <w:b w:val="false"/>
          <w:bCs w:val="false"/>
          <w:i w:val="false"/>
          <w:iCs w:val="false"/>
          <w:color w:val="1A1A2E"/>
          <w:sz w:val="22"/>
          <w:szCs w:val="22"/>
        </w:rPr>
        <w:t xml:space="preserve">This section structures the discussion for maximum intellectual engagement and honest critical examination. The goal is not to sell the project but to get the sharpest possible feedback on the research architecture.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520"/>
        <w:gridCol w:w="3480"/>
      </w:tblGrid>
      <w:tr>
        <w:trPr>
          <w:tblHeader/>
        </w:trPr>
        <w:tc>
          <w:tcPr>
            <w:tcW w:type="dxa" w:w="72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4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52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to Present</w:t>
            </w:r>
          </w:p>
        </w:tc>
        <w:tc>
          <w:tcPr>
            <w:tcW w:type="dxa" w:w="3480"/>
            <w:tcBorders>
              <w:top w:val="single" w:color="CBD5E1" w:sz="4"/>
              <w:left w:val="single" w:color="CBD5E1" w:sz="4"/>
              <w:bottom w:val="single" w:color="CBD5E1" w:sz="4"/>
              <w:right w:val="single" w:color="CBD5E1"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Questions to Invite</w:t>
            </w:r>
          </w:p>
        </w:tc>
      </w:tr>
      <w:tr>
        <w:tc>
          <w:tcPr>
            <w:tcW w:type="dxa" w:w="72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0–5 min</w:t>
            </w:r>
          </w:p>
        </w:tc>
        <w:tc>
          <w:tcPr>
            <w:tcW w:type="dxa" w:w="1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Problem</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Show the four competitive failures. Explain why they are architectural, not incidental.</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 you see the same failures in mental health AI literature?</w:t>
            </w:r>
          </w:p>
        </w:tc>
      </w:tr>
      <w:tr>
        <w:tc>
          <w:tcPr>
            <w:tcW w:type="dxa" w:w="72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5–12 min</w:t>
            </w:r>
          </w:p>
        </w:tc>
        <w:tc>
          <w:tcPr>
            <w:tcW w:type="dxa" w:w="1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Design Principle</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Explain 'assists expression, does not define identity.' Show how it functions as architectural constraint.</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Is this distinction between expression-support and identity-assignment defensible in psychological terms?</w:t>
            </w:r>
          </w:p>
        </w:tc>
      </w:tr>
      <w:tr>
        <w:tc>
          <w:tcPr>
            <w:tcW w:type="dxa" w:w="72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12–22 min</w:t>
            </w:r>
          </w:p>
        </w:tc>
        <w:tc>
          <w:tcPr>
            <w:tcW w:type="dxa" w:w="1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Three-Zone Architecture + PWM</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Walk through the zones. Explain the privacy guarantee. Show the PWM components.</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Is the privacy claim strong enough? What attack surfaces do you see?</w:t>
            </w:r>
          </w:p>
        </w:tc>
      </w:tr>
      <w:tr>
        <w:tc>
          <w:tcPr>
            <w:tcW w:type="dxa" w:w="72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22–32 min</w:t>
            </w:r>
          </w:p>
        </w:tc>
        <w:tc>
          <w:tcPr>
            <w:tcW w:type="dxa" w:w="1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State Machine + UKF</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Explain why UKF over vanilla Kalman. Show the five-dimensional state vector. Explain the observation model.</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Is the UKF application justified? What are the assumptions we are making about narrative state linearity?</w:t>
            </w:r>
          </w:p>
        </w:tc>
      </w:tr>
      <w:tr>
        <w:tc>
          <w:tcPr>
            <w:tcW w:type="dxa" w:w="72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32–40 min</w:t>
            </w:r>
          </w:p>
        </w:tc>
        <w:tc>
          <w:tcPr>
            <w:tcW w:type="dxa" w:w="1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Research Contributions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Present the six research tracks. Be explicit about what is speculative vs. empirically groundable.</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Which of these do you see as genuinely novel? Which would fail peer review as currently framed?</w:t>
            </w:r>
          </w:p>
        </w:tc>
      </w:tr>
      <w:tr>
        <w:tc>
          <w:tcPr>
            <w:tcW w:type="dxa" w:w="72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40–50 min</w:t>
            </w:r>
          </w:p>
        </w:tc>
        <w:tc>
          <w:tcPr>
            <w:tcW w:type="dxa" w:w="1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Hard Problems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Name the four unsolved technical problems: cold-start depth classifier, coreference under privacy constraint, coherence measurement instrument, empirical validation design.</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How would you approach the measurement problem? Do you have lab infrastructure that could support a user study?</w:t>
            </w:r>
          </w:p>
        </w:tc>
      </w:tr>
      <w:tr>
        <w:tc>
          <w:tcPr>
            <w:tcW w:type="dxa" w:w="720"/>
            <w:tcBorders>
              <w:top w:val="single" w:color="CBD5E1" w:sz="4"/>
              <w:left w:val="single" w:color="CBD5E1" w:sz="4"/>
              <w:bottom w:val="single" w:color="CBD5E1" w:sz="4"/>
              <w:right w:val="single" w:color="CBD5E1" w:sz="4"/>
            </w:tcBorders>
            <w:shd w:fill="EFF4FB" w:val="clear"/>
            <w:tcMar>
              <w:top w:type="dxa" w:w="80"/>
              <w:left w:type="dxa" w:w="120"/>
              <w:bottom w:type="dxa" w:w="80"/>
              <w:right w:type="dxa" w:w="120"/>
            </w:tcMar>
          </w:tcPr>
          <w:p>
            <w:r>
              <w:rPr>
                <w:rFonts w:ascii="Arial" w:cs="Arial" w:eastAsia="Arial" w:hAnsi="Arial"/>
                <w:b/>
                <w:bCs/>
                <w:color w:val="1A1A2E"/>
                <w:sz w:val="20"/>
                <w:szCs w:val="20"/>
              </w:rPr>
              <w:t xml:space="preserve">50–60 min</w:t>
            </w:r>
          </w:p>
        </w:tc>
        <w:tc>
          <w:tcPr>
            <w:tcW w:type="dxa" w:w="1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Collaboration and Next Steps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 direct: what kind of collaboration would be valuable? Research mentorship? IRB support? Co-authorship? Lab affiliation?</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Open-ended: what is the most interesting problem here from your research perspective?</w:t>
            </w:r>
          </w:p>
        </w:tc>
      </w:tr>
    </w:tbl>
    <w:p>
      <w:pPr>
        <w:spacing w:after="0" w:before="0"/>
      </w:pPr>
      <w:r>
        <w:rPr>
          <w:sz w:val="20"/>
          <w:szCs w:val="20"/>
        </w:rPr>
        <w:t xml:space="preserve"/>
      </w:r>
    </w:p>
    <w:p>
      <w:pPr>
        <w:pStyle w:val="Heading2"/>
        <w:spacing w:after="120" w:before="320"/>
      </w:pPr>
      <w:r>
        <w:rPr>
          <w:rFonts w:ascii="Arial" w:cs="Arial" w:eastAsia="Arial" w:hAnsi="Arial"/>
          <w:b/>
          <w:bCs/>
          <w:color w:val="1A1A2E"/>
          <w:sz w:val="28"/>
          <w:szCs w:val="28"/>
        </w:rPr>
        <w:t xml:space="preserve">10.1 The Four Hard Problems to Name Explicitly</w:t>
      </w:r>
    </w:p>
    <w:p>
      <w:pPr>
        <w:spacing w:after="140" w:before="0"/>
        <w:jc w:val="both"/>
      </w:pPr>
      <w:r>
        <w:rPr>
          <w:rFonts w:ascii="Arial" w:cs="Arial" w:eastAsia="Arial" w:hAnsi="Arial"/>
          <w:b w:val="false"/>
          <w:bCs w:val="false"/>
          <w:i w:val="false"/>
          <w:iCs w:val="false"/>
          <w:color w:val="1A1A2E"/>
          <w:sz w:val="22"/>
          <w:szCs w:val="22"/>
        </w:rPr>
        <w:t xml:space="preserve">Naming these directly in the faculty discussion demonstrates intellectual honesty and invites the kind of feedback that will make the research stronger.</w:t>
      </w:r>
    </w:p>
    <w:p>
      <w:pPr>
        <w:spacing w:after="0" w:before="0"/>
      </w:pPr>
      <w:r>
        <w:rPr>
          <w:sz w:val="8"/>
          <w:szCs w:val="8"/>
        </w:rPr>
        <w:t xml:space="preserve"/>
      </w:r>
    </w:p>
    <w:p>
      <w:pPr>
        <w:pStyle w:val="Heading3"/>
        <w:spacing w:after="80" w:before="240"/>
      </w:pPr>
      <w:r>
        <w:rPr>
          <w:rFonts w:ascii="Arial" w:cs="Arial" w:eastAsia="Arial" w:hAnsi="Arial"/>
          <w:b/>
          <w:bCs/>
          <w:color w:val="4A6FA5"/>
          <w:sz w:val="24"/>
          <w:szCs w:val="24"/>
        </w:rPr>
        <w:t xml:space="preserve">Hard Problem 1 — The Coherence Measurement Instrument</w:t>
      </w:r>
    </w:p>
    <w:p>
      <w:pPr>
        <w:spacing w:after="140" w:before="0"/>
        <w:jc w:val="both"/>
      </w:pPr>
      <w:r>
        <w:rPr>
          <w:rFonts w:ascii="Arial" w:cs="Arial" w:eastAsia="Arial" w:hAnsi="Arial"/>
          <w:b w:val="false"/>
          <w:bCs w:val="false"/>
          <w:i w:val="false"/>
          <w:iCs w:val="false"/>
          <w:color w:val="1A1A2E"/>
          <w:sz w:val="22"/>
          <w:szCs w:val="22"/>
        </w:rPr>
        <w:t xml:space="preserve">The central claim — that Sanctuary improves narrative coherence — has no validated measurement instrument in this specific context. The literature offers RST-based coherence (Mann and Thompson, 1988), entity grid models (Barzilay and Lapata, 2008), and subjective rating scales. None is directly applicable to conversational emotional disclosure across sessions. Building a validated instrument is itself a research contribution.</w:t>
      </w:r>
    </w:p>
    <w:p>
      <w:pPr>
        <w:pStyle w:val="Heading3"/>
        <w:spacing w:after="80" w:before="240"/>
      </w:pPr>
      <w:r>
        <w:rPr>
          <w:rFonts w:ascii="Arial" w:cs="Arial" w:eastAsia="Arial" w:hAnsi="Arial"/>
          <w:b/>
          <w:bCs/>
          <w:color w:val="4A6FA5"/>
          <w:sz w:val="24"/>
          <w:szCs w:val="24"/>
        </w:rPr>
        <w:t xml:space="preserve">Hard Problem 2 — Cold Start for Depth Classifier</w:t>
      </w:r>
    </w:p>
    <w:p>
      <w:pPr>
        <w:spacing w:after="140" w:before="0"/>
        <w:jc w:val="both"/>
      </w:pPr>
      <w:r>
        <w:rPr>
          <w:rFonts w:ascii="Arial" w:cs="Arial" w:eastAsia="Arial" w:hAnsi="Arial"/>
          <w:b w:val="false"/>
          <w:bCs w:val="false"/>
          <w:i w:val="false"/>
          <w:iCs w:val="false"/>
          <w:color w:val="1A1A2E"/>
          <w:sz w:val="22"/>
          <w:szCs w:val="22"/>
        </w:rPr>
        <w:t xml:space="preserve">The Phase 1 depth classifier uses LLM zero-shot prediction and logs predictions for future training. But the logged predictions are only as good as the LLM's zero-shot accuracy, which may be systematically biased. There is no ground truth. The bootstrapping problem: the classifier trains on labels generated by the thing it is replacing. This needs a small human annotation study as calibration.</w:t>
      </w:r>
    </w:p>
    <w:p>
      <w:pPr>
        <w:pStyle w:val="Heading3"/>
        <w:spacing w:after="80" w:before="240"/>
      </w:pPr>
      <w:r>
        <w:rPr>
          <w:rFonts w:ascii="Arial" w:cs="Arial" w:eastAsia="Arial" w:hAnsi="Arial"/>
          <w:b/>
          <w:bCs/>
          <w:color w:val="4A6FA5"/>
          <w:sz w:val="24"/>
          <w:szCs w:val="24"/>
        </w:rPr>
        <w:t xml:space="preserve">Hard Problem 3 — Cross-Session Coreference Under Privacy Constraint</w:t>
      </w:r>
    </w:p>
    <w:p>
      <w:pPr>
        <w:spacing w:after="140" w:before="0"/>
        <w:jc w:val="both"/>
      </w:pPr>
      <w:r>
        <w:rPr>
          <w:rFonts w:ascii="Arial" w:cs="Arial" w:eastAsia="Arial" w:hAnsi="Arial"/>
          <w:b w:val="false"/>
          <w:bCs w:val="false"/>
          <w:i w:val="false"/>
          <w:iCs w:val="false"/>
          <w:color w:val="1A1A2E"/>
          <w:sz w:val="22"/>
          <w:szCs w:val="22"/>
        </w:rPr>
        <w:t xml:space="preserve">Standard coreference resolution uses full document context — the complete raw text. Sanctuary's CoreferenceResolver must operate on distilled structures and EmbeddingGemma semantic similarity of contexts, because raw text is discarded. The accuracy of entity merging under this constraint is unknown and unstudied. Wrong merges corrupt the PWM. This is a novel NLP problem with measurable correctness criteria.</w:t>
      </w:r>
    </w:p>
    <w:p>
      <w:pPr>
        <w:pStyle w:val="Heading3"/>
        <w:spacing w:after="80" w:before="240"/>
      </w:pPr>
      <w:r>
        <w:rPr>
          <w:rFonts w:ascii="Arial" w:cs="Arial" w:eastAsia="Arial" w:hAnsi="Arial"/>
          <w:b/>
          <w:bCs/>
          <w:color w:val="4A6FA5"/>
          <w:sz w:val="24"/>
          <w:szCs w:val="24"/>
        </w:rPr>
        <w:t xml:space="preserve">Hard Problem 4 — Empirical Validation Design</w:t>
      </w:r>
    </w:p>
    <w:p>
      <w:pPr>
        <w:spacing w:after="140" w:before="0"/>
        <w:jc w:val="both"/>
      </w:pPr>
      <w:r>
        <w:rPr>
          <w:rFonts w:ascii="Arial" w:cs="Arial" w:eastAsia="Arial" w:hAnsi="Arial"/>
          <w:b w:val="false"/>
          <w:bCs w:val="false"/>
          <w:i w:val="false"/>
          <w:iCs w:val="false"/>
          <w:color w:val="1A1A2E"/>
          <w:sz w:val="22"/>
          <w:szCs w:val="22"/>
        </w:rPr>
        <w:t xml:space="preserve">Every research claim in Section 7 requires empirical validation. The validation design itself is underdeveloped. For the user-curated memory study: what is the comparison condition? What are the outcome measures? What sample size is needed? For the bifurcation detection claim: how do we annotate 'genuine inner shifts' in longitudinal data? Who is the reliable rater? These questions need a research methods collaborator.</w:t>
      </w:r>
    </w:p>
    <w:p>
      <w:pPr>
        <w:spacing w:after="0" w:before="0"/>
      </w:pPr>
      <w:r>
        <w:rPr>
          <w:sz w:val="20"/>
          <w:szCs w:val="20"/>
        </w:rPr>
        <w:t xml:space="preserve"/>
      </w:r>
    </w:p>
    <w:p>
      <w:pPr>
        <w:pStyle w:val="Heading2"/>
        <w:spacing w:after="120" w:before="320"/>
      </w:pPr>
      <w:r>
        <w:rPr>
          <w:rFonts w:ascii="Arial" w:cs="Arial" w:eastAsia="Arial" w:hAnsi="Arial"/>
          <w:b/>
          <w:bCs/>
          <w:color w:val="1A1A2E"/>
          <w:sz w:val="28"/>
          <w:szCs w:val="28"/>
        </w:rPr>
        <w:t xml:space="preserve">10.2 What to Ask the Faculty Member Directly</w:t>
      </w:r>
    </w:p>
    <w:tbl>
      <w:tblPr>
        <w:tblW w:type="dxa" w:w="9360"/>
        <w:tblBorders>
          <w:top w:val="single" w:color="4A6FA5" w:sz="4"/>
          <w:left w:val="single" w:color="4A6FA5" w:sz="4"/>
          <w:bottom w:val="single" w:color="4A6FA5" w:sz="4"/>
          <w:right w:val="single" w:color="4A6FA5" w:sz="4"/>
          <w:insideH w:val="single" w:color="auto" w:sz="4"/>
          <w:insideV w:val="single" w:color="auto" w:sz="4"/>
        </w:tblBorders>
      </w:tblPr>
      <w:tblGrid>
        <w:gridCol w:w="9360"/>
      </w:tblGrid>
      <w:tr>
        <w:tc>
          <w:tcPr>
            <w:tcW w:type="dxa" w:w="9360"/>
            <w:shd w:fill="EFF4FB" w:val="clear"/>
            <w:tcMar>
              <w:top w:type="dxa" w:w="160"/>
              <w:left w:type="dxa" w:w="200"/>
              <w:bottom w:type="dxa" w:w="160"/>
              <w:right w:type="dxa" w:w="200"/>
            </w:tcMar>
          </w:tcPr>
          <w:p>
            <w:pPr>
              <w:spacing w:after="140" w:before="0"/>
              <w:jc w:val="both"/>
            </w:pPr>
            <w:r>
              <w:rPr>
                <w:rFonts w:ascii="Arial" w:cs="Arial" w:eastAsia="Arial" w:hAnsi="Arial"/>
                <w:b/>
                <w:bCs/>
                <w:i w:val="false"/>
                <w:iCs w:val="false"/>
                <w:color w:val="1A1A2E"/>
                <w:sz w:val="22"/>
                <w:szCs w:val="22"/>
              </w:rPr>
              <w:t xml:space="preserve">At minute 50, shift explicitly from presenting to asking. Use these exact questions:</w:t>
            </w:r>
          </w:p>
          <w:p>
            <w:pPr>
              <w:spacing w:after="0" w:before="0"/>
            </w:pPr>
            <w:r>
              <w:rPr>
                <w:sz w:val="8"/>
                <w:szCs w:val="8"/>
              </w:rPr>
              <w:t xml:space="preserve"/>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From a research methods standpoint, how would you design the user study for the user-curated memory contribution?</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The coherence measurement problem: do you know of validated instruments in narrative psychology that could be adapted here?</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Is there a lab in the department working on computational models of psychological processes? Is there overlap?</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If you were a reviewer at CHI for the Companion Fade paper, what would you need to see to accept it?</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What would IRB approval for a study involving real emotional disclosures with Sanctuary look like in your institution?</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Is there a pathway from this project to a formal research position, lab affiliation, or co-authorship arrangement?</w:t>
            </w:r>
          </w:p>
        </w:tc>
      </w:tr>
    </w:tbl>
    <w:p>
      <w:pPr>
        <w:spacing w:after="0" w:before="0"/>
      </w:pPr>
      <w:r>
        <w:rPr>
          <w:sz w:val="20"/>
          <w:szCs w:val="20"/>
        </w:rPr>
        <w:t xml:space="preserve"/>
      </w:r>
    </w:p>
    <w:p>
      <w:r>
        <w:br w:type="page"/>
      </w:r>
    </w:p>
    <w:p>
      <w:pPr>
        <w:pStyle w:val="Heading1"/>
        <w:pBdr>
          <w:bottom w:val="single" w:color="4A6FA5" w:sz="8" w:space="6"/>
        </w:pBdr>
        <w:spacing w:after="160" w:before="480"/>
      </w:pPr>
      <w:r>
        <w:rPr>
          <w:rFonts w:ascii="Arial" w:cs="Arial" w:eastAsia="Arial" w:hAnsi="Arial"/>
          <w:b/>
          <w:bCs/>
          <w:color w:val="1A1A2E"/>
          <w:sz w:val="36"/>
          <w:szCs w:val="36"/>
        </w:rPr>
        <w:t xml:space="preserve">11. Honest Self-Assessment</w:t>
      </w:r>
    </w:p>
    <w:p>
      <w:pPr>
        <w:spacing w:after="140" w:before="0"/>
        <w:jc w:val="both"/>
      </w:pPr>
      <w:r>
        <w:rPr>
          <w:rFonts w:ascii="Arial" w:cs="Arial" w:eastAsia="Arial" w:hAnsi="Arial"/>
          <w:b w:val="false"/>
          <w:bCs w:val="false"/>
          <w:i w:val="false"/>
          <w:iCs w:val="false"/>
          <w:color w:val="1A1A2E"/>
          <w:sz w:val="22"/>
          <w:szCs w:val="22"/>
        </w:rPr>
        <w:t xml:space="preserve">This section exists to demonstrate intellectual honesty — the most important quality in a research conversation with faculty.</w:t>
      </w:r>
    </w:p>
    <w:p>
      <w:pPr>
        <w:spacing w:after="0" w:before="0"/>
      </w:pPr>
      <w:r>
        <w:rPr>
          <w:sz w:val="12"/>
          <w:szCs w:val="12"/>
        </w:rPr>
        <w:t xml:space="preserve"/>
      </w:r>
    </w:p>
    <w:tbl>
      <w:tblPr>
        <w:tblW w:type="dxa" w:w="9360"/>
        <w:tblBorders>
          <w:top w:val="none"/>
          <w:left w:val="none"/>
          <w:bottom w:val="none"/>
          <w:right w:val="none"/>
          <w:insideH w:val="single" w:color="auto" w:sz="4"/>
          <w:insideV w:val="single" w:color="auto" w:sz="4"/>
        </w:tblBorders>
      </w:tblPr>
      <w:tblGrid>
        <w:gridCol w:w="4500"/>
        <w:gridCol w:w="180"/>
        <w:gridCol w:w="4680"/>
      </w:tblGrid>
      <w:tr>
        <w:tc>
          <w:tcPr>
            <w:tcW w:type="dxa" w:w="4500"/>
            <w:tcBorders>
              <w:top w:val="none"/>
              <w:left w:val="none"/>
              <w:bottom w:val="none"/>
              <w:right w:val="none"/>
            </w:tcBorders>
            <w:tcMar>
              <w:top w:type="dxa" w:w="80"/>
              <w:left w:type="dxa" w:w="0"/>
              <w:bottom w:type="dxa" w:w="80"/>
              <w:right w:type="dxa" w:w="120"/>
            </w:tcMar>
          </w:tcPr>
          <w:p>
            <w:pPr>
              <w:pStyle w:val="Heading3"/>
              <w:spacing w:after="80" w:before="240"/>
            </w:pPr>
            <w:r>
              <w:rPr>
                <w:rFonts w:ascii="Arial" w:cs="Arial" w:eastAsia="Arial" w:hAnsi="Arial"/>
                <w:b/>
                <w:bCs/>
                <w:color w:val="4A6FA5"/>
                <w:sz w:val="24"/>
                <w:szCs w:val="24"/>
              </w:rPr>
              <w:t xml:space="preserve">What Is Genuinely Strong</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The design principle is clear, consistently applied, and defensible</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The privacy architecture is stronger than any existing emotional AI system</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User-curated memory is a novel interaction design with a real research question</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Companion Fade has no commercial equivalent and is grounded in SDT</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The mathematical architecture (UKF, bifurcation proximity, Bayesian hypotheses) is theoretically grounded in published literature</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EmbeddingGemma adoption is an immediate, real quality upgrade</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The competitive analysis is accurate and fair</w:t>
            </w:r>
          </w:p>
        </w:tc>
        <w:tc>
          <w:tcPr>
            <w:tcW w:type="dxa" w:w="180"/>
            <w:tcBorders>
              <w:top w:val="none"/>
              <w:left w:val="none"/>
              <w:bottom w:val="none"/>
              <w:right w:val="none"/>
            </w:tcBorders>
            <w:shd w:fill="CBD5E1" w:val="clear"/>
          </w:tcPr>
          <w:p>
            <w:r>
              <w:rPr>
                <w:sz w:val="4"/>
                <w:szCs w:val="4"/>
              </w:rPr>
              <w:t xml:space="preserve"/>
            </w:r>
          </w:p>
        </w:tc>
        <w:tc>
          <w:tcPr>
            <w:tcW w:type="dxa" w:w="4680"/>
            <w:tcBorders>
              <w:top w:val="none"/>
              <w:left w:val="none"/>
              <w:bottom w:val="none"/>
              <w:right w:val="none"/>
            </w:tcBorders>
            <w:tcMar>
              <w:top w:type="dxa" w:w="80"/>
              <w:left w:type="dxa" w:w="120"/>
              <w:bottom w:type="dxa" w:w="80"/>
              <w:right w:type="dxa" w:w="0"/>
            </w:tcMar>
          </w:tcPr>
          <w:p>
            <w:pPr>
              <w:pStyle w:val="Heading3"/>
              <w:spacing w:after="80" w:before="240"/>
            </w:pPr>
            <w:r>
              <w:rPr>
                <w:rFonts w:ascii="Arial" w:cs="Arial" w:eastAsia="Arial" w:hAnsi="Arial"/>
                <w:b/>
                <w:bCs/>
                <w:color w:val="4A6FA5"/>
                <w:sz w:val="24"/>
                <w:szCs w:val="24"/>
              </w:rPr>
              <w:t xml:space="preserve">What Is Currently Weak</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No empirical data. Every claim is architectural, not evidential.</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The depth classifier has a cold-start problem with no clean solution yet</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RST parsing on informal emotional speech is imprecise — DMRST-Parser struggles with colloquial text</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The coherence measurement instrument does not exist yet</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Emotion vector steering is described but not technically accessible at API level</w:t>
            </w:r>
          </w:p>
          <w:p>
            <w:pPr>
              <w:pStyle w:val="ListParagraph"/>
              <w:numPr>
                <w:ilvl w:val="0"/>
                <w:numId w:val="2"/>
              </w:numPr>
              <w:spacing w:after="100" w:before="0"/>
              <w:ind w:left="720" w:hanging="360"/>
            </w:pPr>
            <w:r>
              <w:rPr>
                <w:rFonts w:ascii="Arial" w:cs="Arial" w:eastAsia="Arial" w:hAnsi="Arial"/>
                <w:b w:val="false"/>
                <w:bCs w:val="false"/>
                <w:i w:val="false"/>
                <w:iCs w:val="false"/>
                <w:color w:val="1A1A2E"/>
                <w:sz w:val="22"/>
                <w:szCs w:val="22"/>
              </w:rPr>
              <w:t xml:space="preserve">The system has not been tested with real users. All claims are theoretical.</w:t>
            </w:r>
          </w:p>
        </w:tc>
      </w:tr>
    </w:tbl>
    <w:p>
      <w:pPr>
        <w:spacing w:after="0" w:before="0"/>
      </w:pPr>
      <w:r>
        <w:rPr>
          <w:sz w:val="20"/>
          <w:szCs w:val="20"/>
        </w:rPr>
        <w:t xml:space="preserve"/>
      </w:r>
    </w:p>
    <w:p>
      <w:pPr>
        <w:pStyle w:val="Heading2"/>
        <w:spacing w:after="120" w:before="320"/>
      </w:pPr>
      <w:r>
        <w:rPr>
          <w:rFonts w:ascii="Arial" w:cs="Arial" w:eastAsia="Arial" w:hAnsi="Arial"/>
          <w:b/>
          <w:bCs/>
          <w:color w:val="1A1A2E"/>
          <w:sz w:val="28"/>
          <w:szCs w:val="28"/>
        </w:rPr>
        <w:t xml:space="preserve">11.1 The Honest Research Position</w:t>
      </w:r>
    </w:p>
    <w:tbl>
      <w:tblPr>
        <w:tblW w:type="dxa" w:w="9360"/>
        <w:tblBorders>
          <w:top w:val="single" w:color="4A6FA5" w:sz="4"/>
          <w:left w:val="single" w:color="4A6FA5" w:sz="4"/>
          <w:bottom w:val="single" w:color="4A6FA5" w:sz="4"/>
          <w:right w:val="single" w:color="4A6FA5" w:sz="4"/>
          <w:insideH w:val="single" w:color="auto" w:sz="4"/>
          <w:insideV w:val="single" w:color="auto" w:sz="4"/>
        </w:tblBorders>
      </w:tblPr>
      <w:tblGrid>
        <w:gridCol w:w="9360"/>
      </w:tblGrid>
      <w:tr>
        <w:tc>
          <w:tcPr>
            <w:tcW w:type="dxa" w:w="9360"/>
            <w:shd w:fill="F5F0FF" w:val="clear"/>
            <w:tcMar>
              <w:top w:type="dxa" w:w="160"/>
              <w:left w:type="dxa" w:w="200"/>
              <w:bottom w:type="dxa" w:w="160"/>
              <w:right w:type="dxa" w:w="200"/>
            </w:tcMar>
          </w:tcPr>
          <w:p>
            <w:pPr>
              <w:spacing w:after="140" w:before="0"/>
              <w:jc w:val="both"/>
            </w:pPr>
            <w:r>
              <w:rPr>
                <w:rFonts w:ascii="Arial" w:cs="Arial" w:eastAsia="Arial" w:hAnsi="Arial"/>
                <w:b w:val="false"/>
                <w:bCs w:val="false"/>
                <w:i w:val="false"/>
                <w:iCs w:val="false"/>
                <w:color w:val="1A1A2E"/>
                <w:sz w:val="22"/>
                <w:szCs w:val="22"/>
              </w:rPr>
              <w:t xml:space="preserve">Sanctuary is a well-architected prototype with a coherent theoretical foundation, novel design contributions, and six research questions worth studying. It is not yet a system with empirical evidence for its claims. The right next step is not more architecture — it is contact with reality: real users, real data, and a research methodology that can produce publishable evidence.</w:t>
            </w:r>
          </w:p>
        </w:tc>
      </w:tr>
    </w:tbl>
    <w:p>
      <w:pPr>
        <w:spacing w:after="0" w:before="0"/>
      </w:pPr>
      <w:r>
        <w:rPr>
          <w:sz w:val="20"/>
          <w:szCs w:val="20"/>
        </w:rPr>
        <w:t xml:space="preserve"/>
      </w:r>
    </w:p>
    <w:p>
      <w:r>
        <w:br w:type="page"/>
      </w:r>
    </w:p>
    <w:p>
      <w:pPr>
        <w:pStyle w:val="Heading1"/>
        <w:pBdr>
          <w:bottom w:val="single" w:color="4A6FA5" w:sz="8" w:space="6"/>
        </w:pBdr>
        <w:spacing w:after="160" w:before="480"/>
      </w:pPr>
      <w:r>
        <w:rPr>
          <w:rFonts w:ascii="Arial" w:cs="Arial" w:eastAsia="Arial" w:hAnsi="Arial"/>
          <w:b/>
          <w:bCs/>
          <w:color w:val="1A1A2E"/>
          <w:sz w:val="36"/>
          <w:szCs w:val="36"/>
        </w:rPr>
        <w:t xml:space="preserve">12. Bibliography — Key Works Grounding This Research</w:t>
      </w:r>
    </w:p>
    <w:p>
      <w:pPr>
        <w:spacing w:after="0" w:before="0"/>
      </w:pPr>
      <w:r>
        <w:rPr>
          <w:sz w:val="8"/>
          <w:szCs w:val="8"/>
        </w:rPr>
        <w:t xml:space="preserve"/>
      </w:r>
    </w:p>
    <w:p>
      <w:pPr>
        <w:spacing w:after="140" w:before="0"/>
        <w:jc w:val="both"/>
      </w:pPr>
      <w:r>
        <w:rPr>
          <w:rFonts w:ascii="Arial" w:cs="Arial" w:eastAsia="Arial" w:hAnsi="Arial"/>
          <w:b w:val="false"/>
          <w:bCs w:val="false"/>
          <w:i w:val="false"/>
          <w:iCs w:val="false"/>
          <w:color w:val="1A1A2E"/>
          <w:sz w:val="22"/>
          <w:szCs w:val="22"/>
        </w:rPr>
        <w:t xml:space="preserve">Pennebaker, J. W., and Seagal, J. D. (1999). Forming a story: The health benefits of narrative. Journal of Clinical Psychology, 55(10), 1243-1254.</w:t>
      </w:r>
    </w:p>
    <w:p>
      <w:pPr>
        <w:spacing w:after="140" w:before="0"/>
        <w:jc w:val="both"/>
      </w:pPr>
      <w:r>
        <w:rPr>
          <w:rFonts w:ascii="Arial" w:cs="Arial" w:eastAsia="Arial" w:hAnsi="Arial"/>
          <w:b w:val="false"/>
          <w:bCs w:val="false"/>
          <w:i w:val="false"/>
          <w:iCs w:val="false"/>
          <w:color w:val="1A1A2E"/>
          <w:sz w:val="22"/>
          <w:szCs w:val="22"/>
        </w:rPr>
        <w:t xml:space="preserve">Waters, T. E. A., Camia, C., Facompre, C. R., and Fivush, R. (2019). A meta-analytic examination of maternal reminiscing style. Psychological Bulletin, 145(11), 1082-1116.</w:t>
      </w:r>
    </w:p>
    <w:p>
      <w:pPr>
        <w:spacing w:after="140" w:before="0"/>
        <w:jc w:val="both"/>
      </w:pPr>
      <w:r>
        <w:rPr>
          <w:rFonts w:ascii="Arial" w:cs="Arial" w:eastAsia="Arial" w:hAnsi="Arial"/>
          <w:b w:val="false"/>
          <w:bCs w:val="false"/>
          <w:i w:val="false"/>
          <w:iCs w:val="false"/>
          <w:color w:val="1A1A2E"/>
          <w:sz w:val="22"/>
          <w:szCs w:val="22"/>
        </w:rPr>
        <w:t xml:space="preserve">Friston, K. J. (2010). The free-energy principle: a unified brain theory? Nature Reviews Neuroscience, 11(2), 127-138.</w:t>
      </w:r>
    </w:p>
    <w:p>
      <w:pPr>
        <w:spacing w:after="140" w:before="0"/>
        <w:jc w:val="both"/>
      </w:pPr>
      <w:r>
        <w:rPr>
          <w:rFonts w:ascii="Arial" w:cs="Arial" w:eastAsia="Arial" w:hAnsi="Arial"/>
          <w:b w:val="false"/>
          <w:bCs w:val="false"/>
          <w:i w:val="false"/>
          <w:iCs w:val="false"/>
          <w:color w:val="1A1A2E"/>
          <w:sz w:val="22"/>
          <w:szCs w:val="22"/>
        </w:rPr>
        <w:t xml:space="preserve">Friston, K. J., Wiese, W., and Hobson, J. A. (2020). Sentience and the origins of consciousness: From Cartesian duality to Markovian monism. Entropy, 22(5), 516.</w:t>
      </w:r>
    </w:p>
    <w:p>
      <w:pPr>
        <w:spacing w:after="140" w:before="0"/>
        <w:jc w:val="both"/>
      </w:pPr>
      <w:r>
        <w:rPr>
          <w:rFonts w:ascii="Arial" w:cs="Arial" w:eastAsia="Arial" w:hAnsi="Arial"/>
          <w:b w:val="false"/>
          <w:bCs w:val="false"/>
          <w:i w:val="false"/>
          <w:iCs w:val="false"/>
          <w:color w:val="1A1A2E"/>
          <w:sz w:val="22"/>
          <w:szCs w:val="22"/>
        </w:rPr>
        <w:t xml:space="preserve">Scheffer, M., Bascompte, J., Brock, W. A., Brovkin, V., Carpenter, S. R., Dakos, V., ... and Sugihara, G. (2009). Early-warning signals for critical transitions. Nature, 461(7260), 53-59.</w:t>
      </w:r>
    </w:p>
    <w:p>
      <w:pPr>
        <w:spacing w:after="140" w:before="0"/>
        <w:jc w:val="both"/>
      </w:pPr>
      <w:r>
        <w:rPr>
          <w:rFonts w:ascii="Arial" w:cs="Arial" w:eastAsia="Arial" w:hAnsi="Arial"/>
          <w:b w:val="false"/>
          <w:bCs w:val="false"/>
          <w:i w:val="false"/>
          <w:iCs w:val="false"/>
          <w:color w:val="1A1A2E"/>
          <w:sz w:val="22"/>
          <w:szCs w:val="22"/>
        </w:rPr>
        <w:t xml:space="preserve">Wichers, M., Groot, P. C., and Psychosystems, E. S. M. Group. (2016). Critical slowing down as a personalized early warning signal for depression. Psychotherapy and Psychosomatics, 85(2), 114-116.</w:t>
      </w:r>
    </w:p>
    <w:p>
      <w:pPr>
        <w:spacing w:after="140" w:before="0"/>
        <w:jc w:val="both"/>
      </w:pPr>
      <w:r>
        <w:rPr>
          <w:rFonts w:ascii="Arial" w:cs="Arial" w:eastAsia="Arial" w:hAnsi="Arial"/>
          <w:b w:val="false"/>
          <w:bCs w:val="false"/>
          <w:i w:val="false"/>
          <w:iCs w:val="false"/>
          <w:color w:val="1A1A2E"/>
          <w:sz w:val="22"/>
          <w:szCs w:val="22"/>
        </w:rPr>
        <w:t xml:space="preserve">Wan, E. A., and Van der Merwe, R. (2000). The unscented Kalman filter for nonlinear estimation. IEEE Adaptive Systems for Signal Processing, Communications, and Control Symposium, 153-158.</w:t>
      </w:r>
    </w:p>
    <w:p>
      <w:pPr>
        <w:spacing w:after="140" w:before="0"/>
        <w:jc w:val="both"/>
      </w:pPr>
      <w:r>
        <w:rPr>
          <w:rFonts w:ascii="Arial" w:cs="Arial" w:eastAsia="Arial" w:hAnsi="Arial"/>
          <w:b w:val="false"/>
          <w:bCs w:val="false"/>
          <w:i w:val="false"/>
          <w:iCs w:val="false"/>
          <w:color w:val="1A1A2E"/>
          <w:sz w:val="22"/>
          <w:szCs w:val="22"/>
        </w:rPr>
        <w:t xml:space="preserve">Montague, P. R., Dolan, R. J., Friston, K. J., and Dayan, P. (2012). Computational psychiatry. Trends in Cognitive Sciences, 16(1), 72-80.</w:t>
      </w:r>
    </w:p>
    <w:p>
      <w:pPr>
        <w:spacing w:after="140" w:before="0"/>
        <w:jc w:val="both"/>
      </w:pPr>
      <w:r>
        <w:rPr>
          <w:rFonts w:ascii="Arial" w:cs="Arial" w:eastAsia="Arial" w:hAnsi="Arial"/>
          <w:b w:val="false"/>
          <w:bCs w:val="false"/>
          <w:i w:val="false"/>
          <w:iCs w:val="false"/>
          <w:color w:val="1A1A2E"/>
          <w:sz w:val="22"/>
          <w:szCs w:val="22"/>
        </w:rPr>
        <w:t xml:space="preserve">Strogatz, S. H. (2018). Nonlinear Dynamics and Chaos: With Applications to Physics, Biology, Chemistry, and Engineering. CRC Press.</w:t>
      </w:r>
    </w:p>
    <w:p>
      <w:pPr>
        <w:spacing w:after="140" w:before="0"/>
        <w:jc w:val="both"/>
      </w:pPr>
      <w:r>
        <w:rPr>
          <w:rFonts w:ascii="Arial" w:cs="Arial" w:eastAsia="Arial" w:hAnsi="Arial"/>
          <w:b w:val="false"/>
          <w:bCs w:val="false"/>
          <w:i w:val="false"/>
          <w:iCs w:val="false"/>
          <w:color w:val="1A1A2E"/>
          <w:sz w:val="22"/>
          <w:szCs w:val="22"/>
        </w:rPr>
        <w:t xml:space="preserve">Ryan, R. M., and Deci, E. L. (2000). Self-determination theory and the facilitation of intrinsic motivation, social development, and well-being. American Psychologist, 55(1), 68-78.</w:t>
      </w:r>
    </w:p>
    <w:p>
      <w:pPr>
        <w:spacing w:after="140" w:before="0"/>
        <w:jc w:val="both"/>
      </w:pPr>
      <w:r>
        <w:rPr>
          <w:rFonts w:ascii="Arial" w:cs="Arial" w:eastAsia="Arial" w:hAnsi="Arial"/>
          <w:b w:val="false"/>
          <w:bCs w:val="false"/>
          <w:i w:val="false"/>
          <w:iCs w:val="false"/>
          <w:color w:val="1A1A2E"/>
          <w:sz w:val="22"/>
          <w:szCs w:val="22"/>
        </w:rPr>
        <w:t xml:space="preserve">Mann, W. C., and Thompson, S. A. (1988). Rhetorical structure theory: Toward a functional theory of text organization. Text, 8(3), 243-281.</w:t>
      </w:r>
    </w:p>
    <w:p>
      <w:pPr>
        <w:spacing w:after="140" w:before="0"/>
        <w:jc w:val="both"/>
      </w:pPr>
      <w:r>
        <w:rPr>
          <w:rFonts w:ascii="Arial" w:cs="Arial" w:eastAsia="Arial" w:hAnsi="Arial"/>
          <w:b w:val="false"/>
          <w:bCs w:val="false"/>
          <w:i w:val="false"/>
          <w:iCs w:val="false"/>
          <w:color w:val="1A1A2E"/>
          <w:sz w:val="22"/>
          <w:szCs w:val="22"/>
        </w:rPr>
        <w:t xml:space="preserve">Russell, J. A. (1980). A circumplex model of affect. Journal of Personality and Social Psychology, 39(6), 1161-1178.</w:t>
      </w:r>
    </w:p>
    <w:p>
      <w:pPr>
        <w:spacing w:after="140" w:before="0"/>
        <w:jc w:val="both"/>
      </w:pPr>
      <w:r>
        <w:rPr>
          <w:rFonts w:ascii="Arial" w:cs="Arial" w:eastAsia="Arial" w:hAnsi="Arial"/>
          <w:b w:val="false"/>
          <w:bCs w:val="false"/>
          <w:i w:val="false"/>
          <w:iCs w:val="false"/>
          <w:color w:val="1A1A2E"/>
          <w:sz w:val="22"/>
          <w:szCs w:val="22"/>
        </w:rPr>
        <w:t xml:space="preserve">Mehrabian, A., and Russell, J. A. (1974). An approach to environmental psychology. MIT Press.</w:t>
      </w:r>
    </w:p>
    <w:p>
      <w:pPr>
        <w:spacing w:after="140" w:before="0"/>
        <w:jc w:val="both"/>
      </w:pPr>
      <w:r>
        <w:rPr>
          <w:rFonts w:ascii="Arial" w:cs="Arial" w:eastAsia="Arial" w:hAnsi="Arial"/>
          <w:b w:val="false"/>
          <w:bCs w:val="false"/>
          <w:i w:val="false"/>
          <w:iCs w:val="false"/>
          <w:color w:val="1A1A2E"/>
          <w:sz w:val="22"/>
          <w:szCs w:val="22"/>
        </w:rPr>
        <w:t xml:space="preserve">Barzilay, R., and Lapata, M. (2008). Modeling local coherence: An entity-based approach. Computational Linguistics, 34(1), 1-34.</w:t>
      </w:r>
    </w:p>
    <w:p>
      <w:pPr>
        <w:spacing w:after="140" w:before="0"/>
        <w:jc w:val="both"/>
      </w:pPr>
      <w:r>
        <w:rPr>
          <w:rFonts w:ascii="Arial" w:cs="Arial" w:eastAsia="Arial" w:hAnsi="Arial"/>
          <w:b w:val="false"/>
          <w:bCs w:val="false"/>
          <w:i w:val="false"/>
          <w:iCs w:val="false"/>
          <w:color w:val="1A1A2E"/>
          <w:sz w:val="22"/>
          <w:szCs w:val="22"/>
        </w:rPr>
        <w:t xml:space="preserve">Mohammad, S. M. (2018). Obtaining reliable human ratings of valence, arousal, and dominance for 20,000 English words. Proceedings of ACL, 174-184.</w:t>
      </w:r>
    </w:p>
    <w:p>
      <w:pPr>
        <w:spacing w:after="140" w:before="0"/>
        <w:jc w:val="both"/>
      </w:pPr>
      <w:r>
        <w:rPr>
          <w:rFonts w:ascii="Arial" w:cs="Arial" w:eastAsia="Arial" w:hAnsi="Arial"/>
          <w:b w:val="false"/>
          <w:bCs w:val="false"/>
          <w:i w:val="false"/>
          <w:iCs w:val="false"/>
          <w:color w:val="1A1A2E"/>
          <w:sz w:val="22"/>
          <w:szCs w:val="22"/>
        </w:rPr>
        <w:t xml:space="preserve">Iftikhar-Braun, S., et al. (2025). Ethical violations in mental health AI: A systematic review. Journal of Medical Internet Research (in press).</w:t>
      </w:r>
    </w:p>
    <w:p>
      <w:pPr>
        <w:spacing w:after="140" w:before="0"/>
        <w:jc w:val="both"/>
      </w:pPr>
      <w:r>
        <w:rPr>
          <w:rFonts w:ascii="Arial" w:cs="Arial" w:eastAsia="Arial" w:hAnsi="Arial"/>
          <w:b w:val="false"/>
          <w:bCs w:val="false"/>
          <w:i w:val="false"/>
          <w:iCs w:val="false"/>
          <w:color w:val="1A1A2E"/>
          <w:sz w:val="22"/>
          <w:szCs w:val="22"/>
        </w:rPr>
        <w:t xml:space="preserve">Neff, K. D. (2022). Self-compassion: Theory, method, research, and intervention. Annual Review of Psychology, 74, 193-218.</w:t>
      </w:r>
    </w:p>
    <w:p>
      <w:pPr>
        <w:spacing w:after="0" w:before="0"/>
      </w:pPr>
      <w:r>
        <w:rPr>
          <w:sz w:val="20"/>
          <w:szCs w:val="20"/>
        </w:rP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jc w:val="right"/>
    </w:pPr>
    <w:r>
      <w:rPr>
        <w:rFonts w:ascii="Arial" w:cs="Arial" w:eastAsia="Arial" w:hAnsi="Arial"/>
        <w:color w:val="6B7280"/>
        <w:sz w:val="18"/>
        <w:szCs w:val="18"/>
      </w:rPr>
      <w:t xml:space="preserve">SANCTUARY AI  —  Research Innovation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2026-05-04T03:55:15.977Z</dcterms:created>
  <dcterms:modified xsi:type="dcterms:W3CDTF">2026-05-04T03:55:15.992Z</dcterms:modified>
</cp:coreProperties>
</file>

<file path=docProps/custom.xml><?xml version="1.0" encoding="utf-8"?>
<Properties xmlns="http://schemas.openxmlformats.org/officeDocument/2006/custom-properties" xmlns:vt="http://schemas.openxmlformats.org/officeDocument/2006/docPropsVTypes"/>
</file>