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742A1" w14:textId="36955921" w:rsidR="005A6AFA" w:rsidRDefault="00A0215C" w:rsidP="00A0215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Annotated Bibliography – Duke </w:t>
      </w:r>
      <w:proofErr w:type="spellStart"/>
      <w:r>
        <w:rPr>
          <w:rFonts w:ascii="Times New Roman" w:hAnsi="Times New Roman" w:cs="Times New Roman"/>
          <w:sz w:val="24"/>
          <w:szCs w:val="24"/>
        </w:rPr>
        <w:t>ReCLS</w:t>
      </w:r>
      <w:proofErr w:type="spellEnd"/>
    </w:p>
    <w:p w14:paraId="4BFA6677" w14:textId="11D383DE" w:rsidR="00A0215C" w:rsidRDefault="00A0215C" w:rsidP="00A02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N. Spring, R. Mahajan, D. </w:t>
      </w:r>
      <w:proofErr w:type="spellStart"/>
      <w:r>
        <w:rPr>
          <w:rFonts w:ascii="Times New Roman" w:hAnsi="Times New Roman" w:cs="Times New Roman"/>
          <w:sz w:val="24"/>
          <w:szCs w:val="24"/>
        </w:rPr>
        <w:t>Wetherall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“Measuring ISP Topologies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Rocketfuel</w:t>
      </w:r>
      <w:proofErr w:type="spellEnd"/>
      <w:r w:rsidR="009E1A7A">
        <w:rPr>
          <w:rFonts w:ascii="Times New Roman" w:hAnsi="Times New Roman" w:cs="Times New Roman"/>
          <w:sz w:val="24"/>
          <w:szCs w:val="24"/>
        </w:rPr>
        <w:t xml:space="preserve">”. Available: </w:t>
      </w:r>
      <w:hyperlink r:id="rId4" w:history="1">
        <w:r w:rsidR="009E1A7A" w:rsidRPr="00444804">
          <w:rPr>
            <w:rStyle w:val="Hyperlink"/>
            <w:rFonts w:ascii="Times New Roman" w:hAnsi="Times New Roman" w:cs="Times New Roman"/>
            <w:sz w:val="24"/>
            <w:szCs w:val="24"/>
          </w:rPr>
          <w:t>https://research.cs.washington.edu/networking/rocketfuel/papers/sigcomm2002.pdf</w:t>
        </w:r>
      </w:hyperlink>
      <w:r w:rsidR="009E1A7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A76853B" w14:textId="3D7C4DBF" w:rsidR="009E1A7A" w:rsidRDefault="005B3452" w:rsidP="00A02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internet service providers (ISP) don’t release their topologies; the goal of this paper was to use minimal measurements to guess the ISP maps</w:t>
      </w:r>
      <w:r w:rsidR="00EA31FC">
        <w:rPr>
          <w:rFonts w:ascii="Times New Roman" w:hAnsi="Times New Roman" w:cs="Times New Roman"/>
          <w:sz w:val="24"/>
          <w:szCs w:val="24"/>
        </w:rPr>
        <w:t xml:space="preserve"> by creating </w:t>
      </w:r>
      <w:proofErr w:type="spellStart"/>
      <w:r w:rsidR="00EA31FC">
        <w:rPr>
          <w:rFonts w:ascii="Times New Roman" w:hAnsi="Times New Roman" w:cs="Times New Roman"/>
          <w:sz w:val="24"/>
          <w:szCs w:val="24"/>
        </w:rPr>
        <w:t>Rocketfuel</w:t>
      </w:r>
      <w:proofErr w:type="spellEnd"/>
      <w:r w:rsidR="00EA31FC">
        <w:rPr>
          <w:rFonts w:ascii="Times New Roman" w:hAnsi="Times New Roman" w:cs="Times New Roman"/>
          <w:sz w:val="24"/>
          <w:szCs w:val="24"/>
        </w:rPr>
        <w:t xml:space="preserve"> (mapping engine)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D3D13">
        <w:rPr>
          <w:rFonts w:ascii="Times New Roman" w:hAnsi="Times New Roman" w:cs="Times New Roman"/>
          <w:sz w:val="24"/>
          <w:szCs w:val="24"/>
        </w:rPr>
        <w:t xml:space="preserve">Used trace-route approach, which is a text-based approach. </w:t>
      </w:r>
      <w:r>
        <w:rPr>
          <w:rFonts w:ascii="Times New Roman" w:hAnsi="Times New Roman" w:cs="Times New Roman"/>
          <w:sz w:val="24"/>
          <w:szCs w:val="24"/>
        </w:rPr>
        <w:t xml:space="preserve">Tested </w:t>
      </w:r>
      <w:r w:rsidR="00EA31FC">
        <w:rPr>
          <w:rFonts w:ascii="Times New Roman" w:hAnsi="Times New Roman" w:cs="Times New Roman"/>
          <w:sz w:val="24"/>
          <w:szCs w:val="24"/>
        </w:rPr>
        <w:t xml:space="preserve">directed probing and path reduction </w:t>
      </w:r>
      <w:r>
        <w:rPr>
          <w:rFonts w:ascii="Times New Roman" w:hAnsi="Times New Roman" w:cs="Times New Roman"/>
          <w:sz w:val="24"/>
          <w:szCs w:val="24"/>
        </w:rPr>
        <w:t>techniques on 10 ISPs by using 750 publicly available traceroute sources</w:t>
      </w:r>
      <w:r w:rsidR="00EA31FC">
        <w:rPr>
          <w:rFonts w:ascii="Times New Roman" w:hAnsi="Times New Roman" w:cs="Times New Roman"/>
          <w:sz w:val="24"/>
          <w:szCs w:val="24"/>
        </w:rPr>
        <w:t xml:space="preserve">. Used DNS to identify routers that belong to each ISP. Results show that backbone design is </w:t>
      </w:r>
      <w:proofErr w:type="gramStart"/>
      <w:r w:rsidR="00EA31FC">
        <w:rPr>
          <w:rFonts w:ascii="Times New Roman" w:hAnsi="Times New Roman" w:cs="Times New Roman"/>
          <w:sz w:val="24"/>
          <w:szCs w:val="24"/>
        </w:rPr>
        <w:t>pretty diverse</w:t>
      </w:r>
      <w:proofErr w:type="gramEnd"/>
      <w:r w:rsidR="00EA31FC">
        <w:rPr>
          <w:rFonts w:ascii="Times New Roman" w:hAnsi="Times New Roman" w:cs="Times New Roman"/>
          <w:sz w:val="24"/>
          <w:szCs w:val="24"/>
        </w:rPr>
        <w:t xml:space="preserve"> between ISPs. POP designs were </w:t>
      </w:r>
      <w:proofErr w:type="gramStart"/>
      <w:r w:rsidR="00EA31FC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="00EA31FC">
        <w:rPr>
          <w:rFonts w:ascii="Times New Roman" w:hAnsi="Times New Roman" w:cs="Times New Roman"/>
          <w:sz w:val="24"/>
          <w:szCs w:val="24"/>
        </w:rPr>
        <w:t xml:space="preserve"> each other. </w:t>
      </w:r>
      <w:r w:rsidR="00D50272">
        <w:rPr>
          <w:rFonts w:ascii="Times New Roman" w:hAnsi="Times New Roman" w:cs="Times New Roman"/>
          <w:sz w:val="24"/>
          <w:szCs w:val="24"/>
        </w:rPr>
        <w:t xml:space="preserve">When checked with 3 ISPs for accuracy, they all said the maps were good. Other validation techniques like using IP address prefixes and comparisons with </w:t>
      </w:r>
      <w:proofErr w:type="spellStart"/>
      <w:r w:rsidR="00D50272">
        <w:rPr>
          <w:rFonts w:ascii="Times New Roman" w:hAnsi="Times New Roman" w:cs="Times New Roman"/>
          <w:sz w:val="24"/>
          <w:szCs w:val="24"/>
        </w:rPr>
        <w:t>RouteViews</w:t>
      </w:r>
      <w:proofErr w:type="spellEnd"/>
      <w:r w:rsidR="00D50272">
        <w:rPr>
          <w:rFonts w:ascii="Times New Roman" w:hAnsi="Times New Roman" w:cs="Times New Roman"/>
          <w:sz w:val="24"/>
          <w:szCs w:val="24"/>
        </w:rPr>
        <w:t xml:space="preserve"> &amp; Skitter show the maps generating with directed probing and path reduction were </w:t>
      </w:r>
      <w:proofErr w:type="gramStart"/>
      <w:r w:rsidR="00D50272">
        <w:rPr>
          <w:rFonts w:ascii="Times New Roman" w:hAnsi="Times New Roman" w:cs="Times New Roman"/>
          <w:sz w:val="24"/>
          <w:szCs w:val="24"/>
        </w:rPr>
        <w:t>pretty comparable</w:t>
      </w:r>
      <w:proofErr w:type="gramEnd"/>
      <w:r w:rsidR="00D50272">
        <w:rPr>
          <w:rFonts w:ascii="Times New Roman" w:hAnsi="Times New Roman" w:cs="Times New Roman"/>
          <w:sz w:val="24"/>
          <w:szCs w:val="24"/>
        </w:rPr>
        <w:t xml:space="preserve"> to other methods.</w:t>
      </w:r>
    </w:p>
    <w:p w14:paraId="0F4A4F9D" w14:textId="1EABCFAF" w:rsidR="003F05ED" w:rsidRDefault="003F05ED" w:rsidP="00A02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Section 2: </w:t>
      </w:r>
    </w:p>
    <w:p w14:paraId="404B3C39" w14:textId="399DEB51" w:rsidR="003F05ED" w:rsidRDefault="003F05ED" w:rsidP="00A02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ISP network – Multiple points of presence (POPs), which is where the ISP has a collection of routers. Backbone: connects POPs, Backbone/core routers: routers attached to inter-POP links. Access routers: create intermediate layer between ISP and routers in neighboring networks. </w:t>
      </w:r>
    </w:p>
    <w:p w14:paraId="7A594C01" w14:textId="5F41A105" w:rsidR="003F05ED" w:rsidRDefault="003F05ED" w:rsidP="00A02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Traceroute – creates a map of how internet data travels from source to destination</w:t>
      </w:r>
    </w:p>
    <w:p w14:paraId="73CB1FA5" w14:textId="415E6795" w:rsidR="003F05ED" w:rsidRDefault="003F05ED" w:rsidP="00A02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Issues: </w:t>
      </w:r>
      <w:proofErr w:type="spellStart"/>
      <w:r w:rsidR="00E5573B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E5573B">
        <w:rPr>
          <w:rFonts w:ascii="Times New Roman" w:hAnsi="Times New Roman" w:cs="Times New Roman"/>
          <w:sz w:val="24"/>
          <w:szCs w:val="24"/>
        </w:rPr>
        <w:t xml:space="preserve"> addresses belonging to the same router (aliases) </w:t>
      </w:r>
      <w:proofErr w:type="gramStart"/>
      <w:r w:rsidR="00E5573B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="00E5573B">
        <w:rPr>
          <w:rFonts w:ascii="Times New Roman" w:hAnsi="Times New Roman" w:cs="Times New Roman"/>
          <w:sz w:val="24"/>
          <w:szCs w:val="24"/>
        </w:rPr>
        <w:t xml:space="preserve"> be resolved – uses a pair-wise test that uses IP identifier, rate-limiting and TTL values. Also need to identify geographical location of router – can use location hints in the DNS name</w:t>
      </w:r>
    </w:p>
    <w:p w14:paraId="5DB890B9" w14:textId="27FC5554" w:rsidR="00E5573B" w:rsidRDefault="00E5573B" w:rsidP="00A02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3:</w:t>
      </w:r>
    </w:p>
    <w:p w14:paraId="16622D51" w14:textId="6902566E" w:rsidR="00E5573B" w:rsidRDefault="00E5573B" w:rsidP="00A02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Direct probing – uses BGP tables to remove irrelevant traceroutes. BGP table: maps destination IP address prefixes to AS-paths that are used to reach destination. AS-paths: checks which autonomous systems to travel through to get to a destination </w:t>
      </w:r>
    </w:p>
    <w:p w14:paraId="76BB1549" w14:textId="16CC7989" w:rsidR="00E5573B" w:rsidRDefault="00E5573B" w:rsidP="00A02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Path reductions – used to identify redundant traceroutes</w:t>
      </w:r>
    </w:p>
    <w:p w14:paraId="3D5F2934" w14:textId="2C374A98" w:rsidR="00222845" w:rsidRDefault="00222845" w:rsidP="00A02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Section 4: </w:t>
      </w:r>
    </w:p>
    <w:p w14:paraId="6035842E" w14:textId="37073C21" w:rsidR="00222845" w:rsidRDefault="00222845" w:rsidP="00A0215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Rocketfuel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mapping engine that uses direct probing and path reductions to create maps</w:t>
      </w:r>
    </w:p>
    <w:p w14:paraId="2B9A9FFF" w14:textId="7249AA46" w:rsidR="00222845" w:rsidRDefault="00222845" w:rsidP="00A02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Original data are from public traceroute servers</w:t>
      </w:r>
    </w:p>
    <w:p w14:paraId="0F164195" w14:textId="22798B50" w:rsidR="00222845" w:rsidRDefault="00222845" w:rsidP="00A02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5:</w:t>
      </w:r>
    </w:p>
    <w:p w14:paraId="674A025B" w14:textId="3BA6A1D3" w:rsidR="00C7348A" w:rsidRDefault="00222845" w:rsidP="00A02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Backbone design is very different depending on ISP</w:t>
      </w:r>
      <w:r w:rsidR="00C7348A">
        <w:rPr>
          <w:rFonts w:ascii="Times New Roman" w:hAnsi="Times New Roman" w:cs="Times New Roman"/>
          <w:sz w:val="24"/>
          <w:szCs w:val="24"/>
        </w:rPr>
        <w:t xml:space="preserve"> – most are </w:t>
      </w:r>
      <w:proofErr w:type="gramStart"/>
      <w:r w:rsidR="00C7348A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="00C7348A">
        <w:rPr>
          <w:rFonts w:ascii="Times New Roman" w:hAnsi="Times New Roman" w:cs="Times New Roman"/>
          <w:sz w:val="24"/>
          <w:szCs w:val="24"/>
        </w:rPr>
        <w:t xml:space="preserve"> AT&amp;T’s network topology where hubs are in major cities and spokes fan out to smaller satellite POPs. Newer one has POPs only in major cities, then majorly connected to each other</w:t>
      </w:r>
    </w:p>
    <w:p w14:paraId="029ADF18" w14:textId="1A0DF0C9" w:rsidR="00C7348A" w:rsidRDefault="00C7348A" w:rsidP="00A02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 design is relatively similar – few backbone routers, dense mesh</w:t>
      </w:r>
    </w:p>
    <w:p w14:paraId="6E62D845" w14:textId="77777777" w:rsidR="00E5573B" w:rsidRDefault="00E5573B" w:rsidP="00A0215C">
      <w:pPr>
        <w:rPr>
          <w:rFonts w:ascii="Times New Roman" w:hAnsi="Times New Roman" w:cs="Times New Roman"/>
          <w:sz w:val="24"/>
          <w:szCs w:val="24"/>
        </w:rPr>
      </w:pPr>
    </w:p>
    <w:p w14:paraId="78E193E6" w14:textId="12B12240" w:rsidR="005B3452" w:rsidRDefault="004F683C" w:rsidP="00A02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[2] T. Koch </w:t>
      </w:r>
      <w:r>
        <w:rPr>
          <w:rFonts w:ascii="Times New Roman" w:hAnsi="Times New Roman" w:cs="Times New Roman"/>
          <w:i/>
          <w:iCs/>
          <w:sz w:val="24"/>
          <w:szCs w:val="24"/>
        </w:rPr>
        <w:t>et al</w:t>
      </w:r>
      <w:r>
        <w:rPr>
          <w:rFonts w:ascii="Times New Roman" w:hAnsi="Times New Roman" w:cs="Times New Roman"/>
          <w:sz w:val="24"/>
          <w:szCs w:val="24"/>
        </w:rPr>
        <w:t xml:space="preserve">., “Towards a traffic map of the Internet”. Available: </w:t>
      </w:r>
      <w:hyperlink r:id="rId5" w:history="1">
        <w:r w:rsidRPr="00BE1801">
          <w:rPr>
            <w:rStyle w:val="Hyperlink"/>
            <w:rFonts w:ascii="Times New Roman" w:hAnsi="Times New Roman" w:cs="Times New Roman"/>
            <w:sz w:val="24"/>
            <w:szCs w:val="24"/>
          </w:rPr>
          <w:t>https://www.microsoft.com/en-us/research/uploads/prod/2021/10/traffic-map.pdf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7B9E35" w14:textId="4EE1AFE0" w:rsidR="004F683C" w:rsidRPr="004F683C" w:rsidRDefault="004F683C" w:rsidP="00A02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Mapping routes is crucial to understanding the most used networks/paths/destinations. </w:t>
      </w:r>
      <w:r w:rsidR="001E2537">
        <w:rPr>
          <w:rFonts w:ascii="Times New Roman" w:hAnsi="Times New Roman" w:cs="Times New Roman"/>
          <w:sz w:val="24"/>
          <w:szCs w:val="24"/>
        </w:rPr>
        <w:t>Research paper highlights the benefits to developing an Internet traffic map</w:t>
      </w:r>
      <w:r w:rsidR="00D22F15">
        <w:rPr>
          <w:rFonts w:ascii="Times New Roman" w:hAnsi="Times New Roman" w:cs="Times New Roman"/>
          <w:sz w:val="24"/>
          <w:szCs w:val="24"/>
        </w:rPr>
        <w:t xml:space="preserve"> (understanding network blackouts, insight to making policies, </w:t>
      </w:r>
      <w:r w:rsidR="005A17BD">
        <w:rPr>
          <w:rFonts w:ascii="Times New Roman" w:hAnsi="Times New Roman" w:cs="Times New Roman"/>
          <w:sz w:val="24"/>
          <w:szCs w:val="24"/>
        </w:rPr>
        <w:t>understanding how Internet traffic affects research results, etc.)</w:t>
      </w:r>
      <w:r w:rsidR="001E2537">
        <w:rPr>
          <w:rFonts w:ascii="Times New Roman" w:hAnsi="Times New Roman" w:cs="Times New Roman"/>
          <w:sz w:val="24"/>
          <w:szCs w:val="24"/>
        </w:rPr>
        <w:t>. They acknowledge that creating a map will also mean creating new measurement methods</w:t>
      </w:r>
      <w:r w:rsidR="005A17BD">
        <w:rPr>
          <w:rFonts w:ascii="Times New Roman" w:hAnsi="Times New Roman" w:cs="Times New Roman"/>
          <w:sz w:val="24"/>
          <w:szCs w:val="24"/>
        </w:rPr>
        <w:t>, which means much more extensive research</w:t>
      </w:r>
      <w:r w:rsidR="00D22F15">
        <w:rPr>
          <w:rFonts w:ascii="Times New Roman" w:hAnsi="Times New Roman" w:cs="Times New Roman"/>
          <w:sz w:val="24"/>
          <w:szCs w:val="24"/>
        </w:rPr>
        <w:t xml:space="preserve">. </w:t>
      </w:r>
      <w:r w:rsidR="007B70F3">
        <w:rPr>
          <w:rFonts w:ascii="Times New Roman" w:hAnsi="Times New Roman" w:cs="Times New Roman"/>
          <w:sz w:val="24"/>
          <w:szCs w:val="24"/>
        </w:rPr>
        <w:t xml:space="preserve">The research paper hopes that more public data can be made </w:t>
      </w:r>
      <w:proofErr w:type="gramStart"/>
      <w:r w:rsidR="007B70F3">
        <w:rPr>
          <w:rFonts w:ascii="Times New Roman" w:hAnsi="Times New Roman" w:cs="Times New Roman"/>
          <w:sz w:val="24"/>
          <w:szCs w:val="24"/>
        </w:rPr>
        <w:t>available</w:t>
      </w:r>
      <w:proofErr w:type="gramEnd"/>
      <w:r w:rsidR="007B70F3">
        <w:rPr>
          <w:rFonts w:ascii="Times New Roman" w:hAnsi="Times New Roman" w:cs="Times New Roman"/>
          <w:sz w:val="24"/>
          <w:szCs w:val="24"/>
        </w:rPr>
        <w:t xml:space="preserve"> and the Internet traffic map won’t need to depend on private data</w:t>
      </w:r>
    </w:p>
    <w:p w14:paraId="78DBC280" w14:textId="77777777" w:rsidR="009E1A7A" w:rsidRPr="00A0215C" w:rsidRDefault="009E1A7A" w:rsidP="00A0215C">
      <w:pPr>
        <w:rPr>
          <w:rFonts w:ascii="Times New Roman" w:hAnsi="Times New Roman" w:cs="Times New Roman"/>
          <w:sz w:val="24"/>
          <w:szCs w:val="24"/>
        </w:rPr>
      </w:pPr>
    </w:p>
    <w:sectPr w:rsidR="009E1A7A" w:rsidRPr="00A02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15C"/>
    <w:rsid w:val="001E2537"/>
    <w:rsid w:val="00222845"/>
    <w:rsid w:val="003F05ED"/>
    <w:rsid w:val="004F683C"/>
    <w:rsid w:val="005A17BD"/>
    <w:rsid w:val="005A6AFA"/>
    <w:rsid w:val="005B3452"/>
    <w:rsid w:val="005D3D13"/>
    <w:rsid w:val="00740483"/>
    <w:rsid w:val="007B70F3"/>
    <w:rsid w:val="009E1A7A"/>
    <w:rsid w:val="00A0080F"/>
    <w:rsid w:val="00A0215C"/>
    <w:rsid w:val="00C7348A"/>
    <w:rsid w:val="00D22F15"/>
    <w:rsid w:val="00D50272"/>
    <w:rsid w:val="00E5573B"/>
    <w:rsid w:val="00EA31FC"/>
    <w:rsid w:val="00EA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71264"/>
  <w15:chartTrackingRefBased/>
  <w15:docId w15:val="{28CB65C5-591C-423D-90AE-00F7F7C4F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1A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1A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3D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icrosoft.com/en-us/research/uploads/prod/2021/10/traffic-map.pdf" TargetMode="External"/><Relationship Id="rId4" Type="http://schemas.openxmlformats.org/officeDocument/2006/relationships/hyperlink" Target="https://research.cs.washington.edu/networking/rocketfuel/papers/sigcomm200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2498</TotalTime>
  <Pages>2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Helen 2023</dc:creator>
  <cp:keywords/>
  <dc:description/>
  <cp:lastModifiedBy>Wu, Helen 2023</cp:lastModifiedBy>
  <cp:revision>4</cp:revision>
  <dcterms:created xsi:type="dcterms:W3CDTF">2022-08-09T12:17:00Z</dcterms:created>
  <dcterms:modified xsi:type="dcterms:W3CDTF">2022-08-28T20:11:00Z</dcterms:modified>
</cp:coreProperties>
</file>