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 Imagen Docker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proyecto se encuentra el archivo Dockerfile con la configuración.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cadena de conexión para la imagen Docker se encuentra en el appsettings, en el caso de la prueba como es local se deberá tener la siguiente cadena de conexión "Server=host.docker.internal,1433; Database=PruebaMagnetron; User Id=UsuarioPruebaMagnetron; Password=TestMagnetron; Encrypt=False; TrustServerCertificate=True;"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vez definida la cadena de conexión nos ubicamos en la ruta donde se encuentra el proyecto versionado sin ingresar a la carpeta </w:t>
      </w:r>
      <w:r w:rsidDel="00000000" w:rsidR="00000000" w:rsidRPr="00000000">
        <w:rPr/>
        <w:drawing>
          <wp:inline distB="114300" distT="114300" distL="114300" distR="114300">
            <wp:extent cx="933450" cy="2095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y ejecutaremos el comando docker “build -f PruebaTecnicaMagnetron/API/Dockerfile -t apitestmagnetron .” para construir la imagen, una vez construida ejecutamos la imagen en un contenedor con el siguiente comando docker run -d -p 8080:80 --name apicontainer apitestmagnetron“”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docker ya estara el contenedor en ejecución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Imagen Docker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Contenedor Docker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Aplicación ejecutándose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