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BA7B" w14:textId="1D5542E4" w:rsidR="00A13372" w:rsidRDefault="00EC45B6">
      <w:r>
        <w:t>PS4</w:t>
      </w:r>
      <w:r w:rsidR="005462E0">
        <w:t xml:space="preserve">: </w:t>
      </w:r>
      <w:hyperlink r:id="rId5" w:history="1">
        <w:r w:rsidR="005462E0">
          <w:rPr>
            <w:rStyle w:val="Hyperlink"/>
          </w:rPr>
          <w:t>https://edisciplinas.usp.br/pluginfile.php/4460730/mod_folder/intro/NI_11th%20Edtion%20%281%29.pdf</w:t>
        </w:r>
      </w:hyperlink>
    </w:p>
    <w:p w14:paraId="6F37121F" w14:textId="2EBF213B" w:rsidR="00EC45B6" w:rsidRDefault="00EC45B6"/>
    <w:p w14:paraId="0D7258F9" w14:textId="77777777" w:rsidR="00D121C2" w:rsidRDefault="00D121C2" w:rsidP="00DA3165">
      <w:pPr>
        <w:pStyle w:val="ListParagraph"/>
        <w:numPr>
          <w:ilvl w:val="0"/>
          <w:numId w:val="1"/>
        </w:numPr>
      </w:pPr>
    </w:p>
    <w:p w14:paraId="56724943" w14:textId="77777777" w:rsidR="00D121C2" w:rsidRPr="00D357E6" w:rsidRDefault="00D121C2" w:rsidP="00D121C2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Derive the aggregate demand functions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; denote them as, respectively,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.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4483D815" w14:textId="77777777" w:rsidR="00D121C2" w:rsidRDefault="00D121C2" w:rsidP="00D121C2">
      <w:pPr>
        <w:pStyle w:val="ListParagraph"/>
      </w:pPr>
    </w:p>
    <w:p w14:paraId="7CB8ABAC" w14:textId="183E2FFC" w:rsidR="00DA3165" w:rsidRDefault="00EC45B6" w:rsidP="00D121C2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Utility function=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</m:oMath>
    </w:p>
    <w:p w14:paraId="41B67691" w14:textId="3307B9FB" w:rsidR="00AB4C28" w:rsidRPr="0034680D" w:rsidRDefault="0087056D" w:rsidP="00D121C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one</m:t>
              </m:r>
            </m:e>
          </m:d>
          <m:r>
            <w:rPr>
              <w:rFonts w:ascii="Cambria Math" w:hAnsi="Cambria Math"/>
            </w:rPr>
            <m:t xml:space="preserve">Risk neutral, </m:t>
          </m:r>
          <m:r>
            <w:rPr>
              <w:rFonts w:ascii="Cambria Math" w:hAnsi="Cambria Math"/>
              <w:highlight w:val="yellow"/>
            </w:rPr>
            <m:t>risk averse</m:t>
          </m:r>
          <m:r>
            <w:rPr>
              <w:rFonts w:ascii="Cambria Math" w:hAnsi="Cambria Math"/>
            </w:rPr>
            <m:t xml:space="preserve"> or risk loving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more than one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A76B28B" w14:textId="77777777" w:rsidR="0034680D" w:rsidRPr="00AB4C28" w:rsidRDefault="0034680D" w:rsidP="00D121C2">
      <w:pPr>
        <w:pStyle w:val="ListParagraph"/>
        <w:rPr>
          <w:rFonts w:eastAsiaTheme="minorEastAsia"/>
        </w:rPr>
      </w:pPr>
    </w:p>
    <w:p w14:paraId="1E87500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the Cobb Douglass utility function, the exponenet represents price responsiveness. </m:t>
          </m:r>
        </m:oMath>
      </m:oMathPara>
    </w:p>
    <w:p w14:paraId="733003A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So, comparing the exponents on the demand functions to the utilty functions describes price responsiveness. </m:t>
          </m:r>
        </m:oMath>
      </m:oMathPara>
    </w:p>
    <w:p w14:paraId="6D58A1B8" w14:textId="61A0A892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first derivative of the utility function is in the power of the demand function, hence the description of price responsivenes and how price responsivess changes throughout the utilty function.</m:t>
          </m:r>
        </m:oMath>
      </m:oMathPara>
    </w:p>
    <w:p w14:paraId="4F64489F" w14:textId="25891317" w:rsidR="00AB4C28" w:rsidRPr="00AB4C28" w:rsidRDefault="00AB4C28" w:rsidP="00AB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02F087C3" w14:textId="4D7654E2" w:rsidR="00AB4C28" w:rsidRPr="000757C1" w:rsidRDefault="00AB4C28" w:rsidP="00D121C2">
      <w:pPr>
        <w:pStyle w:val="ListParagraph"/>
      </w:pPr>
    </w:p>
    <w:p w14:paraId="4226600D" w14:textId="69D30044" w:rsidR="000757C1" w:rsidRPr="007449E7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 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5EBE2B6F" w14:textId="2DAC6363" w:rsidR="007449E7" w:rsidRPr="00DA3165" w:rsidRDefault="007449E7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y=0</m:t>
          </m:r>
        </m:oMath>
      </m:oMathPara>
    </w:p>
    <w:p w14:paraId="496D97BE" w14:textId="2F182764" w:rsidR="00DA3165" w:rsidRPr="000757C1" w:rsidRDefault="00DA3165" w:rsidP="000757C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marginal benefit</m:t>
              </m:r>
            </m:num>
            <m:den>
              <m:r>
                <w:rPr>
                  <w:rFonts w:ascii="Cambria Math" w:hAnsi="Cambria Math"/>
                </w:rPr>
                <m:t xml:space="preserve">marginal cost 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7D72633" w14:textId="6CBDD945" w:rsidR="003F73A9" w:rsidRPr="00DA3165" w:rsidRDefault="00CF5A4C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+λ(I-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y)</m:t>
          </m:r>
        </m:oMath>
      </m:oMathPara>
    </w:p>
    <w:p w14:paraId="303A75A1" w14:textId="198DA2ED" w:rsidR="000757C1" w:rsidRPr="00DA3165" w:rsidRDefault="0087056D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05788E" w14:textId="46DECEAC" w:rsidR="000757C1" w:rsidRDefault="000757C1" w:rsidP="003F73A9">
      <w:pPr>
        <w:pStyle w:val="ListParagraph"/>
        <w:rPr>
          <w:rFonts w:eastAsiaTheme="minorEastAsia"/>
        </w:rPr>
      </w:pPr>
    </w:p>
    <w:p w14:paraId="09293CDA" w14:textId="58A35C21" w:rsidR="000C713A" w:rsidRPr="00FE5EB7" w:rsidRDefault="0087056D" w:rsidP="000C71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7EBF6F" w14:textId="17579C90" w:rsidR="00FE5EB7" w:rsidRPr="00FE5EB7" w:rsidRDefault="00FE5EB7" w:rsidP="000C713A">
      <w:pPr>
        <w:pStyle w:val="ListParagraph"/>
        <w:rPr>
          <w:rFonts w:eastAsiaTheme="minorEastAsia"/>
        </w:rPr>
      </w:pPr>
    </w:p>
    <w:p w14:paraId="5F7CDFE0" w14:textId="6A3EBC8E" w:rsidR="00FE5EB7" w:rsidRDefault="0087056D" w:rsidP="00FE5EB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 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 xml:space="preserve"> 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y</m:t>
        </m:r>
        <m:r>
          <w:rPr>
            <w:rFonts w:ascii="Cambria Math" w:eastAsiaTheme="minorEastAsia" w:hAnsi="Cambria Math"/>
          </w:rPr>
          <m:t>=0 (Budget Constraint with slope equal to price ratios)</m:t>
        </m:r>
      </m:oMath>
      <w:r w:rsidR="00DA74F0">
        <w:rPr>
          <w:rFonts w:eastAsiaTheme="minorEastAsia"/>
        </w:rPr>
        <w:t xml:space="preserve"> </w:t>
      </w:r>
    </w:p>
    <w:p w14:paraId="03D474C6" w14:textId="1F180D7A" w:rsidR="00DA74F0" w:rsidRDefault="00DA74F0" w:rsidP="00FE5EB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Income=Expenditures</m:t>
          </m:r>
        </m:oMath>
      </m:oMathPara>
    </w:p>
    <w:p w14:paraId="6B6257DA" w14:textId="77777777" w:rsidR="00DA74F0" w:rsidRPr="00324BDD" w:rsidRDefault="00DA74F0" w:rsidP="00FE5EB7">
      <w:pPr>
        <w:pStyle w:val="ListParagraph"/>
        <w:rPr>
          <w:rFonts w:eastAsiaTheme="minorEastAsia"/>
        </w:rPr>
      </w:pPr>
    </w:p>
    <w:p w14:paraId="6761DD32" w14:textId="4F7659F7" w:rsidR="009419C5" w:rsidRPr="002F393D" w:rsidRDefault="0087056D" w:rsidP="00FE5EB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A663A4A" w14:textId="77777777" w:rsidR="002F393D" w:rsidRPr="002F393D" w:rsidRDefault="002F393D" w:rsidP="00FE5EB7">
      <w:pPr>
        <w:pStyle w:val="ListParagraph"/>
        <w:rPr>
          <w:rFonts w:eastAsiaTheme="minorEastAsia"/>
        </w:rPr>
      </w:pPr>
    </w:p>
    <w:p w14:paraId="6086884C" w14:textId="44767494" w:rsidR="002F393D" w:rsidRPr="002F393D" w:rsidRDefault="0087056D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0F631893" w14:textId="67B28BD4" w:rsidR="002F393D" w:rsidRDefault="002F393D" w:rsidP="002F393D">
      <w:pPr>
        <w:pStyle w:val="ListParagraph"/>
        <w:rPr>
          <w:rFonts w:eastAsiaTheme="minorEastAsia"/>
        </w:rPr>
      </w:pPr>
    </w:p>
    <w:p w14:paraId="47AB2858" w14:textId="0C6FB246" w:rsidR="002F393D" w:rsidRPr="002F393D" w:rsidRDefault="0087056D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=marginal rate of substitution=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1B66FAF7" w14:textId="04FC15CF" w:rsidR="002F393D" w:rsidRDefault="002F393D" w:rsidP="002F393D">
      <w:pPr>
        <w:pStyle w:val="ListParagraph"/>
        <w:rPr>
          <w:rFonts w:eastAsiaTheme="minorEastAsia"/>
        </w:rPr>
      </w:pPr>
    </w:p>
    <w:p w14:paraId="55DD637D" w14:textId="01673A1C" w:rsidR="00157F24" w:rsidRDefault="00157F24" w:rsidP="002F393D">
      <w:pPr>
        <w:pStyle w:val="ListParagraph"/>
        <w:rPr>
          <w:rFonts w:eastAsiaTheme="minorEastAsia"/>
        </w:rPr>
      </w:pPr>
      <w:r>
        <w:rPr>
          <w:rFonts w:eastAsiaTheme="minorEastAsia"/>
        </w:rPr>
        <w:t>4.31 on page 127 of the textbook:</w:t>
      </w:r>
    </w:p>
    <w:p w14:paraId="4CE042D4" w14:textId="134EB7FC" w:rsidR="00157F24" w:rsidRPr="00DA3165" w:rsidRDefault="0087056D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52708ED0" w14:textId="77777777" w:rsidR="00157F24" w:rsidRDefault="00157F24" w:rsidP="00157F24">
      <w:pPr>
        <w:pStyle w:val="ListParagraph"/>
        <w:rPr>
          <w:rFonts w:eastAsiaTheme="minorEastAsia"/>
        </w:rPr>
      </w:pPr>
    </w:p>
    <w:p w14:paraId="4323AC8F" w14:textId="2C57DF33" w:rsidR="00157F24" w:rsidRPr="00FE5EB7" w:rsidRDefault="0087056D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36A46446" w14:textId="01CCA7DE" w:rsidR="00157F24" w:rsidRDefault="00157F24" w:rsidP="002F393D">
      <w:pPr>
        <w:pStyle w:val="ListParagraph"/>
        <w:rPr>
          <w:rFonts w:eastAsiaTheme="minorEastAsia"/>
        </w:rPr>
      </w:pPr>
    </w:p>
    <w:p w14:paraId="64952D91" w14:textId="134E2504" w:rsidR="00157F24" w:rsidRPr="00DA3165" w:rsidRDefault="0087056D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4A01EE44" w14:textId="77777777" w:rsidR="00157F24" w:rsidRDefault="00157F24" w:rsidP="00157F24">
      <w:pPr>
        <w:pStyle w:val="ListParagraph"/>
        <w:rPr>
          <w:rFonts w:eastAsiaTheme="minorEastAsia"/>
        </w:rPr>
      </w:pPr>
    </w:p>
    <w:p w14:paraId="73E1FAAF" w14:textId="781C5719" w:rsidR="00157F24" w:rsidRPr="00DA3165" w:rsidRDefault="0087056D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</m:den>
          </m:f>
        </m:oMath>
      </m:oMathPara>
    </w:p>
    <w:p w14:paraId="471E7155" w14:textId="6B1A2478" w:rsidR="00157F24" w:rsidRPr="00FE5EB7" w:rsidRDefault="00157F24" w:rsidP="00157F24">
      <w:pPr>
        <w:pStyle w:val="ListParagraph"/>
        <w:rPr>
          <w:rFonts w:eastAsiaTheme="minorEastAsia"/>
        </w:rPr>
      </w:pPr>
    </w:p>
    <w:p w14:paraId="4AA8B488" w14:textId="621E442F" w:rsidR="00157F24" w:rsidRPr="00157F24" w:rsidRDefault="0087056D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-.5</m:t>
              </m:r>
            </m:sup>
          </m:sSup>
        </m:oMath>
      </m:oMathPara>
    </w:p>
    <w:p w14:paraId="3E2A9C10" w14:textId="03B1D541" w:rsidR="00157F24" w:rsidRDefault="00157F24" w:rsidP="002F393D">
      <w:pPr>
        <w:pStyle w:val="ListParagraph"/>
        <w:rPr>
          <w:rFonts w:eastAsiaTheme="minorEastAsia"/>
        </w:rPr>
      </w:pPr>
    </w:p>
    <w:p w14:paraId="5FDC30AF" w14:textId="75ECE62B" w:rsidR="00157F24" w:rsidRPr="002F393D" w:rsidRDefault="0087056D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84EBE02" w14:textId="20961FD4" w:rsidR="00157F24" w:rsidRDefault="00157F24" w:rsidP="002F393D">
      <w:pPr>
        <w:pStyle w:val="ListParagraph"/>
        <w:rPr>
          <w:rFonts w:eastAsiaTheme="minorEastAsia"/>
        </w:rPr>
      </w:pPr>
    </w:p>
    <w:p w14:paraId="1DC48CF3" w14:textId="13C8C94C" w:rsidR="00324BDD" w:rsidRPr="002F393D" w:rsidRDefault="0087056D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A4FBE1D" w14:textId="6D480C81" w:rsidR="00324BDD" w:rsidRDefault="00324BDD" w:rsidP="002F393D">
      <w:pPr>
        <w:pStyle w:val="ListParagraph"/>
        <w:rPr>
          <w:rFonts w:eastAsiaTheme="minorEastAsia"/>
        </w:rPr>
      </w:pPr>
    </w:p>
    <w:p w14:paraId="33F3B545" w14:textId="547EB037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</m:oMath>
      </m:oMathPara>
    </w:p>
    <w:p w14:paraId="0014AB13" w14:textId="77777777" w:rsidR="00324BDD" w:rsidRPr="00324BDD" w:rsidRDefault="00324BDD" w:rsidP="002F393D">
      <w:pPr>
        <w:pStyle w:val="ListParagraph"/>
        <w:rPr>
          <w:rFonts w:eastAsiaTheme="minorEastAsia"/>
          <w:b/>
          <w:bCs/>
        </w:rPr>
      </w:pPr>
    </w:p>
    <w:p w14:paraId="17437DDB" w14:textId="79613E29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14:paraId="3B71984E" w14:textId="77777777" w:rsidR="00D121C2" w:rsidRDefault="00D121C2" w:rsidP="002F393D">
      <w:pPr>
        <w:rPr>
          <w:rFonts w:eastAsiaTheme="minorEastAsia"/>
        </w:rPr>
      </w:pPr>
    </w:p>
    <w:p w14:paraId="28232402" w14:textId="32628DBD" w:rsidR="00D121C2" w:rsidRDefault="00D121C2" w:rsidP="00D121C2">
      <w:pPr>
        <w:pStyle w:val="ListParagraph"/>
        <w:rPr>
          <w:rFonts w:eastAsiaTheme="minorEastAsia"/>
        </w:rPr>
      </w:pPr>
      <w:r>
        <w:rPr>
          <w:rFonts w:eastAsiaTheme="minorEastAsia"/>
        </w:rPr>
        <w:t>4.32 on page 127 of the textbook:</w:t>
      </w:r>
    </w:p>
    <w:p w14:paraId="3EC048BD" w14:textId="1C46EE4B" w:rsidR="002F393D" w:rsidRPr="00324BDD" w:rsidRDefault="002F393D" w:rsidP="00324BDD">
      <w:pPr>
        <w:rPr>
          <w:rFonts w:eastAsiaTheme="minorEastAsia"/>
        </w:rPr>
      </w:pPr>
    </w:p>
    <w:p w14:paraId="707C9366" w14:textId="2359ACB6" w:rsidR="00FE5EB7" w:rsidRPr="00B86B4A" w:rsidRDefault="00324BDD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2437944" w14:textId="16CB9645" w:rsidR="00B86B4A" w:rsidRPr="00B86B4A" w:rsidRDefault="00B86B4A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A98A9A" w14:textId="46C910FC" w:rsidR="00B86B4A" w:rsidRPr="00B86B4A" w:rsidRDefault="00B86B4A" w:rsidP="00B86B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A9D67D8" w14:textId="37BA921A" w:rsidR="00B86B4A" w:rsidRPr="00B86B4A" w:rsidRDefault="0087056D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8805631" w14:textId="33BD59A9" w:rsidR="00B86B4A" w:rsidRPr="00B86B4A" w:rsidRDefault="0087056D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B83C099" w14:textId="77777777" w:rsidR="00B86B4A" w:rsidRPr="00B86B4A" w:rsidRDefault="00B86B4A" w:rsidP="00B86B4A">
      <w:pPr>
        <w:rPr>
          <w:rFonts w:eastAsiaTheme="minorEastAsia"/>
        </w:rPr>
      </w:pPr>
    </w:p>
    <w:p w14:paraId="1B509D26" w14:textId="4B73D5BE" w:rsidR="00B86B4A" w:rsidRDefault="00D121C2" w:rsidP="00997C2E">
      <w:pPr>
        <w:rPr>
          <w:rFonts w:eastAsiaTheme="minorEastAsia"/>
        </w:rPr>
      </w:pPr>
      <w:r>
        <w:rPr>
          <w:rFonts w:eastAsiaTheme="minorEastAsia"/>
        </w:rPr>
        <w:t>4.33 on page 127 of the textbook:</w:t>
      </w:r>
    </w:p>
    <w:p w14:paraId="35DBB7D6" w14:textId="4928501A" w:rsidR="00D121C2" w:rsidRDefault="00D121C2" w:rsidP="00997C2E">
      <w:pPr>
        <w:rPr>
          <w:rFonts w:eastAsiaTheme="minorEastAsia"/>
        </w:rPr>
      </w:pPr>
    </w:p>
    <w:p w14:paraId="51F001AA" w14:textId="32832091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F7CA7AD" w14:textId="28202888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399EA4" w14:textId="69F0FAD7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987F116" w14:textId="5AF8D209" w:rsidR="00D121C2" w:rsidRPr="00B86B4A" w:rsidRDefault="0087056D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F38CE67" w14:textId="42F296E5" w:rsidR="00D121C2" w:rsidRPr="00B86B4A" w:rsidRDefault="0087056D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A95DA9A" w14:textId="77777777" w:rsidR="00D121C2" w:rsidRPr="00B86B4A" w:rsidRDefault="00D121C2" w:rsidP="00997C2E">
      <w:pPr>
        <w:rPr>
          <w:rFonts w:eastAsiaTheme="minorEastAsia"/>
        </w:rPr>
      </w:pPr>
    </w:p>
    <w:p w14:paraId="2B313813" w14:textId="77777777" w:rsidR="00B86B4A" w:rsidRPr="00997C2E" w:rsidRDefault="00B86B4A" w:rsidP="00997C2E">
      <w:pPr>
        <w:rPr>
          <w:rFonts w:eastAsiaTheme="minorEastAsia"/>
        </w:rPr>
      </w:pPr>
    </w:p>
    <w:p w14:paraId="6CAB780B" w14:textId="77777777" w:rsidR="000C713A" w:rsidRPr="000757C1" w:rsidRDefault="000C713A" w:rsidP="003F73A9">
      <w:pPr>
        <w:pStyle w:val="ListParagraph"/>
        <w:rPr>
          <w:rFonts w:eastAsiaTheme="minorEastAsia"/>
        </w:rPr>
      </w:pPr>
    </w:p>
    <w:p w14:paraId="0DAED5B4" w14:textId="7560CE85" w:rsidR="000757C1" w:rsidRPr="003F73A9" w:rsidRDefault="0087056D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74904A7" w14:textId="1DDFC44C" w:rsidR="000757C1" w:rsidRPr="003F73A9" w:rsidRDefault="0087056D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F83C87A" w14:textId="1AEFFAD1" w:rsidR="000757C1" w:rsidRDefault="000757C1" w:rsidP="003F73A9">
      <w:pPr>
        <w:pStyle w:val="ListParagraph"/>
        <w:rPr>
          <w:rFonts w:eastAsiaTheme="minorEastAsia"/>
        </w:rPr>
      </w:pPr>
    </w:p>
    <w:p w14:paraId="5F86E608" w14:textId="79EA9B5E" w:rsidR="00D121C2" w:rsidRPr="00934232" w:rsidRDefault="00D121C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 xml:space="preserve">Write the equations describing the equilibrium conditions, using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to represent the aggregate endowments. </w:t>
      </w:r>
      <w:r>
        <w:rPr>
          <w:b/>
        </w:rPr>
        <w:t xml:space="preserve">10 </w:t>
      </w:r>
      <w:r w:rsidRPr="002C0470">
        <w:rPr>
          <w:b/>
        </w:rPr>
        <w:t>points</w:t>
      </w:r>
    </w:p>
    <w:p w14:paraId="4352BC3F" w14:textId="09C2A0DB" w:rsidR="00934232" w:rsidRPr="00934232" w:rsidRDefault="0087056D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AA1AA35" w14:textId="2A411AEB" w:rsidR="00934232" w:rsidRPr="00D121C2" w:rsidRDefault="0087056D" w:rsidP="00934232">
      <w:pPr>
        <w:pStyle w:val="ListParagraph"/>
        <w:spacing w:after="200"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640EE6F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633CE2DE" w14:textId="7321A922" w:rsidR="00D121C2" w:rsidRDefault="0087056D" w:rsidP="00D121C2">
      <w:pPr>
        <w:pStyle w:val="ListParagraph"/>
        <w:spacing w:after="200" w:line="276" w:lineRule="auto"/>
        <w:ind w:left="1440"/>
      </w:pPr>
      <w:hyperlink r:id="rId6" w:history="1">
        <w:r w:rsidR="00934232" w:rsidRPr="004F3803">
          <w:rPr>
            <w:rStyle w:val="Hyperlink"/>
          </w:rPr>
          <w:t>https://edisciplinas.usp.br/pluginfile.php/4460730/mod_folder/intro/NI_11th%20Edtion%20%281%29.pdf</w:t>
        </w:r>
      </w:hyperlink>
      <w:r w:rsidR="00D121C2">
        <w:t xml:space="preserve"> : An endowment economy is a fancy term for an economy in which there is no endogenous production – the amount of income/output is exogenously given</w:t>
      </w:r>
      <w:r w:rsidR="00934232">
        <w:t>.</w:t>
      </w:r>
    </w:p>
    <w:p w14:paraId="1268DC83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31DD073A" w14:textId="38576FFE" w:rsidR="00D121C2" w:rsidRDefault="00D121C2" w:rsidP="00D121C2">
      <w:pPr>
        <w:pStyle w:val="ListParagraph"/>
        <w:spacing w:after="200" w:line="276" w:lineRule="auto"/>
        <w:ind w:left="1440"/>
      </w:pPr>
      <w:r>
        <w:t xml:space="preserve">13.27 in textbook </w:t>
      </w:r>
      <w:r w:rsidR="00934232">
        <w:t xml:space="preserve">page 473:  </w:t>
      </w:r>
      <w:r>
        <w:t>In words, Walras’ law states that the value of all quantities demanded must equal the value of all endowments</w:t>
      </w:r>
      <w:r w:rsidR="00934232">
        <w:t xml:space="preserve"> (supply = demand)</w:t>
      </w:r>
      <w:r>
        <w:t>.</w:t>
      </w:r>
    </w:p>
    <w:p w14:paraId="0D702D15" w14:textId="237E2EE3" w:rsidR="00934232" w:rsidRDefault="00934232" w:rsidP="00D121C2">
      <w:pPr>
        <w:pStyle w:val="ListParagraph"/>
        <w:spacing w:after="200" w:line="276" w:lineRule="auto"/>
        <w:ind w:left="1440"/>
      </w:pPr>
    </w:p>
    <w:p w14:paraId="53777619" w14:textId="77777777" w:rsidR="00934232" w:rsidRDefault="0093423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>Solve for the equilibrium price ratio.</w:t>
      </w:r>
      <w:r>
        <w:t xml:space="preserve">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3AD96D0B" w14:textId="10E1A79F" w:rsidR="00934232" w:rsidRPr="00406C74" w:rsidRDefault="0087056D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utility 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3BE82CD8" w14:textId="77777777" w:rsidR="00406C74" w:rsidRPr="00406C74" w:rsidRDefault="00406C74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73B8D92F" w14:textId="77777777" w:rsidR="00D541D6" w:rsidRDefault="00406C74" w:rsidP="00D121C2">
      <w:pPr>
        <w:pStyle w:val="ListParagraph"/>
        <w:spacing w:after="200" w:line="276" w:lineRule="auto"/>
        <w:ind w:left="1440"/>
      </w:pPr>
      <w:r w:rsidRPr="0034680D">
        <w:rPr>
          <w:highlight w:val="yellow"/>
        </w:rPr>
        <w:t>Slope of the budget constraint is the equilibrium price ratio.</w:t>
      </w:r>
      <w:r w:rsidR="0034680D">
        <w:t xml:space="preserve"> </w:t>
      </w:r>
      <w:r w:rsidR="0034680D" w:rsidRPr="0034680D">
        <w:t>Marginal R</w:t>
      </w:r>
      <w:r w:rsidR="0034680D">
        <w:t>ate of Substitution.</w:t>
      </w:r>
      <w:r w:rsidR="0034680D" w:rsidRPr="0034680D">
        <w:t xml:space="preserve"> </w:t>
      </w:r>
    </w:p>
    <w:p w14:paraId="2553413C" w14:textId="2894BA04" w:rsidR="00D541D6" w:rsidRDefault="00A83BA9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Marginal rate of substitution is equal to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D541D6">
        <w:rPr>
          <w:rFonts w:eastAsiaTheme="minorEastAsia"/>
        </w:rPr>
        <w:t xml:space="preserve"> and at </w:t>
      </w:r>
      <w:r w:rsidR="00D541D6" w:rsidRPr="00A83BA9">
        <w:rPr>
          <w:rFonts w:eastAsiaTheme="minorEastAsia"/>
          <w:b/>
          <w:bCs/>
        </w:rPr>
        <w:t>utility maximizing point</w:t>
      </w:r>
      <w:r w:rsidR="00D541D6">
        <w:rPr>
          <w:rFonts w:eastAsiaTheme="minorEastAsia"/>
        </w:rPr>
        <w:t xml:space="preserve"> is where the MRS = price ratios = slope of the budget constraint.</w:t>
      </w:r>
    </w:p>
    <w:p w14:paraId="6CB0F33B" w14:textId="17EA6CDE" w:rsidR="00A83C7C" w:rsidRDefault="00A83C7C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Review types of goods:Luxury, Normal, Inferior Goods, Giffen Goods</m:t>
          </m:r>
        </m:oMath>
      </m:oMathPara>
    </w:p>
    <w:p w14:paraId="2EFD4496" w14:textId="453CECAF" w:rsidR="00D541D6" w:rsidRDefault="00D541D6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4D50C646" w14:textId="705EAEBE" w:rsidR="00D541D6" w:rsidRDefault="0087056D" w:rsidP="00D121C2">
      <w:pPr>
        <w:pStyle w:val="ListParagraph"/>
        <w:spacing w:after="200" w:line="276" w:lineRule="auto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  <w:lang w:val="es-MX"/>
            </w:rPr>
            <m:t>=utility maximizing point=equilibrium price ratio</m:t>
          </m:r>
        </m:oMath>
      </m:oMathPara>
    </w:p>
    <w:p w14:paraId="46C1016F" w14:textId="682D3BD3" w:rsidR="00934232" w:rsidRPr="0034680D" w:rsidRDefault="0087056D" w:rsidP="00D121C2">
      <w:pPr>
        <w:pStyle w:val="ListParagraph"/>
        <w:spacing w:after="200" w:line="276" w:lineRule="auto"/>
        <w:ind w:left="1440"/>
      </w:pPr>
      <w:hyperlink r:id="rId7" w:history="1">
        <w:r w:rsidR="00D541D6" w:rsidRPr="004F3803">
          <w:rPr>
            <w:rStyle w:val="Hyperlink"/>
          </w:rPr>
          <w:t>https://www.google.com/search?q=slope+of+the+budget+constraint+is+the+equilibrium+price+ratio&amp;rlz=1C1CHBF_enUS840US840&amp;oq=slope+of+the+budget+constraint+is+the+equilibrium+price+ratio&amp;aqs=chrome..69i57.8608j0j7&amp;sourceid=chrome&amp;ie=UTF-8</w:t>
        </w:r>
      </w:hyperlink>
    </w:p>
    <w:p w14:paraId="1596B3A7" w14:textId="5176D898" w:rsidR="0034680D" w:rsidRPr="0034680D" w:rsidRDefault="0034680D" w:rsidP="00D121C2">
      <w:pPr>
        <w:pStyle w:val="ListParagraph"/>
        <w:spacing w:after="200" w:line="276" w:lineRule="auto"/>
        <w:ind w:left="1440"/>
      </w:pPr>
    </w:p>
    <w:p w14:paraId="576031A2" w14:textId="47236B7D" w:rsidR="0034680D" w:rsidRPr="00E77355" w:rsidRDefault="0087056D" w:rsidP="00D121C2">
      <w:pPr>
        <w:pStyle w:val="ListParagraph"/>
        <w:spacing w:after="200" w:line="276" w:lineRule="auto"/>
        <w:ind w:left="1440"/>
      </w:pPr>
      <w:hyperlink r:id="rId8" w:history="1">
        <w:r w:rsidR="0034680D">
          <w:rPr>
            <w:rStyle w:val="Hyperlink"/>
          </w:rPr>
          <w:t>http://www.sfu.ca/~wainwrig/mpp/mrs-notes.pdf</w:t>
        </w:r>
      </w:hyperlink>
    </w:p>
    <w:p w14:paraId="0375F6BA" w14:textId="34ECBBC7" w:rsidR="00D121C2" w:rsidRPr="003F73A9" w:rsidRDefault="0087056D" w:rsidP="003F73A9">
      <w:pPr>
        <w:pStyle w:val="ListParagraph"/>
        <w:rPr>
          <w:rFonts w:eastAsiaTheme="minorEastAsia"/>
        </w:rPr>
      </w:pPr>
      <w:hyperlink r:id="rId9" w:history="1">
        <w:r w:rsidR="005462E0">
          <w:rPr>
            <w:rStyle w:val="Hyperlink"/>
          </w:rPr>
          <w:t>https://www.cengage.com/resource_uploads/static_resources/032423662X/8279/AX_B-Arnold_431-438.pdf</w:t>
        </w:r>
      </w:hyperlink>
    </w:p>
    <w:p w14:paraId="4A4719F4" w14:textId="2CD22783" w:rsidR="003F73A9" w:rsidRPr="003F73A9" w:rsidRDefault="00406C74" w:rsidP="003F73A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1945CF2E" w14:textId="5EE0ACC7" w:rsidR="00406C74" w:rsidRPr="00406C74" w:rsidRDefault="0087056D" w:rsidP="00406C7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513791" w14:textId="02CD9763" w:rsidR="00406C74" w:rsidRDefault="00406C74" w:rsidP="00406C74">
      <w:pPr>
        <w:pStyle w:val="ListParagraph"/>
        <w:rPr>
          <w:rFonts w:eastAsiaTheme="minorEastAsia"/>
        </w:rPr>
      </w:pPr>
    </w:p>
    <w:p w14:paraId="2A4C842E" w14:textId="602AE388" w:rsidR="0060312B" w:rsidRPr="00913663" w:rsidRDefault="0087056D" w:rsidP="0091366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6867C965" w14:textId="77777777" w:rsidR="00913663" w:rsidRPr="00913663" w:rsidRDefault="00913663" w:rsidP="00913663">
      <w:pPr>
        <w:pStyle w:val="ListParagraph"/>
        <w:rPr>
          <w:rFonts w:eastAsiaTheme="minorEastAsia"/>
        </w:rPr>
      </w:pPr>
    </w:p>
    <w:p w14:paraId="0D46F91C" w14:textId="07BFE837" w:rsidR="0087056D" w:rsidRPr="00913663" w:rsidRDefault="0087056D" w:rsidP="00913663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</w:rPr>
      </w:pPr>
      <w:r>
        <w:t xml:space="preserve">A firm producing hockey sticks has a production function given by </w:t>
      </w:r>
      <w:r w:rsidR="00440209" w:rsidRPr="00422C1D">
        <w:rPr>
          <w:noProof/>
          <w:position w:val="-10"/>
        </w:rPr>
        <w:object w:dxaOrig="980" w:dyaOrig="380" w14:anchorId="03495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65pt;height:18.9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46922298" r:id="rId11"/>
        </w:object>
      </w:r>
      <w:r>
        <w:t xml:space="preserve"> In the </w:t>
      </w:r>
      <w:proofErr w:type="gramStart"/>
      <w:r>
        <w:t>short-run</w:t>
      </w:r>
      <w:proofErr w:type="gramEnd"/>
      <w:r>
        <w:t xml:space="preserve">, the quantity of capital that the firm has is fixed at </w:t>
      </w:r>
      <m:oMath>
        <m:r>
          <w:rPr>
            <w:rFonts w:ascii="Cambria Math" w:hAnsi="Cambria Math"/>
          </w:rPr>
          <m:t>k=100</m:t>
        </m:r>
      </m:oMath>
      <w:r w:rsidRPr="00913663">
        <w:rPr>
          <w:rFonts w:eastAsiaTheme="minorEastAsia"/>
        </w:rPr>
        <w:t xml:space="preserve">. The rental rate for </w:t>
      </w:r>
      <m:oMath>
        <m:r>
          <w:rPr>
            <w:rFonts w:ascii="Cambria Math" w:eastAsiaTheme="minorEastAsia" w:hAnsi="Cambria Math"/>
          </w:rPr>
          <m:t>k</m:t>
        </m:r>
      </m:oMath>
      <w:r w:rsidRPr="00913663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v=$1,</m:t>
        </m:r>
      </m:oMath>
      <w:r w:rsidRPr="00913663">
        <w:rPr>
          <w:rFonts w:eastAsiaTheme="minorEastAsia"/>
        </w:rPr>
        <w:t xml:space="preserve"> and the wage rate for </w:t>
      </w:r>
      <m:oMath>
        <m:r>
          <w:rPr>
            <w:rFonts w:ascii="Cambria Math" w:eastAsiaTheme="minorEastAsia" w:hAnsi="Cambria Math"/>
          </w:rPr>
          <m:t>l</m:t>
        </m:r>
      </m:oMath>
      <w:r w:rsidRPr="00913663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w=$4.</m:t>
        </m:r>
      </m:oMath>
    </w:p>
    <w:p w14:paraId="76CF6FB3" w14:textId="4B5307C1" w:rsidR="0087056D" w:rsidRPr="0087056D" w:rsidRDefault="0087056D" w:rsidP="0087056D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Calculate the firm’s short-run </w:t>
      </w:r>
      <w:r w:rsidRPr="00422C1D">
        <w:rPr>
          <w:i/>
        </w:rPr>
        <w:t>total</w:t>
      </w:r>
      <w:r>
        <w:t xml:space="preserve"> cost function and </w:t>
      </w:r>
      <w:r w:rsidRPr="00422C1D">
        <w:rPr>
          <w:i/>
        </w:rPr>
        <w:t>average</w:t>
      </w:r>
      <w:r>
        <w:t xml:space="preserve"> cost function. </w:t>
      </w:r>
      <w:r w:rsidRPr="00465E9C">
        <w:rPr>
          <w:b/>
        </w:rPr>
        <w:t>5 points</w:t>
      </w:r>
      <w:r>
        <w:rPr>
          <w:b/>
        </w:rPr>
        <w:t xml:space="preserve"> </w:t>
      </w:r>
    </w:p>
    <w:p w14:paraId="1746AC26" w14:textId="02AD2322" w:rsidR="0087056D" w:rsidRDefault="0087056D" w:rsidP="00406C74">
      <w:pPr>
        <w:pStyle w:val="ListParagraph"/>
        <w:rPr>
          <w:bCs/>
        </w:rPr>
      </w:pPr>
      <w:r>
        <w:rPr>
          <w:bCs/>
        </w:rPr>
        <w:t>Profit=p*q-</w:t>
      </w:r>
      <w:r w:rsidRPr="0087056D">
        <w:rPr>
          <w:bCs/>
        </w:rPr>
        <w:t xml:space="preserve"> </w:t>
      </w:r>
      <w:r>
        <w:rPr>
          <w:bCs/>
        </w:rPr>
        <w:t>(mcl*</w:t>
      </w:r>
      <w:proofErr w:type="spellStart"/>
      <w:r>
        <w:rPr>
          <w:bCs/>
        </w:rPr>
        <w:t>l+mck</w:t>
      </w:r>
      <w:proofErr w:type="spellEnd"/>
      <w:r>
        <w:rPr>
          <w:bCs/>
        </w:rPr>
        <w:t>*k)</w:t>
      </w:r>
    </w:p>
    <w:p w14:paraId="4729806E" w14:textId="67588B7D" w:rsidR="0087056D" w:rsidRDefault="0087056D" w:rsidP="00406C74">
      <w:pPr>
        <w:pStyle w:val="ListParagraph"/>
        <w:rPr>
          <w:bCs/>
        </w:rPr>
      </w:pPr>
      <w:r>
        <w:rPr>
          <w:bCs/>
        </w:rPr>
        <w:t>Profit=rev-cost</w:t>
      </w:r>
    </w:p>
    <w:p w14:paraId="033AA56F" w14:textId="0E99FC0E" w:rsidR="0087056D" w:rsidRDefault="0087056D" w:rsidP="00406C74">
      <w:pPr>
        <w:pStyle w:val="ListParagraph"/>
        <w:rPr>
          <w:bCs/>
        </w:rPr>
      </w:pPr>
      <w:r>
        <w:rPr>
          <w:bCs/>
        </w:rPr>
        <w:t>Revenue=p*q</w:t>
      </w:r>
    </w:p>
    <w:p w14:paraId="446751DF" w14:textId="6D12B345" w:rsidR="0087056D" w:rsidRDefault="0087056D" w:rsidP="00406C74">
      <w:pPr>
        <w:pStyle w:val="ListParagraph"/>
        <w:rPr>
          <w:bCs/>
        </w:rPr>
      </w:pPr>
      <w:r>
        <w:rPr>
          <w:bCs/>
        </w:rPr>
        <w:t>Cost=mcl*</w:t>
      </w:r>
      <w:proofErr w:type="spellStart"/>
      <w:r>
        <w:rPr>
          <w:bCs/>
        </w:rPr>
        <w:t>l+mck</w:t>
      </w:r>
      <w:proofErr w:type="spellEnd"/>
      <w:r>
        <w:rPr>
          <w:bCs/>
        </w:rPr>
        <w:t>*k</w:t>
      </w:r>
    </w:p>
    <w:p w14:paraId="017444A6" w14:textId="14539E60" w:rsidR="00BE607A" w:rsidRDefault="00BE607A" w:rsidP="00406C74">
      <w:pPr>
        <w:pStyle w:val="ListParagraph"/>
        <w:rPr>
          <w:bCs/>
        </w:rPr>
      </w:pPr>
      <w:r>
        <w:rPr>
          <w:bCs/>
        </w:rPr>
        <w:t>MCL=w=4</w:t>
      </w:r>
    </w:p>
    <w:p w14:paraId="66EF765B" w14:textId="24B55477" w:rsidR="00BE607A" w:rsidRDefault="00BE607A" w:rsidP="00406C74">
      <w:pPr>
        <w:pStyle w:val="ListParagraph"/>
        <w:rPr>
          <w:bCs/>
        </w:rPr>
      </w:pPr>
      <w:r>
        <w:rPr>
          <w:bCs/>
        </w:rPr>
        <w:lastRenderedPageBreak/>
        <w:t>MCK=v=1</w:t>
      </w:r>
    </w:p>
    <w:p w14:paraId="13919697" w14:textId="5B760DAE" w:rsidR="00BE607A" w:rsidRDefault="00BE607A" w:rsidP="00406C74">
      <w:pPr>
        <w:pStyle w:val="ListParagraph"/>
        <w:rPr>
          <w:bCs/>
        </w:rPr>
      </w:pPr>
      <w:r>
        <w:rPr>
          <w:bCs/>
        </w:rPr>
        <w:t>C=4*L+1*100</w:t>
      </w:r>
    </w:p>
    <w:p w14:paraId="607C5FE2" w14:textId="77777777" w:rsidR="00BE607A" w:rsidRDefault="00BE607A" w:rsidP="00BE607A">
      <w:pPr>
        <w:pStyle w:val="ListParagraph"/>
        <w:rPr>
          <w:bCs/>
        </w:rPr>
      </w:pPr>
      <w:r>
        <w:rPr>
          <w:bCs/>
        </w:rPr>
        <w:t>AC=TC/Q</w:t>
      </w:r>
    </w:p>
    <w:p w14:paraId="614D8801" w14:textId="77777777" w:rsidR="00BE607A" w:rsidRDefault="00BE607A" w:rsidP="00BE607A">
      <w:pPr>
        <w:pStyle w:val="ListParagraph"/>
        <w:rPr>
          <w:bCs/>
        </w:rPr>
      </w:pPr>
    </w:p>
    <w:p w14:paraId="5EC8E1CC" w14:textId="74A0AB7E" w:rsidR="0087056D" w:rsidRPr="00E6136B" w:rsidRDefault="00BE607A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=2*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100*L</m:t>
              </m:r>
            </m:e>
          </m:rad>
        </m:oMath>
      </m:oMathPara>
    </w:p>
    <w:p w14:paraId="52E002C6" w14:textId="76D74576" w:rsidR="00E6136B" w:rsidRDefault="00E6136B" w:rsidP="00BE607A">
      <w:pPr>
        <w:pStyle w:val="ListParagraph"/>
        <w:rPr>
          <w:rFonts w:eastAsiaTheme="minorEastAsia"/>
          <w:bCs/>
        </w:rPr>
      </w:pPr>
    </w:p>
    <w:p w14:paraId="3B90B069" w14:textId="109640C3" w:rsidR="00E6136B" w:rsidRPr="009E4831" w:rsidRDefault="009E4831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q=2*10*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rad>
        </m:oMath>
      </m:oMathPara>
    </w:p>
    <w:p w14:paraId="6F3F2A71" w14:textId="60C13F88" w:rsidR="009E4831" w:rsidRDefault="009E4831" w:rsidP="00BE607A">
      <w:pPr>
        <w:pStyle w:val="ListParagraph"/>
        <w:rPr>
          <w:rFonts w:eastAsiaTheme="minorEastAsia"/>
          <w:bCs/>
        </w:rPr>
      </w:pPr>
    </w:p>
    <w:p w14:paraId="70AF3FCF" w14:textId="4A5AEDC5" w:rsidR="009E4831" w:rsidRPr="009E4831" w:rsidRDefault="009E4831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q=20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rad>
        </m:oMath>
      </m:oMathPara>
    </w:p>
    <w:p w14:paraId="1D608A8A" w14:textId="1BAFA029" w:rsidR="009E4831" w:rsidRDefault="009E4831" w:rsidP="00BE607A">
      <w:pPr>
        <w:pStyle w:val="ListParagraph"/>
        <w:rPr>
          <w:rFonts w:eastAsiaTheme="minorEastAsia"/>
          <w:bCs/>
        </w:rPr>
      </w:pPr>
    </w:p>
    <w:p w14:paraId="3B9FF812" w14:textId="70AD75AA" w:rsidR="009E4831" w:rsidRPr="009E4831" w:rsidRDefault="009E4831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rad>
        </m:oMath>
      </m:oMathPara>
    </w:p>
    <w:p w14:paraId="4988012E" w14:textId="01A21675" w:rsidR="009E4831" w:rsidRDefault="009E4831" w:rsidP="00BE607A">
      <w:pPr>
        <w:pStyle w:val="ListParagraph"/>
        <w:rPr>
          <w:rFonts w:eastAsiaTheme="minorEastAsia"/>
          <w:bCs/>
        </w:rPr>
      </w:pPr>
    </w:p>
    <w:p w14:paraId="42444AB0" w14:textId="09358C78" w:rsidR="009E4831" w:rsidRPr="00BE607A" w:rsidRDefault="009E4831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=L</m:t>
          </m:r>
        </m:oMath>
      </m:oMathPara>
    </w:p>
    <w:p w14:paraId="07BC58D3" w14:textId="5FA841BC" w:rsidR="00BE607A" w:rsidRDefault="00BE607A" w:rsidP="00BE607A">
      <w:pPr>
        <w:pStyle w:val="ListParagraph"/>
        <w:rPr>
          <w:rFonts w:eastAsiaTheme="minorEastAsia"/>
          <w:bCs/>
        </w:rPr>
      </w:pPr>
    </w:p>
    <w:p w14:paraId="54EEB425" w14:textId="66AFE007" w:rsidR="00BE607A" w:rsidRPr="004F6774" w:rsidRDefault="00BE607A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4*L+100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100*L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w:bookmarkStart w:id="0" w:name="OLE_LINK1"/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2L+50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100*L</m:t>
                  </m:r>
                </m:e>
              </m:rad>
            </m:den>
          </m:f>
        </m:oMath>
      </m:oMathPara>
      <w:bookmarkEnd w:id="0"/>
    </w:p>
    <w:p w14:paraId="04324A0F" w14:textId="184FC8F0" w:rsidR="004F6774" w:rsidRDefault="004F6774" w:rsidP="00BE607A">
      <w:pPr>
        <w:pStyle w:val="ListParagraph"/>
        <w:rPr>
          <w:bCs/>
        </w:rPr>
      </w:pPr>
    </w:p>
    <w:p w14:paraId="47DC6E76" w14:textId="55DF363C" w:rsidR="004F6774" w:rsidRPr="004F6774" w:rsidRDefault="004F6774" w:rsidP="00BE607A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TC=4L+100</m:t>
          </m:r>
        </m:oMath>
      </m:oMathPara>
    </w:p>
    <w:p w14:paraId="6F3078C8" w14:textId="31967A75" w:rsidR="004F6774" w:rsidRDefault="004F6774" w:rsidP="00BE607A">
      <w:pPr>
        <w:pStyle w:val="ListParagraph"/>
        <w:rPr>
          <w:rFonts w:eastAsiaTheme="minorEastAsia"/>
          <w:bCs/>
        </w:rPr>
      </w:pPr>
    </w:p>
    <w:p w14:paraId="089A7A91" w14:textId="0DFBC8F6" w:rsidR="004F6774" w:rsidRPr="004F6774" w:rsidRDefault="004F6774" w:rsidP="004F6774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Calculate the firm’s short-run </w:t>
      </w:r>
      <w:r w:rsidRPr="004F6774">
        <w:rPr>
          <w:i/>
        </w:rPr>
        <w:t>marginal</w:t>
      </w:r>
      <w:r>
        <w:t xml:space="preserve"> cost function. </w:t>
      </w:r>
      <w:r w:rsidRPr="004F6774">
        <w:rPr>
          <w:b/>
        </w:rPr>
        <w:t>2 points</w:t>
      </w:r>
    </w:p>
    <w:p w14:paraId="0EF6FDC5" w14:textId="2168E76D" w:rsidR="004F6774" w:rsidRDefault="004F6774" w:rsidP="004F6774">
      <w:pPr>
        <w:spacing w:after="200" w:line="276" w:lineRule="auto"/>
      </w:pPr>
      <w:r>
        <w:t>Take the derivative of the total cost function: 4</w:t>
      </w:r>
    </w:p>
    <w:p w14:paraId="040715D1" w14:textId="50830B27" w:rsidR="004F6774" w:rsidRPr="004F6774" w:rsidRDefault="004F6774" w:rsidP="004F6774">
      <w:pPr>
        <w:pStyle w:val="ListParagrap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TC=4L+100</m:t>
          </m:r>
        </m:oMath>
      </m:oMathPara>
    </w:p>
    <w:p w14:paraId="4E4FA6BE" w14:textId="60BC9D1D" w:rsidR="004F6774" w:rsidRDefault="004F6774" w:rsidP="004F6774">
      <w:pPr>
        <w:pStyle w:val="ListParagraph"/>
        <w:rPr>
          <w:rFonts w:eastAsiaTheme="minorEastAsia"/>
          <w:bCs/>
        </w:rPr>
      </w:pPr>
    </w:p>
    <w:p w14:paraId="3EE4566C" w14:textId="4D4E940A" w:rsidR="004F6774" w:rsidRDefault="004F6774" w:rsidP="004F6774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 xml:space="preserve">SRMC = 4 </w:t>
      </w:r>
    </w:p>
    <w:p w14:paraId="5A922424" w14:textId="3381511F" w:rsidR="004F6774" w:rsidRDefault="004F6774" w:rsidP="004F6774">
      <w:pPr>
        <w:pStyle w:val="ListParagraph"/>
        <w:rPr>
          <w:rFonts w:eastAsiaTheme="minorEastAsia"/>
          <w:bCs/>
        </w:rPr>
      </w:pPr>
    </w:p>
    <w:p w14:paraId="45907F41" w14:textId="39E51B05" w:rsidR="004F6774" w:rsidRPr="004F6774" w:rsidRDefault="004F6774" w:rsidP="004F6774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Plot the short-run average and marginal cost functions for the following values of </w:t>
      </w:r>
      <m:oMath>
        <m:r>
          <w:rPr>
            <w:rFonts w:ascii="Cambria Math" w:hAnsi="Cambria Math"/>
          </w:rPr>
          <m:t>q: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25,50,100,200</m:t>
            </m:r>
          </m:e>
        </m:d>
        <m:r>
          <w:rPr>
            <w:rFonts w:ascii="Cambria Math" w:hAnsi="Cambria Math"/>
          </w:rPr>
          <m:t>.</m:t>
        </m:r>
      </m:oMath>
      <w:r w:rsidRPr="004F6774">
        <w:rPr>
          <w:rFonts w:eastAsiaTheme="minorEastAsia"/>
        </w:rPr>
        <w:t xml:space="preserve"> </w:t>
      </w:r>
      <w:r w:rsidRPr="004F6774">
        <w:rPr>
          <w:rFonts w:eastAsiaTheme="minorEastAsia"/>
          <w:b/>
        </w:rPr>
        <w:t>7</w:t>
      </w:r>
      <w:r w:rsidRPr="004F6774">
        <w:rPr>
          <w:b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196"/>
        <w:gridCol w:w="2196"/>
      </w:tblGrid>
      <w:tr w:rsidR="00E6136B" w14:paraId="38606AC6" w14:textId="77777777" w:rsidTr="00E6136B">
        <w:trPr>
          <w:trHeight w:val="491"/>
        </w:trPr>
        <w:tc>
          <w:tcPr>
            <w:tcW w:w="2382" w:type="dxa"/>
          </w:tcPr>
          <w:p w14:paraId="0EE5F0B3" w14:textId="473DFB8E" w:rsidR="00E6136B" w:rsidRDefault="00E6136B" w:rsidP="004F6774">
            <w:pPr>
              <w:spacing w:after="200" w:line="276" w:lineRule="auto"/>
            </w:pPr>
            <w:r>
              <w:t>Quantity</w:t>
            </w:r>
          </w:p>
        </w:tc>
        <w:tc>
          <w:tcPr>
            <w:tcW w:w="2196" w:type="dxa"/>
          </w:tcPr>
          <w:p w14:paraId="264FAD24" w14:textId="7111329D" w:rsidR="00E6136B" w:rsidRDefault="00E6136B" w:rsidP="004F6774">
            <w:pPr>
              <w:spacing w:after="200" w:line="276" w:lineRule="auto"/>
            </w:pPr>
            <w:r>
              <w:t>SRAC</w:t>
            </w:r>
          </w:p>
        </w:tc>
        <w:tc>
          <w:tcPr>
            <w:tcW w:w="2196" w:type="dxa"/>
          </w:tcPr>
          <w:p w14:paraId="59B1F4B3" w14:textId="334DC02C" w:rsidR="00E6136B" w:rsidRDefault="00E6136B" w:rsidP="004F6774">
            <w:pPr>
              <w:spacing w:after="200" w:line="276" w:lineRule="auto"/>
            </w:pPr>
            <w:r>
              <w:t>SRMC</w:t>
            </w:r>
          </w:p>
        </w:tc>
      </w:tr>
      <w:tr w:rsidR="00324DA2" w14:paraId="1FB6D4B8" w14:textId="3F4AA668" w:rsidTr="00DA1D59">
        <w:trPr>
          <w:trHeight w:val="491"/>
        </w:trPr>
        <w:tc>
          <w:tcPr>
            <w:tcW w:w="2382" w:type="dxa"/>
          </w:tcPr>
          <w:p w14:paraId="139FCDDD" w14:textId="42AB4879" w:rsidR="00324DA2" w:rsidRDefault="00324DA2" w:rsidP="00324DA2">
            <w:pPr>
              <w:spacing w:after="200" w:line="276" w:lineRule="auto"/>
            </w:pPr>
            <w:r>
              <w:t>25</w:t>
            </w:r>
          </w:p>
        </w:tc>
        <w:tc>
          <w:tcPr>
            <w:tcW w:w="2196" w:type="dxa"/>
            <w:vAlign w:val="bottom"/>
          </w:tcPr>
          <w:p w14:paraId="74A9588B" w14:textId="20769F34" w:rsidR="00324DA2" w:rsidRDefault="00324DA2" w:rsidP="00324DA2">
            <w:pPr>
              <w:spacing w:after="200" w:line="276" w:lineRule="auto"/>
            </w:pPr>
            <w:r>
              <w:rPr>
                <w:rFonts w:ascii="Calibri" w:hAnsi="Calibri" w:cs="Calibri"/>
                <w:color w:val="000000"/>
              </w:rPr>
              <w:t>4.25</w:t>
            </w:r>
          </w:p>
        </w:tc>
        <w:tc>
          <w:tcPr>
            <w:tcW w:w="2196" w:type="dxa"/>
          </w:tcPr>
          <w:p w14:paraId="2DDEB681" w14:textId="48D23066" w:rsidR="00324DA2" w:rsidRDefault="00324DA2" w:rsidP="00324DA2">
            <w:pPr>
              <w:spacing w:after="200" w:line="276" w:lineRule="auto"/>
            </w:pPr>
            <w:r>
              <w:t>4</w:t>
            </w:r>
          </w:p>
        </w:tc>
      </w:tr>
      <w:tr w:rsidR="00324DA2" w14:paraId="1DA66C93" w14:textId="74358619" w:rsidTr="00DA1D59">
        <w:trPr>
          <w:trHeight w:val="502"/>
        </w:trPr>
        <w:tc>
          <w:tcPr>
            <w:tcW w:w="2382" w:type="dxa"/>
          </w:tcPr>
          <w:p w14:paraId="440B5303" w14:textId="11219401" w:rsidR="00324DA2" w:rsidRDefault="00324DA2" w:rsidP="00324DA2">
            <w:pPr>
              <w:spacing w:after="200" w:line="276" w:lineRule="auto"/>
            </w:pPr>
            <w:r>
              <w:t>50</w:t>
            </w:r>
          </w:p>
        </w:tc>
        <w:tc>
          <w:tcPr>
            <w:tcW w:w="2196" w:type="dxa"/>
            <w:vAlign w:val="bottom"/>
          </w:tcPr>
          <w:p w14:paraId="017C6E77" w14:textId="01C63FA6" w:rsidR="00324DA2" w:rsidRDefault="00324DA2" w:rsidP="00324DA2">
            <w:pPr>
              <w:spacing w:after="200" w:line="276" w:lineRule="auto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196" w:type="dxa"/>
          </w:tcPr>
          <w:p w14:paraId="44666471" w14:textId="42979FC8" w:rsidR="00324DA2" w:rsidRDefault="00324DA2" w:rsidP="00324DA2">
            <w:pPr>
              <w:spacing w:after="200" w:line="276" w:lineRule="auto"/>
            </w:pPr>
            <w:r>
              <w:t>4</w:t>
            </w:r>
          </w:p>
        </w:tc>
      </w:tr>
      <w:tr w:rsidR="00324DA2" w14:paraId="4C2F8837" w14:textId="4AF450F6" w:rsidTr="00DA1D59">
        <w:trPr>
          <w:trHeight w:val="491"/>
        </w:trPr>
        <w:tc>
          <w:tcPr>
            <w:tcW w:w="2382" w:type="dxa"/>
          </w:tcPr>
          <w:p w14:paraId="14A016BA" w14:textId="205C8F4B" w:rsidR="00324DA2" w:rsidRDefault="00324DA2" w:rsidP="00324DA2">
            <w:pPr>
              <w:spacing w:after="200" w:line="276" w:lineRule="auto"/>
            </w:pPr>
            <w:r>
              <w:t>100</w:t>
            </w:r>
          </w:p>
        </w:tc>
        <w:tc>
          <w:tcPr>
            <w:tcW w:w="2196" w:type="dxa"/>
            <w:vAlign w:val="bottom"/>
          </w:tcPr>
          <w:p w14:paraId="5C949BF2" w14:textId="2D8467CC" w:rsidR="00324DA2" w:rsidRDefault="00324DA2" w:rsidP="00324DA2">
            <w:pPr>
              <w:spacing w:after="200" w:line="276" w:lineRule="auto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96" w:type="dxa"/>
          </w:tcPr>
          <w:p w14:paraId="19D2D7FE" w14:textId="4DD9969E" w:rsidR="00324DA2" w:rsidRDefault="00324DA2" w:rsidP="00324DA2">
            <w:pPr>
              <w:spacing w:after="200" w:line="276" w:lineRule="auto"/>
            </w:pPr>
            <w:r>
              <w:t>4</w:t>
            </w:r>
          </w:p>
        </w:tc>
      </w:tr>
      <w:tr w:rsidR="00324DA2" w14:paraId="50C1C0BD" w14:textId="608CBDFE" w:rsidTr="00DA1D59">
        <w:trPr>
          <w:trHeight w:val="491"/>
        </w:trPr>
        <w:tc>
          <w:tcPr>
            <w:tcW w:w="2382" w:type="dxa"/>
          </w:tcPr>
          <w:p w14:paraId="56897A59" w14:textId="04DE404F" w:rsidR="00324DA2" w:rsidRDefault="00324DA2" w:rsidP="00324DA2">
            <w:pPr>
              <w:spacing w:after="200" w:line="276" w:lineRule="auto"/>
            </w:pPr>
            <w:r>
              <w:t>200</w:t>
            </w:r>
          </w:p>
        </w:tc>
        <w:tc>
          <w:tcPr>
            <w:tcW w:w="2196" w:type="dxa"/>
            <w:vAlign w:val="bottom"/>
          </w:tcPr>
          <w:p w14:paraId="73279666" w14:textId="4B8EC232" w:rsidR="00324DA2" w:rsidRDefault="00324DA2" w:rsidP="00324DA2">
            <w:pPr>
              <w:spacing w:after="200" w:line="276" w:lineRule="auto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196" w:type="dxa"/>
          </w:tcPr>
          <w:p w14:paraId="1261B50F" w14:textId="2F7418DF" w:rsidR="00324DA2" w:rsidRDefault="00324DA2" w:rsidP="00324DA2">
            <w:pPr>
              <w:spacing w:after="200" w:line="276" w:lineRule="auto"/>
            </w:pPr>
            <w:r>
              <w:t>4</w:t>
            </w:r>
          </w:p>
        </w:tc>
      </w:tr>
    </w:tbl>
    <w:p w14:paraId="254A68F5" w14:textId="77777777" w:rsidR="004F6774" w:rsidRPr="00422C1D" w:rsidRDefault="004F6774" w:rsidP="004F6774">
      <w:pPr>
        <w:spacing w:after="200" w:line="276" w:lineRule="auto"/>
      </w:pPr>
    </w:p>
    <w:p w14:paraId="0311D627" w14:textId="0657B5A9" w:rsidR="004F6774" w:rsidRPr="004F6774" w:rsidRDefault="009E4831" w:rsidP="004F6774">
      <w:pPr>
        <w:pStyle w:val="ListParagraph"/>
        <w:rPr>
          <w:rFonts w:eastAsiaTheme="minorEastAsia"/>
          <w:bCs/>
        </w:rPr>
      </w:pPr>
      <w:r>
        <w:rPr>
          <w:noProof/>
        </w:rPr>
        <w:lastRenderedPageBreak/>
        <w:drawing>
          <wp:inline distT="0" distB="0" distL="0" distR="0" wp14:anchorId="6DE0D3C8" wp14:editId="6529931E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3AF1AE-17B3-EB41-9AE7-72C8AA622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4FBFD0" w14:textId="1EDCB504" w:rsidR="004F6774" w:rsidRDefault="004F6774" w:rsidP="004F6774">
      <w:pPr>
        <w:spacing w:after="200" w:line="276" w:lineRule="auto"/>
      </w:pPr>
      <w:r>
        <w:t xml:space="preserve"> </w:t>
      </w:r>
    </w:p>
    <w:p w14:paraId="74E4A042" w14:textId="76C6666F" w:rsidR="004F6774" w:rsidRPr="00BE607A" w:rsidRDefault="004F6774" w:rsidP="00BE607A">
      <w:pPr>
        <w:pStyle w:val="ListParagraph"/>
        <w:rPr>
          <w:bCs/>
        </w:rPr>
      </w:pPr>
    </w:p>
    <w:p w14:paraId="08FE924B" w14:textId="77777777" w:rsidR="0087056D" w:rsidRPr="0087056D" w:rsidRDefault="0087056D" w:rsidP="00406C74">
      <w:pPr>
        <w:pStyle w:val="ListParagraph"/>
        <w:rPr>
          <w:rFonts w:eastAsiaTheme="minorEastAsia"/>
          <w:bCs/>
        </w:rPr>
      </w:pPr>
    </w:p>
    <w:p w14:paraId="477C62FF" w14:textId="3B1202C2" w:rsidR="0060312B" w:rsidRDefault="0060312B" w:rsidP="0060312B">
      <w:pPr>
        <w:pStyle w:val="ListParagraph"/>
        <w:spacing w:after="200" w:line="276" w:lineRule="auto"/>
        <w:ind w:left="1440"/>
        <w:rPr>
          <w:rFonts w:eastAsiaTheme="minorEastAsia"/>
          <w:lang w:val="es-MX"/>
        </w:rPr>
      </w:pPr>
    </w:p>
    <w:p w14:paraId="3D00B0BB" w14:textId="20452F5F" w:rsidR="0034680D" w:rsidRPr="0034680D" w:rsidRDefault="0034680D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2BFD4FF4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33F9C90E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0F1DBBFE" w14:textId="77777777" w:rsidR="0060312B" w:rsidRPr="0034680D" w:rsidRDefault="0060312B" w:rsidP="00406C74">
      <w:pPr>
        <w:pStyle w:val="ListParagraph"/>
        <w:rPr>
          <w:rFonts w:eastAsiaTheme="minorEastAsia"/>
        </w:rPr>
      </w:pPr>
    </w:p>
    <w:p w14:paraId="5D736A61" w14:textId="77777777" w:rsidR="003F73A9" w:rsidRPr="0034680D" w:rsidRDefault="003F73A9" w:rsidP="002A3B8D">
      <w:pPr>
        <w:pStyle w:val="ListParagraph"/>
      </w:pPr>
    </w:p>
    <w:sectPr w:rsidR="003F73A9" w:rsidRPr="0034680D" w:rsidSect="0062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B45"/>
    <w:multiLevelType w:val="hybridMultilevel"/>
    <w:tmpl w:val="82C41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63CB"/>
    <w:multiLevelType w:val="hybridMultilevel"/>
    <w:tmpl w:val="4A32F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E25E0"/>
    <w:multiLevelType w:val="hybridMultilevel"/>
    <w:tmpl w:val="3CEA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E5C3D"/>
    <w:multiLevelType w:val="hybridMultilevel"/>
    <w:tmpl w:val="B0286E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B6780"/>
    <w:multiLevelType w:val="hybridMultilevel"/>
    <w:tmpl w:val="6C22DEE6"/>
    <w:lvl w:ilvl="0" w:tplc="A8D448A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je2tDC1NDI2NDFT0lEKTi0uzszPAykwrAUAkJCjSywAAAA="/>
  </w:docVars>
  <w:rsids>
    <w:rsidRoot w:val="00F81F54"/>
    <w:rsid w:val="000757C1"/>
    <w:rsid w:val="000C713A"/>
    <w:rsid w:val="00157F24"/>
    <w:rsid w:val="0025217F"/>
    <w:rsid w:val="002A3B8D"/>
    <w:rsid w:val="002F393D"/>
    <w:rsid w:val="00324BDD"/>
    <w:rsid w:val="00324DA2"/>
    <w:rsid w:val="0034680D"/>
    <w:rsid w:val="00347036"/>
    <w:rsid w:val="003F73A9"/>
    <w:rsid w:val="00406C74"/>
    <w:rsid w:val="00440209"/>
    <w:rsid w:val="004F6774"/>
    <w:rsid w:val="005462E0"/>
    <w:rsid w:val="0060312B"/>
    <w:rsid w:val="00620F85"/>
    <w:rsid w:val="00631962"/>
    <w:rsid w:val="007449E7"/>
    <w:rsid w:val="0087056D"/>
    <w:rsid w:val="00913663"/>
    <w:rsid w:val="00934232"/>
    <w:rsid w:val="009419C5"/>
    <w:rsid w:val="00997C2E"/>
    <w:rsid w:val="009E4831"/>
    <w:rsid w:val="00A13372"/>
    <w:rsid w:val="00A83BA9"/>
    <w:rsid w:val="00A83C7C"/>
    <w:rsid w:val="00AB4C28"/>
    <w:rsid w:val="00B86B4A"/>
    <w:rsid w:val="00BE607A"/>
    <w:rsid w:val="00CF5A4C"/>
    <w:rsid w:val="00D121C2"/>
    <w:rsid w:val="00D541D6"/>
    <w:rsid w:val="00DA3165"/>
    <w:rsid w:val="00DA74F0"/>
    <w:rsid w:val="00E6136B"/>
    <w:rsid w:val="00EC45B6"/>
    <w:rsid w:val="00F81F54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303"/>
  <w15:chartTrackingRefBased/>
  <w15:docId w15:val="{9619B585-EA4E-8942-AAFA-93492F3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2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u.ca/~wainwrig/mpp/mrs-note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slope+of+the+budget+constraint+is+the+equilibrium+price+ratio&amp;rlz=1C1CHBF_enUS840US840&amp;oq=slope+of+the+budget+constraint+is+the+equilibrium+price+ratio&amp;aqs=chrome..69i57.8608j0j7&amp;sourceid=chrome&amp;ie=UTF-8" TargetMode="Externa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4460730/mod_folder/intro/NI_11th%20Edtion%20%281%29.pdf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edisciplinas.usp.br/pluginfile.php/4460730/mod_folder/intro/NI_11th%20Edtion%20%281%29.pdf" TargetMode="Externa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www.cengage.com/resource_uploads/static_resources/032423662X/8279/AX_B-Arnold_431-438.pdf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Quantity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B169-1B43-88F9-1B1DB2957B68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Average Cost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4.25</c:v>
                </c:pt>
                <c:pt idx="1">
                  <c:v>2.5</c:v>
                </c:pt>
                <c:pt idx="2">
                  <c:v>2</c:v>
                </c:pt>
                <c:pt idx="3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69-1B43-88F9-1B1DB2957B68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Marginal Cost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69-1B43-88F9-1B1DB2957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686160"/>
        <c:axId val="1197687792"/>
      </c:lineChart>
      <c:catAx>
        <c:axId val="119768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687792"/>
        <c:crosses val="autoZero"/>
        <c:auto val="1"/>
        <c:lblAlgn val="ctr"/>
        <c:lblOffset val="100"/>
        <c:noMultiLvlLbl val="0"/>
      </c:catAx>
      <c:valAx>
        <c:axId val="11976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68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Anderson</dc:creator>
  <cp:keywords/>
  <dc:description/>
  <cp:lastModifiedBy>Brooke Anderson</cp:lastModifiedBy>
  <cp:revision>2</cp:revision>
  <dcterms:created xsi:type="dcterms:W3CDTF">2020-03-28T21:39:00Z</dcterms:created>
  <dcterms:modified xsi:type="dcterms:W3CDTF">2020-03-28T21:39:00Z</dcterms:modified>
</cp:coreProperties>
</file>