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chapter-3-advanced-react-patterns"/>
    <w:p>
      <w:pPr>
        <w:pStyle w:val="Heading1"/>
      </w:pPr>
      <w:r>
        <w:t xml:space="preserve">Chapter 3: Advanced React Patterns</w:t>
      </w:r>
    </w:p>
    <w:p>
      <w:pPr>
        <w:pStyle w:val="NormalPACKT"/>
      </w:pPr>
      <w:r>
        <w:t xml:space="preserve">In this chapter, we’ll explore advanced React patterns combining hooks, state management, and performance optimization techniques. You’ll learn how to build scalable applications using modern React best practices.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Understanding React rendering behavior and optimization strategies</w:t>
      </w:r>
    </w:p>
    <w:p>
      <w:pPr>
        <w:pStyle w:val="BulletPACKT"/>
        <w:numPr>
          <w:ilvl w:val="0"/>
          <w:numId w:val="1001"/>
        </w:numPr>
      </w:pPr>
      <w:r>
        <w:t xml:space="preserve">Implementing advanced hook patterns for complex state management</w:t>
      </w:r>
    </w:p>
    <w:p>
      <w:pPr>
        <w:pStyle w:val="BulletPACKT"/>
        <w:numPr>
          <w:ilvl w:val="0"/>
          <w:numId w:val="1001"/>
        </w:numPr>
      </w:pPr>
      <w:r>
        <w:t xml:space="preserve">Choosing the right state management solution for your application</w:t>
      </w:r>
    </w:p>
    <w:p>
      <w:pPr>
        <w:pStyle w:val="BulletPACKT"/>
        <w:numPr>
          <w:ilvl w:val="0"/>
          <w:numId w:val="1001"/>
        </w:numPr>
      </w:pPr>
      <w:r>
        <w:t xml:space="preserve">Performance profiling and optimization techniques</w:t>
      </w:r>
    </w:p>
    <w:p>
      <w:pPr>
        <w:pStyle w:val="BulletPACKT"/>
        <w:numPr>
          <w:ilvl w:val="0"/>
          <w:numId w:val="1001"/>
        </w:numPr>
      </w:pPr>
      <w:r>
        <w:t xml:space="preserve">Building reusable custom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Modern React applications require careful consideration of performance, state management, and code organization. This chapter provides comprehensive guidance on advanced patterns that will help you build production-ready applications.</w:t>
      </w:r>
    </w:p>
    <w:bookmarkEnd w:id="55"/>
    <w:bookmarkStart w:id="60" w:name="react-rendering-optimization"/>
    <w:p>
      <w:pPr>
        <w:pStyle w:val="Heading2"/>
      </w:pPr>
      <w:r>
        <w:t xml:space="preserve">React Rendering Optimization</w:t>
      </w:r>
    </w:p>
    <w:p>
      <w:pPr>
        <w:pStyle w:val="NormalPACKT"/>
      </w:pPr>
      <w:r>
        <w:t xml:space="preserve">Understanding how React renders components is crucial for building performant applications. The following diagram illustrates the component rendering lifecycle: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React rendering lifecycle showing initial render, state updates, and re-render cycle" title="" id="57" name="Picture"/>
            <a:graphic>
              <a:graphicData uri="http://schemas.openxmlformats.org/drawingml/2006/picture">
                <pic:pic>
                  <pic:nvPicPr>
                    <pic:cNvPr descr="images/rendering-lifecyc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PACKT"/>
      </w:pPr>
      <w:r>
        <w:t xml:space="preserve">React rendering lifecycle showing initial render, state updates, and re-render cycle</w:t>
      </w:r>
    </w:p>
    <w:p>
      <w:pPr>
        <w:pStyle w:val="FigureCaptionPACKT"/>
      </w:pPr>
      <w:r>
        <w:t xml:space="preserve">Figure 3.1: React component rendering lifecycle and optimization points</w:t>
      </w:r>
    </w:p>
    <w:bookmarkStart w:id="59" w:name="rendering-behavior-comparison"/>
    <w:p>
      <w:pPr>
        <w:pStyle w:val="Heading3"/>
      </w:pPr>
      <w:r>
        <w:t xml:space="preserve">Rendering Behavior Comparison</w:t>
      </w:r>
    </w:p>
    <w:p>
      <w:pPr>
        <w:pStyle w:val="NormalPACKT"/>
      </w:pPr>
      <w:r>
        <w:t xml:space="preserve">Different React features have varying impacts on rendering performance. The following table compares common optimization techniques:</w:t>
      </w:r>
    </w:p>
    <w:p>
      <w:pPr>
        <w:pStyle w:val="FigureCaptionPACKT"/>
      </w:pPr>
      <w:r>
        <w:t xml:space="preserve">Table 3.1: React rendering optimization techniques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523"/>
        <w:gridCol w:w="2893"/>
        <w:gridCol w:w="1827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Technique</w:t>
            </w:r>
          </w:p>
        </w:tc>
        <w:tc>
          <w:tcPr/>
          <w:p>
            <w:pPr>
              <w:pStyle w:val="TableColumnHeadingPACKT"/>
            </w:pPr>
            <w:r>
              <w:t xml:space="preserve">Use Case</w:t>
            </w:r>
          </w:p>
        </w:tc>
        <w:tc>
          <w:tcPr/>
          <w:p>
            <w:pPr>
              <w:pStyle w:val="TableColumnHeadingPACKT"/>
            </w:pPr>
            <w:r>
              <w:t xml:space="preserve">Performance Impact</w:t>
            </w:r>
          </w:p>
        </w:tc>
        <w:tc>
          <w:tcPr/>
          <w:p>
            <w:pPr>
              <w:pStyle w:val="TableColumnHeadingPACK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React.memo</w:t>
            </w:r>
          </w:p>
        </w:tc>
        <w:tc>
          <w:tcPr/>
          <w:p>
            <w:pPr>
              <w:pStyle w:val="TableColumnContentPACKT"/>
            </w:pPr>
            <w:r>
              <w:t xml:space="preserve">Pure functional components</w:t>
            </w:r>
          </w:p>
        </w:tc>
        <w:tc>
          <w:tcPr/>
          <w:p>
            <w:pPr>
              <w:pStyle w:val="TableColumnContentPACKT"/>
            </w:pPr>
            <w:r>
              <w:t xml:space="preserve">High (prevents re-renders)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Medium (caches values)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Callback prop optimization</w:t>
            </w:r>
          </w:p>
        </w:tc>
        <w:tc>
          <w:tcPr/>
          <w:p>
            <w:pPr>
              <w:pStyle w:val="TableColumnContentPACKT"/>
            </w:pPr>
            <w:r>
              <w:t xml:space="preserve">Medium (prevents recreation)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Code splitting</w:t>
            </w:r>
          </w:p>
        </w:tc>
        <w:tc>
          <w:tcPr/>
          <w:p>
            <w:pPr>
              <w:pStyle w:val="TableColumnContentPACKT"/>
            </w:pPr>
            <w:r>
              <w:t xml:space="preserve">Large applications</w:t>
            </w:r>
          </w:p>
        </w:tc>
        <w:tc>
          <w:tcPr/>
          <w:p>
            <w:pPr>
              <w:pStyle w:val="TableColumnContentPACKT"/>
            </w:pPr>
            <w:r>
              <w:t xml:space="preserve">High (reduces bundle size)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Virtual scrolling</w:t>
            </w:r>
          </w:p>
        </w:tc>
        <w:tc>
          <w:tcPr/>
          <w:p>
            <w:pPr>
              <w:pStyle w:val="TableColumnContentPACKT"/>
            </w:pPr>
            <w:r>
              <w:t xml:space="preserve">Long lists</w:t>
            </w:r>
          </w:p>
        </w:tc>
        <w:tc>
          <w:tcPr/>
          <w:p>
            <w:pPr>
              <w:pStyle w:val="TableColumnContentPACKT"/>
            </w:pPr>
            <w:r>
              <w:t xml:space="preserve">Very High (only renders visible)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</w:tbl>
    <w:bookmarkEnd w:id="59"/>
    <w:bookmarkEnd w:id="60"/>
    <w:bookmarkStart w:id="65" w:name="custom-hooks-architecture"/>
    <w:p>
      <w:pPr>
        <w:pStyle w:val="Heading2"/>
      </w:pPr>
      <w:r>
        <w:t xml:space="preserve">Custom Hooks Architecture</w:t>
      </w:r>
    </w:p>
    <w:p>
      <w:pPr>
        <w:pStyle w:val="NormalPACKT"/>
      </w:pPr>
      <w:r>
        <w:t xml:space="preserve">Custom hooks allow you to encapsulate and reuse stateful logic across components. The architecture diagram below shows the relationship between components and custom hooks: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Architecture diagram showing custom hooks sharing logic between multiple components" title="" id="62" name="Picture"/>
            <a:graphic>
              <a:graphicData uri="http://schemas.openxmlformats.org/drawingml/2006/picture">
                <pic:pic>
                  <pic:nvPicPr>
                    <pic:cNvPr descr="images/custom-hooks-architectur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Architecture diagram showing custom hooks sharing logic between multiple components</w:t>
      </w:r>
    </w:p>
    <w:p>
      <w:pPr>
        <w:pStyle w:val="FigureCaptionPACKT"/>
      </w:pPr>
      <w:r>
        <w:t xml:space="preserve">Figure 3.2: Custom hooks architecture pattern</w:t>
      </w:r>
    </w:p>
    <w:bookmarkStart w:id="64" w:name="hook-pattern-comparison"/>
    <w:p>
      <w:pPr>
        <w:pStyle w:val="Heading3"/>
      </w:pPr>
      <w:r>
        <w:t xml:space="preserve">Hook Pattern Comparison</w:t>
      </w:r>
    </w:p>
    <w:p>
      <w:pPr>
        <w:pStyle w:val="FigureCaptionPACKT"/>
      </w:pPr>
      <w:r>
        <w:t xml:space="preserve">Table 3.2: Custom hook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Pattern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Reusability</w:t>
            </w:r>
          </w:p>
        </w:tc>
        <w:tc>
          <w:tcPr/>
          <w:p>
            <w:pPr>
              <w:pStyle w:val="TableColumnHeadingPACKT"/>
            </w:pPr>
            <w:r>
              <w:t xml:space="preserve">Testing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 wrapper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logic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 wrapper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transitions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 wrapper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Compound hooks</w:t>
            </w:r>
          </w:p>
        </w:tc>
        <w:tc>
          <w:tcPr/>
          <w:p>
            <w:pPr>
              <w:pStyle w:val="TableColumnContentPACKT"/>
            </w:pPr>
            <w:r>
              <w:t xml:space="preserve">Multiple concerns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Complex</w:t>
            </w:r>
          </w:p>
        </w:tc>
      </w:tr>
    </w:tbl>
    <w:bookmarkEnd w:id="64"/>
    <w:bookmarkEnd w:id="65"/>
    <w:bookmarkStart w:id="70" w:name="state-management-solutions"/>
    <w:p>
      <w:pPr>
        <w:pStyle w:val="Heading2"/>
      </w:pPr>
      <w:r>
        <w:t xml:space="preserve">State Management Solutions</w:t>
      </w:r>
    </w:p>
    <w:p>
      <w:pPr>
        <w:pStyle w:val="NormalPACKT"/>
      </w:pPr>
      <w:r>
        <w:t xml:space="preserve">Choosing the right state management solution depends on your application’s complexity and requirements:</w:t>
      </w:r>
    </w:p>
    <w:p>
      <w:pPr>
        <w:pStyle w:val="FigureCaptionPACKT"/>
      </w:pPr>
      <w:r>
        <w:t xml:space="preserve">Table 3.3: State management solution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48"/>
        <w:gridCol w:w="1775"/>
        <w:gridCol w:w="1365"/>
        <w:gridCol w:w="1365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Solution</w:t>
            </w:r>
          </w:p>
        </w:tc>
        <w:tc>
          <w:tcPr/>
          <w:p>
            <w:pPr>
              <w:pStyle w:val="TableColumnHeadingPACKT"/>
            </w:pPr>
            <w:r>
              <w:t xml:space="preserve">Learning Curve</w:t>
            </w:r>
          </w:p>
        </w:tc>
        <w:tc>
          <w:tcPr/>
          <w:p>
            <w:pPr>
              <w:pStyle w:val="TableColumnHeadingPACKT"/>
            </w:pPr>
            <w:r>
              <w:t xml:space="preserve">Bundle Size</w:t>
            </w:r>
          </w:p>
        </w:tc>
        <w:tc>
          <w:tcPr/>
          <w:p>
            <w:pPr>
              <w:pStyle w:val="TableColumnHeadingPACKT"/>
            </w:pPr>
            <w:r>
              <w:t xml:space="preserve">DevTools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Complex 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Context API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Prop drilling avoidance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Redux Toolkit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12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time-travel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Zustand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3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Simple global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Jotai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5 KB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Atomic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Recoil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21 KB</w:t>
            </w:r>
          </w:p>
        </w:tc>
        <w:tc>
          <w:tcPr/>
          <w:p>
            <w:pPr>
              <w:pStyle w:val="TableColumnContentPACKT"/>
            </w:pPr>
            <w:r>
              <w:t xml:space="preserve">Excellent</w:t>
            </w:r>
          </w:p>
        </w:tc>
        <w:tc>
          <w:tcPr/>
          <w:p>
            <w:pPr>
              <w:pStyle w:val="TableColumnContentPACKT"/>
            </w:pPr>
            <w:r>
              <w:t xml:space="preserve">Derived state graphs</w:t>
            </w:r>
          </w:p>
        </w:tc>
      </w:tr>
    </w:tbl>
    <w:bookmarkStart w:id="69" w:name="state-management-decision-tree"/>
    <w:p>
      <w:pPr>
        <w:pStyle w:val="Heading3"/>
      </w:pPr>
      <w:r>
        <w:t xml:space="preserve">State Management Decision Tree</w:t>
      </w:r>
    </w:p>
    <w:p>
      <w:pPr>
        <w:pStyle w:val="NormalPACKT"/>
      </w:pPr>
      <w:r>
        <w:t xml:space="preserve">The following flowchart helps you choose the appropriate state management solution: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Decision tree flowchart for selecting state management solution based on app complexity" title="" id="67" name="Picture"/>
            <a:graphic>
              <a:graphicData uri="http://schemas.openxmlformats.org/drawingml/2006/picture">
                <pic:pic>
                  <pic:nvPicPr>
                    <pic:cNvPr descr="images/state-management-decision-tre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Decision tree flowchart for selecting state management solution based on app complexity</w:t>
      </w:r>
    </w:p>
    <w:p>
      <w:pPr>
        <w:pStyle w:val="FigureCaptionPACKT"/>
      </w:pPr>
      <w:r>
        <w:t xml:space="preserve">Figure 3.3: State management selection decision tree</w:t>
      </w:r>
    </w:p>
    <w:bookmarkEnd w:id="69"/>
    <w:bookmarkEnd w:id="70"/>
    <w:bookmarkStart w:id="75" w:name="performance-profiling"/>
    <w:p>
      <w:pPr>
        <w:pStyle w:val="Heading2"/>
      </w:pPr>
      <w:r>
        <w:t xml:space="preserve">Performance Profiling</w:t>
      </w:r>
    </w:p>
    <w:p>
      <w:pPr>
        <w:pStyle w:val="NormalPACKT"/>
      </w:pPr>
      <w:r>
        <w:t xml:space="preserve">Understanding your application’s performance characteristics is essential for optimization. The following table outlines key performance metrics:</w:t>
      </w:r>
    </w:p>
    <w:p>
      <w:pPr>
        <w:pStyle w:val="FigureCaptionPACKT"/>
      </w:pPr>
      <w:r>
        <w:t xml:space="preserve">Table 3.4: React performance metrics and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501"/>
        <w:gridCol w:w="1250"/>
        <w:gridCol w:w="125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Metric</w:t>
            </w:r>
          </w:p>
        </w:tc>
        <w:tc>
          <w:tcPr/>
          <w:p>
            <w:pPr>
              <w:pStyle w:val="TableColumnHeadingPACKT"/>
            </w:pPr>
            <w:r>
              <w:t xml:space="preserve">Good</w:t>
            </w:r>
          </w:p>
        </w:tc>
        <w:tc>
          <w:tcPr/>
          <w:p>
            <w:pPr>
              <w:pStyle w:val="TableColumnHeadingPACKT"/>
            </w:pPr>
            <w:r>
              <w:t xml:space="preserve">Acceptable</w:t>
            </w:r>
          </w:p>
        </w:tc>
        <w:tc>
          <w:tcPr/>
          <w:p>
            <w:pPr>
              <w:pStyle w:val="TableColumnHeadingPACKT"/>
            </w:pPr>
            <w:r>
              <w:t xml:space="preserve">Poor</w:t>
            </w:r>
          </w:p>
        </w:tc>
        <w:tc>
          <w:tcPr/>
          <w:p>
            <w:pPr>
              <w:pStyle w:val="TableColumnHeadingPACKT"/>
            </w:pPr>
            <w:r>
              <w:t xml:space="preserve">Tool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Initial Load (FCP)</w:t>
            </w:r>
          </w:p>
        </w:tc>
        <w:tc>
          <w:tcPr/>
          <w:p>
            <w:pPr>
              <w:pStyle w:val="TableColumnContentPACKT"/>
            </w:pPr>
            <w:r>
              <w:t xml:space="preserve">&lt; 1s</w:t>
            </w:r>
          </w:p>
        </w:tc>
        <w:tc>
          <w:tcPr/>
          <w:p>
            <w:pPr>
              <w:pStyle w:val="TableColumnContentPACKT"/>
            </w:pPr>
            <w:r>
              <w:t xml:space="preserve">1-2s</w:t>
            </w:r>
          </w:p>
        </w:tc>
        <w:tc>
          <w:tcPr/>
          <w:p>
            <w:pPr>
              <w:pStyle w:val="TableColumnContentPACKT"/>
            </w:pPr>
            <w:r>
              <w:t xml:space="preserve">&gt; 2s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Time to Interactive (TTI)</w:t>
            </w:r>
          </w:p>
        </w:tc>
        <w:tc>
          <w:tcPr/>
          <w:p>
            <w:pPr>
              <w:pStyle w:val="TableColumnContentPACKT"/>
            </w:pPr>
            <w:r>
              <w:t xml:space="preserve">&lt; 2s</w:t>
            </w:r>
          </w:p>
        </w:tc>
        <w:tc>
          <w:tcPr/>
          <w:p>
            <w:pPr>
              <w:pStyle w:val="TableColumnContentPACKT"/>
            </w:pPr>
            <w:r>
              <w:t xml:space="preserve">2-4s</w:t>
            </w:r>
          </w:p>
        </w:tc>
        <w:tc>
          <w:tcPr/>
          <w:p>
            <w:pPr>
              <w:pStyle w:val="TableColumnContentPACKT"/>
            </w:pPr>
            <w:r>
              <w:t xml:space="preserve">&gt; 4s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Component Render Time</w:t>
            </w:r>
          </w:p>
        </w:tc>
        <w:tc>
          <w:tcPr/>
          <w:p>
            <w:pPr>
              <w:pStyle w:val="TableColumnContentPACKT"/>
            </w:pPr>
            <w:r>
              <w:t xml:space="preserve">&lt; 16ms</w:t>
            </w:r>
          </w:p>
        </w:tc>
        <w:tc>
          <w:tcPr/>
          <w:p>
            <w:pPr>
              <w:pStyle w:val="TableColumnContentPACKT"/>
            </w:pPr>
            <w:r>
              <w:t xml:space="preserve">16-50ms</w:t>
            </w:r>
          </w:p>
        </w:tc>
        <w:tc>
          <w:tcPr/>
          <w:p>
            <w:pPr>
              <w:pStyle w:val="TableColumnContentPACKT"/>
            </w:pPr>
            <w:r>
              <w:t xml:space="preserve">&gt; 50ms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 (gzipped)</w:t>
            </w:r>
          </w:p>
        </w:tc>
        <w:tc>
          <w:tcPr/>
          <w:p>
            <w:pPr>
              <w:pStyle w:val="TableColumnContentPACKT"/>
            </w:pPr>
            <w:r>
              <w:t xml:space="preserve">&lt; 100 KB</w:t>
            </w:r>
          </w:p>
        </w:tc>
        <w:tc>
          <w:tcPr/>
          <w:p>
            <w:pPr>
              <w:pStyle w:val="TableColumnContentPACKT"/>
            </w:pPr>
            <w:r>
              <w:t xml:space="preserve">100-200 KB</w:t>
            </w:r>
          </w:p>
        </w:tc>
        <w:tc>
          <w:tcPr/>
          <w:p>
            <w:pPr>
              <w:pStyle w:val="TableColumnContentPACKT"/>
            </w:pPr>
            <w:r>
              <w:t xml:space="preserve">&gt; 200 KB</w:t>
            </w:r>
          </w:p>
        </w:tc>
        <w:tc>
          <w:tcPr/>
          <w:p>
            <w:pPr>
              <w:pStyle w:val="TableColumnContentPACKT"/>
            </w:pPr>
            <w:r>
              <w:t xml:space="preserve">webpack-bundle-analyzer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Re-render Count</w:t>
            </w:r>
          </w:p>
        </w:tc>
        <w:tc>
          <w:tcPr/>
          <w:p>
            <w:pPr>
              <w:pStyle w:val="TableColumnContentPACKT"/>
            </w:pPr>
            <w:r>
              <w:t xml:space="preserve">&lt; 3</w:t>
            </w:r>
          </w:p>
        </w:tc>
        <w:tc>
          <w:tcPr/>
          <w:p>
            <w:pPr>
              <w:pStyle w:val="TableColumnContentPACKT"/>
            </w:pPr>
            <w:r>
              <w:t xml:space="preserve">3-5</w:t>
            </w:r>
          </w:p>
        </w:tc>
        <w:tc>
          <w:tcPr/>
          <w:p>
            <w:pPr>
              <w:pStyle w:val="TableColumnContentPACKT"/>
            </w:pPr>
            <w:r>
              <w:t xml:space="preserve">&gt; 5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</w:tbl>
    <w:bookmarkStart w:id="74" w:name="profiling-workflow"/>
    <w:p>
      <w:pPr>
        <w:pStyle w:val="Heading3"/>
      </w:pPr>
      <w:r>
        <w:t xml:space="preserve">Profiling Workflow</w:t>
      </w:r>
    </w:p>
    <w:p>
      <w:pPr>
        <w:pStyle w:val="FigureCaptionPACKT"/>
      </w:pPr>
      <w:r>
        <w:t xml:space="preserve">The diagram below illustrates the recommended workflow for performance profiling: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Performance profiling workflow showing measure, analyze, optimize, and verify steps" title="" id="72" name="Picture"/>
            <a:graphic>
              <a:graphicData uri="http://schemas.openxmlformats.org/drawingml/2006/picture">
                <pic:pic>
                  <pic:nvPicPr>
                    <pic:cNvPr descr="images/profiling-workflow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PACKT"/>
      </w:pPr>
      <w:r>
        <w:t xml:space="preserve">Performance profiling workflow showing measure, analyze, optimize, and verify steps</w:t>
      </w:r>
    </w:p>
    <w:p>
      <w:pPr>
        <w:pStyle w:val="FigureCaptionPACKT"/>
      </w:pPr>
      <w:r>
        <w:t xml:space="preserve">Figure 3.4: React performance profiling workflow</w:t>
      </w:r>
    </w:p>
    <w:bookmarkEnd w:id="74"/>
    <w:bookmarkEnd w:id="75"/>
    <w:bookmarkStart w:id="78" w:name="code-examples"/>
    <w:p>
      <w:pPr>
        <w:pStyle w:val="Heading2"/>
      </w:pPr>
      <w:r>
        <w:t xml:space="preserve">Code Examples</w:t>
      </w:r>
    </w:p>
    <w:bookmarkStart w:id="76" w:name="Xdcaaf09c9834272a18eed1a4e0ccc946de0a8a8"/>
    <w:p>
      <w:pPr>
        <w:pStyle w:val="Heading3"/>
      </w:pPr>
      <w:r>
        <w:t xml:space="preserve">Example 1: Optimized Component with Memoization</w:t>
      </w:r>
    </w:p>
    <w:p>
      <w:pPr>
        <w:pStyle w:val="CodePACKT"/>
      </w:pPr>
      <w:r>
        <w:t xml:space="preserve">import React, { memo, useMemo, useCallback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const ExpensiveList = memo(({ items, onItemClick }) =&gt; {</w:t>
      </w:r>
    </w:p>
    <w:p>
      <w:pPr>
        <w:pStyle w:val="CodePACKT"/>
      </w:pPr>
      <w:r>
        <w:t xml:space="preserve">  const sortedItems = useMemo(() =&gt; {</w:t>
      </w:r>
    </w:p>
    <w:p>
      <w:pPr>
        <w:pStyle w:val="CodePACKT"/>
      </w:pPr>
      <w:r>
        <w:t xml:space="preserve">    return items.sort((a, b) =&gt; a.value - b.value);</w:t>
      </w:r>
    </w:p>
    <w:p>
      <w:pPr>
        <w:pStyle w:val="CodePACKT"/>
      </w:pPr>
      <w:r>
        <w:t xml:space="preserve">  }, [items]);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handleClick = useCallback((id) =&gt; {</w:t>
      </w:r>
    </w:p>
    <w:p>
      <w:pPr>
        <w:pStyle w:val="CodePACKT"/>
      </w:pPr>
      <w:r>
        <w:t xml:space="preserve">    onItemClick(id);</w:t>
      </w:r>
    </w:p>
    <w:p>
      <w:pPr>
        <w:pStyle w:val="CodePACKT"/>
      </w:pPr>
      <w:r>
        <w:t xml:space="preserve">  }, [onItemClick]);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    {sortedItems.map(item =&gt; (</w:t>
      </w:r>
    </w:p>
    <w:p>
      <w:pPr>
        <w:pStyle w:val="CodePACKT"/>
      </w:pPr>
      <w:r>
        <w:t xml:space="preserve">        &lt;li key={item.id} onClick={() =&gt; handleClick(item.id)}&gt;</w:t>
      </w:r>
    </w:p>
    <w:p>
      <w:pPr>
        <w:pStyle w:val="CodePACKT"/>
      </w:pPr>
      <w:r>
        <w:t xml:space="preserve">          {item.name}</w:t>
      </w:r>
    </w:p>
    <w:p>
      <w:pPr>
        <w:pStyle w:val="CodePACKT"/>
      </w:pPr>
      <w:r>
        <w:t xml:space="preserve">        &lt;/li&gt;</w:t>
      </w:r>
    </w:p>
    <w:p>
      <w:pPr>
        <w:pStyle w:val="CodePACKT"/>
      </w:pPr>
      <w:r>
        <w:t xml:space="preserve">      ))}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});</w:t>
      </w:r>
    </w:p>
    <w:bookmarkEnd w:id="76"/>
    <w:bookmarkStart w:id="77" w:name="example-2-custom-hook-for-data-fetching"/>
    <w:p>
      <w:pPr>
        <w:pStyle w:val="Heading3"/>
      </w:pPr>
      <w:r>
        <w:t xml:space="preserve">Example 2: Custom Hook for Data Fetching</w:t>
      </w:r>
    </w:p>
    <w:p>
      <w:pPr>
        <w:pStyle w:val="CodePACKT"/>
      </w:pPr>
      <w:r>
        <w:t xml:space="preserve">import { useState, useEffect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useDataFetch(url) {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.then(json =&gt; {</w:t>
      </w:r>
    </w:p>
    <w:p>
      <w:pPr>
        <w:pStyle w:val="CodePACKT"/>
      </w:pPr>
      <w:r>
        <w:t xml:space="preserve">        setData(json);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.catch(err =&gt; {</w:t>
      </w:r>
    </w:p>
    <w:p>
      <w:pPr>
        <w:pStyle w:val="CodePACKT"/>
      </w:pPr>
      <w:r>
        <w:t xml:space="preserve">        setError(err);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{ data, loading, error };</w:t>
      </w:r>
    </w:p>
    <w:p>
      <w:pPr>
        <w:pStyle w:val="CodeEndPACKT"/>
      </w:pPr>
      <w:r>
        <w:t xml:space="preserve">}</w:t>
      </w:r>
    </w:p>
    <w:bookmarkEnd w:id="77"/>
    <w:bookmarkEnd w:id="78"/>
    <w:bookmarkStart w:id="81" w:name="implementation-checklist"/>
    <w:p>
      <w:pPr>
        <w:pStyle w:val="Heading2"/>
      </w:pPr>
      <w:r>
        <w:t xml:space="preserve">Implementation Checklist</w:t>
      </w:r>
    </w:p>
    <w:p>
      <w:pPr>
        <w:pStyle w:val="NormalPACKT"/>
      </w:pPr>
      <w:r>
        <w:t xml:space="preserve">Before implementing advanced React patterns, ensure you have the following prerequisites:</w:t>
      </w:r>
    </w:p>
    <w:p>
      <w:pPr>
        <w:pStyle w:val="BulletPACKT"/>
        <w:numPr>
          <w:ilvl w:val="0"/>
          <w:numId w:val="1002"/>
        </w:numPr>
      </w:pPr>
      <w:r>
        <w:t xml:space="preserve">Node.js 18+ installed</w:t>
      </w:r>
    </w:p>
    <w:p>
      <w:pPr>
        <w:pStyle w:val="BulletPACKT"/>
        <w:numPr>
          <w:ilvl w:val="0"/>
          <w:numId w:val="1002"/>
        </w:numPr>
      </w:pPr>
      <w:r>
        <w:t xml:space="preserve">React 18+ in your project</w:t>
      </w:r>
    </w:p>
    <w:p>
      <w:pPr>
        <w:pStyle w:val="BulletPACKT"/>
        <w:numPr>
          <w:ilvl w:val="0"/>
          <w:numId w:val="1002"/>
        </w:numPr>
      </w:pPr>
      <w:r>
        <w:t xml:space="preserve">Understanding of basic React hooks</w:t>
      </w:r>
    </w:p>
    <w:p>
      <w:pPr>
        <w:pStyle w:val="BulletPACKT"/>
        <w:numPr>
          <w:ilvl w:val="0"/>
          <w:numId w:val="1002"/>
        </w:numPr>
      </w:pPr>
      <w:r>
        <w:t xml:space="preserve">Familiarity with JavaScript ES6+ syntax</w:t>
      </w:r>
    </w:p>
    <w:p>
      <w:pPr>
        <w:pStyle w:val="BulletPACKT"/>
        <w:numPr>
          <w:ilvl w:val="0"/>
          <w:numId w:val="1002"/>
        </w:numPr>
      </w:pPr>
      <w:r>
        <w:t xml:space="preserve">Development environment with React DevTools</w:t>
      </w:r>
    </w:p>
    <w:bookmarkStart w:id="79" w:name="step-by-step-implementation-guide"/>
    <w:p>
      <w:pPr>
        <w:pStyle w:val="Heading3"/>
      </w:pPr>
      <w:r>
        <w:t xml:space="preserve">Step-by-Step Implementation Guide</w:t>
      </w:r>
    </w:p>
    <w:p>
      <w:pPr>
        <w:pStyle w:val="NormalPACKT"/>
      </w:pPr>
      <w:r>
        <w:t xml:space="preserve">Follow these steps to implement performance optimization in your React application: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Profile your application</w:t>
      </w:r>
      <w:r>
        <w:t xml:space="preserve"> </w:t>
      </w:r>
      <w:r>
        <w:t xml:space="preserve">using React DevTools Profiler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Identify performance bottlenecks</w:t>
      </w:r>
      <w:r>
        <w:t xml:space="preserve"> </w:t>
      </w:r>
      <w:r>
        <w:t xml:space="preserve">by analyzing render times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Apply appropriate optimization techniques</w:t>
      </w:r>
      <w:r>
        <w:t xml:space="preserve"> </w:t>
      </w:r>
      <w:r>
        <w:t xml:space="preserve">based on the bottleneck type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Measure the impact</w:t>
      </w:r>
      <w:r>
        <w:t xml:space="preserve"> </w:t>
      </w:r>
      <w:r>
        <w:t xml:space="preserve">of your optimizations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if performance goals are not met</w:t>
      </w:r>
    </w:p>
    <w:bookmarkEnd w:id="79"/>
    <w:bookmarkStart w:id="80" w:name="common-optimization-mistakes-to-avoid"/>
    <w:p>
      <w:pPr>
        <w:pStyle w:val="Heading3"/>
      </w:pPr>
      <w:r>
        <w:t xml:space="preserve">Common Optimization Mistakes to Avoid</w:t>
      </w:r>
    </w:p>
    <w:p>
      <w:pPr>
        <w:pStyle w:val="NormalPACKT"/>
      </w:pPr>
      <w:r>
        <w:t xml:space="preserve">Be aware of these common pitfalls when optimizing React applications:</w:t>
      </w:r>
    </w:p>
    <w:p>
      <w:pPr>
        <w:pStyle w:val="BulletPACKT"/>
        <w:numPr>
          <w:ilvl w:val="0"/>
          <w:numId w:val="1004"/>
        </w:numPr>
      </w:pPr>
      <w:r>
        <w:t xml:space="preserve">Over-optimizing components that render infrequently</w:t>
      </w:r>
    </w:p>
    <w:p>
      <w:pPr>
        <w:pStyle w:val="BulletPACKT"/>
        <w:numPr>
          <w:ilvl w:val="0"/>
          <w:numId w:val="1004"/>
        </w:numPr>
      </w:pPr>
      <w:r>
        <w:t xml:space="preserve">Using useMemo/useCallback without measuring benefit</w:t>
      </w:r>
    </w:p>
    <w:p>
      <w:pPr>
        <w:pStyle w:val="BulletPACKT"/>
        <w:numPr>
          <w:ilvl w:val="0"/>
          <w:numId w:val="1004"/>
        </w:numPr>
      </w:pPr>
      <w:r>
        <w:t xml:space="preserve">Creating too many custom hooks leading to abstraction complexity</w:t>
      </w:r>
    </w:p>
    <w:p>
      <w:pPr>
        <w:pStyle w:val="BulletPACKT"/>
        <w:numPr>
          <w:ilvl w:val="0"/>
          <w:numId w:val="1004"/>
        </w:numPr>
      </w:pPr>
      <w:r>
        <w:t xml:space="preserve">Ignoring bundle size while focusing only on render performance</w:t>
      </w:r>
    </w:p>
    <w:p>
      <w:pPr>
        <w:pStyle w:val="BulletPACKT"/>
        <w:numPr>
          <w:ilvl w:val="0"/>
          <w:numId w:val="1004"/>
        </w:numPr>
      </w:pPr>
      <w:r>
        <w:t xml:space="preserve">Applying optimizations before profiling</w:t>
      </w:r>
    </w:p>
    <w:bookmarkEnd w:id="80"/>
    <w:bookmarkEnd w:id="81"/>
    <w:bookmarkStart w:id="82" w:name="best-practices-summary"/>
    <w:p>
      <w:pPr>
        <w:pStyle w:val="Heading2"/>
      </w:pPr>
      <w:r>
        <w:t xml:space="preserve">Best Practices Summary</w:t>
      </w:r>
    </w:p>
    <w:p>
      <w:pPr>
        <w:pStyle w:val="NormalPACKT"/>
      </w:pPr>
      <w:r>
        <w:t xml:space="preserve">The following table summarizes the key best practices covered in this chapter:</w:t>
      </w:r>
    </w:p>
    <w:p>
      <w:pPr>
        <w:pStyle w:val="FigureCaptionPACKT"/>
      </w:pPr>
      <w:r>
        <w:t xml:space="preserve">Table 3.5: React best practices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Category</w:t>
            </w:r>
          </w:p>
        </w:tc>
        <w:tc>
          <w:tcPr/>
          <w:p>
            <w:pPr>
              <w:pStyle w:val="TableColumnHeadingPACKT"/>
            </w:pPr>
            <w:r>
              <w:t xml:space="preserve">Best Practice</w:t>
            </w:r>
          </w:p>
        </w:tc>
        <w:tc>
          <w:tcPr/>
          <w:p>
            <w:pPr>
              <w:pStyle w:val="TableColumnHeadingPACK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Rendering</w:t>
            </w:r>
          </w:p>
        </w:tc>
        <w:tc>
          <w:tcPr/>
          <w:p>
            <w:pPr>
              <w:pStyle w:val="TableColumnContentPACKT"/>
            </w:pPr>
            <w:r>
              <w:t xml:space="preserve">Use React.memo for expensive components</w:t>
            </w:r>
          </w:p>
        </w:tc>
        <w:tc>
          <w:tcPr/>
          <w:p>
            <w:pPr>
              <w:pStyle w:val="TableColumnContentPACKT"/>
            </w:pPr>
            <w:r>
              <w:t xml:space="preserve">Prevents unnecessary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State</w:t>
            </w:r>
          </w:p>
        </w:tc>
        <w:tc>
          <w:tcPr/>
          <w:p>
            <w:pPr>
              <w:pStyle w:val="TableColumnContentPACKT"/>
            </w:pPr>
            <w:r>
              <w:t xml:space="preserve">Keep state as local as possible</w:t>
            </w:r>
          </w:p>
        </w:tc>
        <w:tc>
          <w:tcPr/>
          <w:p>
            <w:pPr>
              <w:pStyle w:val="TableColumnContentPACKT"/>
            </w:pPr>
            <w:r>
              <w:t xml:space="preserve">Reduces complexity and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Effects</w:t>
            </w:r>
          </w:p>
        </w:tc>
        <w:tc>
          <w:tcPr/>
          <w:p>
            <w:pPr>
              <w:pStyle w:val="TableColumnContentPACKT"/>
            </w:pPr>
            <w:r>
              <w:t xml:space="preserve">Clean up side effects properly</w:t>
            </w:r>
          </w:p>
        </w:tc>
        <w:tc>
          <w:tcPr/>
          <w:p>
            <w:pPr>
              <w:pStyle w:val="TableColumnContentPACKT"/>
            </w:pPr>
            <w:r>
              <w:t xml:space="preserve">Prevents memory leaks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Hooks</w:t>
            </w:r>
          </w:p>
        </w:tc>
        <w:tc>
          <w:tcPr/>
          <w:p>
            <w:pPr>
              <w:pStyle w:val="TableColumnContentPACKT"/>
            </w:pPr>
            <w:r>
              <w:t xml:space="preserve">Extract reusable logic to custom hooks</w:t>
            </w:r>
          </w:p>
        </w:tc>
        <w:tc>
          <w:tcPr/>
          <w:p>
            <w:pPr>
              <w:pStyle w:val="TableColumnContentPACKT"/>
            </w:pPr>
            <w:r>
              <w:t xml:space="preserve">Improves code reusability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Profile before optimizing</w:t>
            </w:r>
          </w:p>
        </w:tc>
        <w:tc>
          <w:tcPr/>
          <w:p>
            <w:pPr>
              <w:pStyle w:val="TableColumnContentPACKT"/>
            </w:pPr>
            <w:r>
              <w:t xml:space="preserve">Ensures optimization efforts are targeted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</w:t>
            </w:r>
          </w:p>
        </w:tc>
        <w:tc>
          <w:tcPr/>
          <w:p>
            <w:pPr>
              <w:pStyle w:val="TableColumnContentPACKT"/>
            </w:pPr>
            <w:r>
              <w:t xml:space="preserve">Use code splitting for large apps</w:t>
            </w:r>
          </w:p>
        </w:tc>
        <w:tc>
          <w:tcPr/>
          <w:p>
            <w:pPr>
              <w:pStyle w:val="TableColumnContentPACKT"/>
            </w:pPr>
            <w:r>
              <w:t xml:space="preserve">Improves initial load time</w:t>
            </w:r>
          </w:p>
        </w:tc>
      </w:tr>
    </w:tbl>
    <w:bookmarkEnd w:id="82"/>
    <w:bookmarkStart w:id="83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 advanced React patterns for building performant, scalable applications:</w:t>
      </w:r>
    </w:p>
    <w:p>
      <w:pPr>
        <w:pStyle w:val="BulletPACKT"/>
        <w:numPr>
          <w:ilvl w:val="0"/>
          <w:numId w:val="1005"/>
        </w:numPr>
      </w:pPr>
      <w:r>
        <w:t xml:space="preserve">React rendering optimization techniques and when to use them</w:t>
      </w:r>
    </w:p>
    <w:p>
      <w:pPr>
        <w:pStyle w:val="FigureCaptionPACKT"/>
        <w:numPr>
          <w:ilvl w:val="0"/>
          <w:numId w:val="1005"/>
        </w:numPr>
      </w:pPr>
      <w:r>
        <w:t xml:space="preserve">Custom hooks architecture and patterns for code reusability</w:t>
      </w:r>
    </w:p>
    <w:p>
      <w:pPr>
        <w:pStyle w:val="BulletPACKT"/>
        <w:numPr>
          <w:ilvl w:val="0"/>
          <w:numId w:val="1005"/>
        </w:numPr>
      </w:pPr>
      <w:r>
        <w:t xml:space="preserve">Comprehensive comparison of state management solutions</w:t>
      </w:r>
    </w:p>
    <w:p>
      <w:pPr>
        <w:pStyle w:val="BulletPACKT"/>
        <w:numPr>
          <w:ilvl w:val="0"/>
          <w:numId w:val="1005"/>
        </w:numPr>
      </w:pPr>
      <w:r>
        <w:t xml:space="preserve">Performance profiling workflow and key metrics</w:t>
      </w:r>
    </w:p>
    <w:p>
      <w:pPr>
        <w:pStyle w:val="BulletPACKT"/>
        <w:numPr>
          <w:ilvl w:val="0"/>
          <w:numId w:val="1005"/>
        </w:numPr>
      </w:pPr>
      <w:r>
        <w:t xml:space="preserve">Best practices for production React applications</w:t>
      </w:r>
    </w:p>
    <w:p>
      <w:pPr>
        <w:pStyle w:val="NormalPACKT"/>
      </w:pPr>
      <w:r>
        <w:t xml:space="preserve">In the next chapter, we’ll explore testing strategies for React applications, including unit tests, integration tests, and end-to-end testing.</w:t>
      </w:r>
    </w:p>
    <w:bookmarkEnd w:id="83"/>
    <w:bookmarkStart w:id="84" w:name="questions-and-answers"/>
    <w:p>
      <w:pPr>
        <w:pStyle w:val="Heading2"/>
      </w:pPr>
      <w:r>
        <w:t xml:space="preserve">Questions and Answers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When should I use React.memo versus useMemo?</w:t>
      </w:r>
    </w:p>
    <w:p>
      <w:pPr>
        <w:pStyle w:val="BulletPACKT"/>
        <w:numPr>
          <w:ilvl w:val="1"/>
          <w:numId w:val="1007"/>
        </w:numPr>
      </w:pPr>
      <w:r>
        <w:t xml:space="preserve">React.memo prevents component re-renders, while useMemo caches computed values within a component.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do I choose between Context API and Redux?</w:t>
      </w:r>
    </w:p>
    <w:p>
      <w:pPr>
        <w:pStyle w:val="BulletPACKT"/>
        <w:numPr>
          <w:ilvl w:val="1"/>
          <w:numId w:val="1008"/>
        </w:numPr>
      </w:pPr>
      <w:r>
        <w:t xml:space="preserve">Use Context API for simple prop drilling avoidance; use Redux for complex global state with time-travel debugging needs.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What is the 16ms render time threshold?</w:t>
      </w:r>
    </w:p>
    <w:p>
      <w:pPr>
        <w:pStyle w:val="BulletPACKT"/>
        <w:numPr>
          <w:ilvl w:val="1"/>
          <w:numId w:val="1009"/>
        </w:numPr>
      </w:pPr>
      <w:r>
        <w:t xml:space="preserve">16ms allows 60 frames per second (1000ms / 60fps = 16.67ms), ensuring smooth user experience.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Should I always optimize my components?</w:t>
      </w:r>
    </w:p>
    <w:p>
      <w:pPr>
        <w:pStyle w:val="BulletPACKT"/>
        <w:numPr>
          <w:ilvl w:val="1"/>
          <w:numId w:val="1010"/>
        </w:numPr>
      </w:pPr>
      <w:r>
        <w:t xml:space="preserve">No, profile first. Premature optimization adds complexity without measurable benefit.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many custom hooks is too many?</w:t>
      </w:r>
    </w:p>
    <w:p>
      <w:pPr>
        <w:pStyle w:val="BulletPACKT"/>
        <w:numPr>
          <w:ilvl w:val="1"/>
          <w:numId w:val="1011"/>
        </w:numPr>
      </w:pPr>
      <w:r>
        <w:t xml:space="preserve">Focus on reusability and single responsibility; there’s no hard limit, but excessive hooks may indicate over-abstraction.</w:t>
      </w:r>
    </w:p>
    <w:bookmarkEnd w:id="84"/>
    <w:bookmarkEnd w:id="85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1" Type="http://schemas.openxmlformats.org/officeDocument/2006/relationships/image" Target="media/rId61.png"/><Relationship Id="rId71" Type="http://schemas.openxmlformats.org/officeDocument/2006/relationships/image" Target="media/rId71.png"/><Relationship Id="rId56" Type="http://schemas.openxmlformats.org/officeDocument/2006/relationships/image" Target="media/rId56.png"/><Relationship Id="rId66" Type="http://schemas.openxmlformats.org/officeDocument/2006/relationships/image" Target="media/rId6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2025-10-25T23:32:16Z</dcterms:created>
  <dcterms:modified xsi:type="dcterms:W3CDTF">2025-10-25T23:32:16Z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