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Spent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w:t>
      </w:r>
    </w:p>
    <w:p>
      <w:pPr>
        <w:pStyle w:val="ListParagraph"/>
        <w:ind w:left="360" w:hanging="360"/>
      </w:pPr>
      <w:r>
        <w:t xml:space="preserve">•  </w:t>
      </w:r>
      <w:r>
        <w:t xml:space="preserve">Iran, 2025–26 — the Prediction-Market Era</w:t>
      </w:r>
    </w:p>
    <w:p>
      <w:pPr>
        <w:pStyle w:val="ListParagraph"/>
        <w:ind w:left="360" w:hanging="360"/>
      </w:pPr>
      <w:r>
        <w:t xml:space="preserve">•  </w:t>
      </w:r>
      <w:r>
        <w:t xml:space="preserve">Note on Contemporaneous Sources</w:t>
      </w:r>
    </w:p>
    <w:p>
      <w:pPr>
        <w:pStyle w:val="ListParagraph"/>
        <w:ind w:left="360" w:hanging="360"/>
      </w:pPr>
      <w:r>
        <w:t xml:space="preserve">•  </w:t>
      </w:r>
      <w:r>
        <w:t xml:space="preserve">Synthesis &amp; Lessons</w:t>
      </w:r>
    </w:p>
    <w:p>
      <w:pPr>
        <w:pStyle w:val="Heading1"/>
        <w:pageBreakBefore/>
      </w:pPr>
      <w:r>
        <w:t xml:space="preserve">Introduction</w:t>
      </w:r>
    </w:p>
    <w:p>
      <w:r>
        <w:t xml:space="preserve">Everything a great war needs was in place by 1905 — the alliances signed, the conscript armies raised, the naval race running, the mobilisation timetables printed and revised each year — and it sat there, unused, for nine years. Then, in the summer of 1914, it was used. This volume is about the interval: not the catastrophe, which has been explained many times over, but the nine years of peace that preceded it, and the machinery of money that had to work before any of those armies could march.</w:t>
      </w:r>
    </w:p>
    <w:p>
      <w:r>
        <w:t xml:space="preserve">The wager of the book is easy to state and hard to prove. A war has to be paid for, and paying for it is a step at which things can fail — not because the money does not exist, but because in a given crisis the arrangements cannot be made in the time available, or cannot be made without a political price the government will not pay, and someone has to say so. Between 1905 and 1913, crisis after crisis, someone did. In July 1914 no one did. What changed was not the wealth of nations but the condition of their money markets at the moment the question was put.</w:t>
      </w:r>
    </w:p>
    <w:p>
      <w:r>
        <w:t xml:space="preserve">Holding that claim honestly requires a discipline the book keeps throughout, and states here at the outset. A creditor position documents exposure, not automatic power; a price movement is a symptom of a counterparty's condition, not proof that finance drove a decision. </w:t>
      </w:r>
      <w:r>
        <w:rPr>
          <w:b/>
        </w:rPr>
        <w:t xml:space="preserve">Finance was the substrate and the lever — never the cause, unless a specific choice can be shown to have bent to it.</w:t>
      </w:r>
      <w:r>
        <w:t xml:space="preserve"> That is a narrower thesis than the one the project began with, and it is the one the evidence supports.</w:t>
      </w:r>
    </w:p>
    <w:p>
      <w:r>
        <w:t xml:space="preserve">The evidence itself is a price almost no one has read for this purpose. Every week from 1904 to 1914, in thirteen cities from Paris and Berlin to Stockholm, Bombay and New York, men set a rate for short money, and those quotations survive. Read together they say something unexpected: Europe's markets did not price war country by country. They moved as one. Neutral Stockholm carried premiums as heavy as Paris; in the Balkan scares it was Stockholm that flinched and Berlin that did not. </w:t>
      </w:r>
      <w:r>
        <w:rPr>
          <w:i/>
        </w:rPr>
        <w:t xml:space="preserve">The market was not pricing which nation would fight. It was pricing whether the system would hold</w:t>
      </w:r>
      <w:r>
        <w:t xml:space="preserve"> — whether a local quarrel would run along the alliances and the bill networks until it went general and choosing a side stopped mattering. Only New York sat outside the structure, its rate falling when Europe frightened itself, because a country beyond the alliance system was where the contagion did not reach.</w:t>
      </w:r>
    </w:p>
    <w:p>
      <w:r>
        <w:t xml:space="preserve">From that single observation the book takes its method, and the method is why there is a Part II. Two ideas do the work.</w:t>
      </w:r>
    </w:p>
    <w:p>
      <w:r>
        <w:t xml:space="preserve">The first is the </w:t>
      </w:r>
      <w:r>
        <w:rPr>
          <w:b/>
        </w:rPr>
        <w:t xml:space="preserve">instrument problem</w:t>
      </w:r>
      <w:r>
        <w:t xml:space="preserve">. The famous finding about 1914 — that markets never saw it coming — rests on sovereign bond spreads, which barely stir until the last days of July. The bonds were right: a bond prices the risk of not being repaid over decades, and that risk did not rise; consols had survived Napoleon. What rose was the price of cash next month, and that lived in a different instrument, held by different people, read by different eyes — the discount market, where states borrowed short and a finance minister learned within days that the next bill would come dearer or come up short. The signal was never absent. It was in the instrument no one thought to read. Find the exposed instrument and you find the signal; read the index and you find nothing.</w:t>
      </w:r>
    </w:p>
    <w:p>
      <w:r>
        <w:t xml:space="preserve">The second is the distinction between </w:t>
      </w:r>
      <w:r>
        <w:rPr>
          <w:b/>
        </w:rPr>
        <w:t xml:space="preserve">anticipation and resolution</w:t>
      </w:r>
      <w:r>
        <w:t xml:space="preserve">. Markets are poor prophets and good accountants. They rarely forecast the decision to fight; they price its consequences briskly once the decision is visible. The corollary runs through every case in this book and the next — </w:t>
      </w:r>
      <w:r>
        <w:rPr>
          <w:i/>
        </w:rPr>
        <w:t xml:space="preserve">trade the resolution, not the forecast</w:t>
      </w:r>
      <w:r>
        <w:t xml:space="preserve"> — together with its harder companion: know which risks can be priced at all. A localised or survivable shock is priced and discriminated; an existential, system-ending war cannot be, and the silence of the instrument is then not comfort but its own kind of information.</w:t>
      </w:r>
    </w:p>
    <w:p>
      <w:r>
        <w:rPr>
          <w:b/>
        </w:rPr>
        <w:t xml:space="preserve">Part I</w:t>
      </w:r>
      <w:r>
        <w:t xml:space="preserve"> works these ideas through the nine years before 1914, crisis by crisis — Russia in 1905, Bosnia in 1908, Agadir in 1911, the Balkans in 1912–13, and the July that ended the sequence — asking of each power the same four questions: could it turn wealth into usable public finance (</w:t>
      </w:r>
      <w:r>
        <w:rPr>
          <w:i/>
        </w:rPr>
        <w:t xml:space="preserve">capability</w:t>
      </w:r>
      <w:r>
        <w:t xml:space="preserve">), hold the political consent a war demands (</w:t>
      </w:r>
      <w:r>
        <w:rPr>
          <w:i/>
        </w:rPr>
        <w:t xml:space="preserve">consent</w:t>
      </w:r>
      <w:r>
        <w:t xml:space="preserve">), produce spendable money inside the crisis itself (</w:t>
      </w:r>
      <w:r>
        <w:rPr>
          <w:i/>
        </w:rPr>
        <w:t xml:space="preserve">liquidity</w:t>
      </w:r>
      <w:r>
        <w:t xml:space="preserve">), and would the crisis stay open long enough for a weakness to bind (</w:t>
      </w:r>
      <w:r>
        <w:rPr>
          <w:i/>
        </w:rPr>
        <w:t xml:space="preserve">time</w:t>
      </w:r>
      <w:r>
        <w:t xml:space="preserve">). The answers are not a league table of guilt. They are a study of where, when, and in which instrument money made itself felt — and, as often, where a real weakness was simply irrelevant because no one was going to fight that year.</w:t>
      </w:r>
    </w:p>
    <w:p>
      <w:r>
        <w:rPr>
          <w:b/>
        </w:rPr>
        <w:t xml:space="preserve">Part II</w:t>
      </w:r>
      <w:r>
        <w:t xml:space="preserve"> takes the same instruments and the same questions out of the period, into the later risk episodes — Munich 1938, the outbreak of 1939, Pearl Harbor, the Berlin Airlift, Korea, Suez, the nuclear brinkmanship of Cuba and Berlin, the Gulf Wars, Russia's invasion of Ukraine, and the prediction-market era of 2025–26. These are not proofs; they are out-of-sample tests of a method built on a single decade. Each asks the questions the pre-war chapters raise: did the market anticipate the war or only price its resolution? Which instrument carried the signal, and which merely looked like it did? Was the risk priceable at all, or the kind the market cannot see because seeing it changes nothing? The century between Agadir and Hormuz rhymes more than it repeats — and where it breaks the pattern is as instructive as where it keeps it.</w:t>
      </w:r>
    </w:p>
    <w:p>
      <w:r>
        <w:t xml:space="preserve">A word on what to expect and what not to. Where market figures appear they are sourced or reproducible. Documented effects are kept separate from inferred intent; contemporary perception from causal verdict. The book does not claim that finance stopped a war. It claims something smaller and more durable: that money was the medium in which the possibility of war was continuously, imperfectly, and legibly priced — and that if you read the right instrument, in the right city, in the right week, you can still watch them doing it.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4"/>
      </w:pPr>
      <w:r>
        <w:t xml:space="preserve">Chapter I — Sources &amp; method: the Russian loan (Le Temps) and the 1905 bond test</w:t>
      </w:r>
    </w:p>
    <w:p>
      <w:r>
        <w:t xml:space="preserve">The 1905 Russian collapse moved French diplomacy through two doors: it forced a </w:t>
      </w:r>
      <w:r>
        <w:rPr>
          <w:b/>
        </w:rPr>
        <w:t xml:space="preserve">retreat</w:t>
      </w:r>
      <w:r>
        <w:t xml:space="preserve"> in 1905, then French capital became the </w:t>
      </w:r>
      <w:r>
        <w:rPr>
          <w:b/>
        </w:rPr>
        <w:t xml:space="preserve">lever</w:t>
      </w:r>
      <w:r>
        <w:t xml:space="preserve"> that turned weakness into a 1906 win. Both ends are documented in </w:t>
      </w:r>
      <w:r>
        <w:rPr>
          <w:i/>
        </w:rPr>
        <w:t xml:space="preserve">Le Temps</w:t>
      </w:r>
      <w:r>
        <w:t xml:space="preserve"> (Gallica ALTO OCR; figures/quotes verify against the page images).</w:t>
      </w:r>
    </w:p>
    <w:p>
      <w:pPr>
        <w:pStyle w:val="Quote"/>
      </w:pPr>
      <w:r>
        <w:rPr>
          <w:b/>
        </w:rPr>
        <w:t xml:space="preserve">Causal caution (read before using any of this).</w:t>
      </w:r>
      <w:r>
        <w:t xml:space="preserve"> The 1905 constraint on France was </w:t>
      </w:r>
      <w:r>
        <w:rPr>
          <w:b/>
        </w:rPr>
        <w:t xml:space="preserve">military-strategic, not financial</w:t>
      </w:r>
      <w:r>
        <w:t xml:space="preserve">: with Russia crushed at Mukden/Tsushima and in revolution, France had no usable ally against Germany and so could not stand firm over Morocco. Finance did </w:t>
      </w:r>
      <w:r>
        <w:rPr>
          <w:b/>
        </w:rPr>
        <w:t xml:space="preserve">not</w:t>
      </w:r>
      <w:r>
        <w:t xml:space="preserve"> tie France's hands here — the </w:t>
      </w:r>
      <w:r>
        <w:rPr>
          <w:i/>
        </w:rPr>
        <w:t xml:space="preserve">fonds russes</w:t>
      </w:r>
      <w:r>
        <w:t xml:space="preserve"> crash is a </w:t>
      </w:r>
      <w:r>
        <w:rPr>
          <w:b/>
        </w:rPr>
        <w:t xml:space="preserve">symptom</w:t>
      </w:r>
      <w:r>
        <w:t xml:space="preserve"> of Russia's condition, not the cause of the retreat, and </w:t>
      </w:r>
      <w:r>
        <w:rPr>
          <w:i/>
        </w:rPr>
        <w:t xml:space="preserve">Le Temps</w:t>
      </w:r>
      <w:r>
        <w:t xml:space="preserve"> blames the Fez failure and its European backlash, not bondholders. Finance does real causal work only in the </w:t>
      </w:r>
      <w:r>
        <w:rPr>
          <w:b/>
        </w:rPr>
        <w:t xml:space="preserve">1906 lever</w:t>
      </w:r>
      <w:r>
        <w:t xml:space="preserve"> (creditor power over a desperate Russia), which shaped the </w:t>
      </w:r>
      <w:r>
        <w:rPr>
          <w:i/>
        </w:rPr>
        <w:t xml:space="preserve">recovery</w:t>
      </w:r>
      <w:r>
        <w:t xml:space="preserve">, not the paralysis — and even that quid-pro-quo is inferred from timing. So do </w:t>
      </w:r>
      <w:r>
        <w:rPr>
          <w:b/>
        </w:rPr>
        <w:t xml:space="preserve">not</w:t>
      </w:r>
      <w:r>
        <w:t xml:space="preserve"> write "finance constrained France." The defensible claim is narrower: </w:t>
      </w:r>
      <w:r>
        <w:rPr>
          <w:i/>
        </w:rPr>
        <w:t xml:space="preserve">France's diplomacy was hostage to its ally's military fortunes; finance was the alliance's substrate, a 1905 casualty, and the 1906 instrument of leverage.</w:t>
      </w:r>
    </w:p>
    <w:p>
      <w:pPr>
        <w:pStyle w:val="Heading4"/>
      </w:pPr>
      <w:r>
        <w:t xml:space="preserve">The retreat — Delcassé forced out (Le Temps, 7 June 1905)</w:t>
      </w:r>
    </w:p>
    <w:p>
      <w:r>
        <w:t xml:space="preserve">With Russia — France's continental counterweight — crushed by Japan and convulsed by revolution, France could not confront Germany over Morocco. </w:t>
      </w:r>
      <w:r>
        <w:rPr>
          <w:i/>
        </w:rPr>
        <w:t xml:space="preserve">Le Temps</w:t>
      </w:r>
      <w:r>
        <w:t xml:space="preserve"> reports the resignation and names the cause: the Moroccan failure and its European (German) backlash.</w:t>
      </w:r>
    </w:p>
    <w:p>
      <w:pPr>
        <w:pStyle w:val="Quote"/>
      </w:pPr>
      <w:r>
        <w:rPr>
          <w:i/>
        </w:rPr>
        <w:t xml:space="preserve">"…la crise qui retire à M. Delcassé, après sept ans révolus, le portefeuille des affaires étrangères."</w:t>
      </w:r>
      <w:r>
        <w:t xml:space="preserve">  </w:t>
      </w:r>
      <w:r>
        <w:rPr>
          <w:i/>
        </w:rPr>
        <w:t xml:space="preserve">"Le conseil des ministres… a abouti à la démission de M. Delcassé. Il a paru qu'après l'échec de la mission française à Fez et le contre-coup fâcheux que cet échec a produit en Europe…"</w:t>
      </w:r>
      <w:r>
        <w:t xml:space="preserve">  </w:t>
      </w:r>
      <w:r>
        <w:rPr>
          <w:i/>
        </w:rPr>
        <w:t xml:space="preserve">"M. Rouvier s'est chargé de l'intérim des affaires étrangères."</w:t>
      </w:r>
    </w:p>
    <w:p>
      <w:r>
        <w:t xml:space="preserve">So the primary text gives the chain directly: </w:t>
      </w:r>
      <w:r>
        <w:rPr>
          <w:b/>
        </w:rPr>
        <w:t xml:space="preserve">the Moroccan reverse (the Fez mission) and its "contre-coup fâcheux en Europe" (German pressure) → Delcassé's fall → Rouvier</w:t>
      </w:r>
      <w:r>
        <w:t xml:space="preserve"> — the financier-premier — </w:t>
      </w:r>
      <w:r>
        <w:rPr>
          <w:b/>
        </w:rPr>
        <w:t xml:space="preserve">taking the Quai d'Orsay</w:t>
      </w:r>
      <w:r>
        <w:t xml:space="preserve"> and steering toward conciliation and the Algeciras Conference. (The </w:t>
      </w:r>
      <w:r>
        <w:rPr>
          <w:i/>
        </w:rPr>
        <w:t xml:space="preserve">reason</w:t>
      </w:r>
      <w:r>
        <w:t xml:space="preserve"> France could not stand firm — the ally's prostration — is the standard historians' background; what </w:t>
      </w:r>
      <w:r>
        <w:rPr>
          <w:i/>
        </w:rPr>
        <w:t xml:space="preserve">Le Temps</w:t>
      </w:r>
      <w:r>
        <w:t xml:space="preserve"> states outright is the Morocco → German-pressure → resignation sequence.)</w:t>
      </w:r>
    </w:p>
    <w:p>
      <w:pPr>
        <w:pStyle w:val="Heading4"/>
      </w:pPr>
      <w:r>
        <w:t xml:space="preserve">The lever — the Russian loan on the Paris market (Le Temps, 16–21 April 1906)</w:t>
      </w:r>
    </w:p>
    <w:p>
      <w:r>
        <w:t xml:space="preserve">Days after the Algeciras Act was signed (7 April 1906), the great Russian loan — the one that saved the post-war, post-revolution Tsarist regime — was floated </w:t>
      </w:r>
      <w:r>
        <w:rPr>
          <w:b/>
        </w:rPr>
        <w:t xml:space="preserve">on the French market</w:t>
      </w:r>
      <w:r>
        <w:t xml:space="preserve">, and </w:t>
      </w:r>
      <w:r>
        <w:rPr>
          <w:i/>
        </w:rPr>
        <w:t xml:space="preserve">Le Temps</w:t>
      </w:r>
      <w:r>
        <w:t xml:space="preserve"> is full of it:</w:t>
      </w:r>
    </w:p>
    <w:p>
      <w:pPr>
        <w:pStyle w:val="Quote"/>
      </w:pPr>
      <w:r>
        <w:rPr>
          <w:i/>
        </w:rPr>
        <w:t xml:space="preserve">"…emprunts russes à long terme qui seraient émis sur le marché français…"</w:t>
      </w:r>
      <w:r>
        <w:t xml:space="preserve"> (21 Apr)  </w:t>
      </w:r>
      <w:r>
        <w:rPr>
          <w:i/>
        </w:rPr>
        <w:t xml:space="preserve">"…l'emprunt russe. La Bourse commençait à s'énerver et à craindre que des difficultés ayant surgi au dernier moment, l'opération fût remise à une date indéterminée."</w:t>
      </w:r>
      <w:r>
        <w:t xml:space="preserve"> (16 Apr)  Jaurès, opposing it: </w:t>
      </w:r>
      <w:r>
        <w:rPr>
          <w:i/>
        </w:rPr>
        <w:t xml:space="preserve">"…nouvel emprunt russe dont le produit ne servirait qu'à opprimer de nouveau le peuple russe qui vient à la lumière et à la liberté."</w:t>
      </w:r>
      <w:r>
        <w:t xml:space="preserve"> (16 Apr)</w:t>
      </w:r>
    </w:p>
    <w:p>
      <w:r>
        <w:t xml:space="preserve">The primary record thus confirms the </w:t>
      </w:r>
      <w:r>
        <w:rPr>
          <w:b/>
        </w:rPr>
        <w:t xml:space="preserve">sequence and the salience</w:t>
      </w:r>
      <w:r>
        <w:t xml:space="preserve">: France floats the loan that Russia cannot live without, on the Paris market, within days of Algeciras, and it is a first-order political question in Paris (Jaurès and the left fought it precisely because it propped a foreign regime with French savings). The </w:t>
      </w:r>
      <w:r>
        <w:rPr>
          <w:b/>
        </w:rPr>
        <w:t xml:space="preserve">explicit quid-pro-quo</w:t>
      </w:r>
      <w:r>
        <w:t xml:space="preserve"> — that Russia backed France at Algeciras </w:t>
      </w:r>
      <w:r>
        <w:rPr>
          <w:i/>
        </w:rPr>
        <w:t xml:space="preserve">in exchange for</w:t>
      </w:r>
      <w:r>
        <w:t xml:space="preserve"> the loan — is the historians' reading of this timing; </w:t>
      </w:r>
      <w:r>
        <w:rPr>
          <w:i/>
        </w:rPr>
        <w:t xml:space="preserve">Le Temps</w:t>
      </w:r>
      <w:r>
        <w:t xml:space="preserve"> documents the tight sequence and the financial dependence, not a signed bargain. Stated conservatively: French capital and French diplomacy toward Russia moved in lock-step across 1905–06, and the loan was both a rescue of the ally and an instrument of the alliance.</w:t>
      </w:r>
    </w:p>
    <w:p>
      <w:pPr>
        <w:pStyle w:val="Heading4"/>
      </w:pPr>
      <w:r>
        <w:t xml:space="preserve">The through-line</w:t>
      </w:r>
    </w:p>
    <w:p>
      <w:pPr>
        <w:pStyle w:val="ListParagraph"/>
        <w:ind w:left="360" w:hanging="360"/>
      </w:pPr>
      <w:r>
        <w:t xml:space="preserve">•  </w:t>
      </w:r>
      <w:r>
        <w:rPr>
          <w:b/>
        </w:rPr>
        <w:t xml:space="preserve">1905:</w:t>
      </w:r>
      <w:r>
        <w:t xml:space="preserve"> Russian military/financial collapse (the </w:t>
      </w:r>
      <w:r>
        <w:rPr>
          <w:i/>
        </w:rPr>
        <w:t xml:space="preserve">fonds russes</w:t>
      </w:r>
      <w:r>
        <w:t xml:space="preserve"> crashing on the</w:t>
      </w:r>
    </w:p>
    <w:p>
      <w:r>
        <w:t xml:space="preserve">  Revolution — see </w:t>
      </w:r>
      <w:r>
        <w:rPr>
          <w:rFonts w:ascii="Consolas" w:hAnsi="Consolas"/>
          <w:sz w:val="18"/>
        </w:rPr>
        <w:t xml:space="preserve">french_russian_bonds_1905.csv</w:t>
      </w:r>
      <w:r>
        <w:t xml:space="preserve">) → France diplomatically paralyzed →   Delcassé out, conciliation over Morocco.</w:t>
      </w:r>
    </w:p>
    <w:p>
      <w:pPr>
        <w:pStyle w:val="ListParagraph"/>
        <w:ind w:left="360" w:hanging="360"/>
      </w:pPr>
      <w:r>
        <w:t xml:space="preserve">•  </w:t>
      </w:r>
      <w:r>
        <w:rPr>
          <w:b/>
        </w:rPr>
        <w:t xml:space="preserve">1906:</w:t>
      </w:r>
      <w:r>
        <w:t xml:space="preserve"> order restored, the bonds recover, and France's creditor power over a desperate</w:t>
      </w:r>
    </w:p>
    <w:p>
      <w:r>
        <w:t xml:space="preserve">  Russia becomes leverage → the loan floated at the Algeciras close → Germany isolated,   the Entente hardened, Russia drawn closer (toward the 1907 Anglo-Russian Entente).</w:t>
      </w:r>
    </w:p>
    <w:p>
      <w:r>
        <w:t xml:space="preserve">France's </w:t>
      </w:r>
      <w:r>
        <w:rPr>
          <w:i/>
        </w:rPr>
        <w:t xml:space="preserve">strategic</w:t>
      </w:r>
      <w:r>
        <w:t xml:space="preserve"> risk in this period was the loss of its ally's </w:t>
      </w:r>
      <w:r>
        <w:rPr>
          <w:b/>
        </w:rPr>
        <w:t xml:space="preserve">military</w:t>
      </w:r>
      <w:r>
        <w:t xml:space="preserve"> value; its </w:t>
      </w:r>
      <w:r>
        <w:rPr>
          <w:i/>
        </w:rPr>
        <w:t xml:space="preserve">financial</w:t>
      </w:r>
      <w:r>
        <w:t xml:space="preserve"> exposure to that crisis lived in the </w:t>
      </w:r>
      <w:r>
        <w:rPr>
          <w:b/>
        </w:rPr>
        <w:t xml:space="preserve">sovereign-bond market</w:t>
      </w:r>
      <w:r>
        <w:t xml:space="preserve"> (French holdings of Russian debt), not the money market — which is why the Tangier money-market test read null, and why the financial side of the story has to be told through the </w:t>
      </w:r>
      <w:r>
        <w:rPr>
          <w:i/>
        </w:rPr>
        <w:t xml:space="preserve">fonds russes</w:t>
      </w:r>
      <w:r>
        <w:t xml:space="preserve"> and the loan. The two are linked but distinct: the bond market measures the exposure, not the constraint.</w:t>
      </w:r>
    </w:p>
    <w:p>
      <w:pPr>
        <w:pStyle w:val="Heading4"/>
      </w:pPr>
      <w:r>
        <w:t xml:space="preserve">1905 was Russian, not Moroccan — and it was a </w:t>
      </w:r>
      <w:r>
        <w:rPr>
          <w:i/>
        </w:rPr>
        <w:t xml:space="preserve">bond</w:t>
      </w:r>
      <w:r>
        <w:t xml:space="preserve"> story, not a money-market one</w:t>
      </w:r>
    </w:p>
    <w:p>
      <w:r>
        <w:t xml:space="preserve">The Tangier "null" needs the right reading. France's financial distress in 1905 was not Moroccan — it was </w:t>
      </w:r>
      <w:r>
        <w:rPr>
          <w:b/>
        </w:rPr>
        <w:t xml:space="preserve">Russian</w:t>
      </w:r>
      <w:r>
        <w:t xml:space="preserve">: France was Russia's creditor, and the Russo-Japanese defeat plus the 1905 Revolution battered French-held Russian paper. That is why the </w:t>
      </w:r>
      <w:r>
        <w:rPr>
          <w:i/>
        </w:rPr>
        <w:t xml:space="preserve">money-market</w:t>
      </w:r>
      <w:r>
        <w:t xml:space="preserve"> test shows nothing for Tangier — the stress lived in the </w:t>
      </w:r>
      <w:r>
        <w:rPr>
          <w:b/>
        </w:rPr>
        <w:t xml:space="preserve">bond market</w:t>
      </w:r>
      <w:r>
        <w:t xml:space="preserve"> (the </w:t>
      </w:r>
      <w:r>
        <w:rPr>
          <w:i/>
        </w:rPr>
        <w:t xml:space="preserve">fonds russes</w:t>
      </w:r>
      <w:r>
        <w:t xml:space="preserve">), which a discount-rate test cannot see. </w:t>
      </w:r>
      <w:r>
        <w:rPr>
          <w:i/>
        </w:rPr>
        <w:t xml:space="preserve">Le Temps</w:t>
      </w:r>
      <w:r>
        <w:t xml:space="preserve">'s finance column says it outright:</w:t>
      </w:r>
    </w:p>
    <w:p>
      <w:pPr>
        <w:pStyle w:val="ListParagraph"/>
        <w:ind w:left="360" w:hanging="360"/>
      </w:pPr>
      <w:r>
        <w:t xml:space="preserve">•  </w:t>
      </w:r>
      <w:r>
        <w:rPr>
          <w:b/>
        </w:rPr>
        <w:t xml:space="preserve">Post-Tsushima, 31 May 1905:</w:t>
      </w:r>
      <w:r>
        <w:t xml:space="preserve"> *"Les fonds russes sont plus lourds: le 3 % 1891 de</w:t>
      </w:r>
    </w:p>
    <w:p>
      <w:r>
        <w:t xml:space="preserve">  73.60 à 73.50; le 4 % 1901 de 88.75 à 88.60…"* [OCR — verify] — Russian bonds weaken on   the naval catastrophe (the front page is given over to "le drame de Tsou-Sima").</w:t>
      </w:r>
    </w:p>
    <w:p>
      <w:pPr>
        <w:pStyle w:val="ListParagraph"/>
        <w:ind w:left="360" w:hanging="360"/>
      </w:pPr>
      <w:r>
        <w:t xml:space="preserve">•  </w:t>
      </w:r>
      <w:r>
        <w:rPr>
          <w:b/>
        </w:rPr>
        <w:t xml:space="preserve">October Manifesto, 1 Nov 1905:</w:t>
      </w:r>
      <w:r>
        <w:t xml:space="preserve"> *"Les autres valeurs, qui avaient été aux séances</w:t>
      </w:r>
    </w:p>
    <w:p>
      <w:r>
        <w:t xml:space="preserve">  précédentes influencées par la </w:t>
      </w:r>
      <w:r>
        <w:rPr>
          <w:b/>
        </w:rPr>
        <w:t xml:space="preserve">baisse des valeurs russes</w:t>
      </w:r>
      <w:r>
        <w:t xml:space="preserve">, se relèvent aujourd'hui   avec elles."</w:t>
      </w:r>
      <w:r>
        <w:rPr>
          <w:i/>
        </w:rPr>
        <w:t xml:space="preserve"> The whole Paris list had been dragged by Russian paper and rallied with it   on the news of the Tsar's concessions. And the money was Russia-bound: </w:t>
      </w:r>
      <w:r>
        <w:t xml:space="preserve">"…disponibilités   considérables qu'on s'était créées pour souscrire à </w:t>
      </w:r>
      <w:r>
        <w:rPr>
          <w:b/>
        </w:rPr>
        <w:t xml:space="preserve">l'emprunt russe</w:t>
      </w:r>
      <w:r>
        <w:t xml:space="preserve">"* — cash built up   to subscribe the Russian loan (managed in Paris by Raffalovich, Russia's financial agent).</w:t>
      </w:r>
    </w:p>
    <w:p>
      <w:r>
        <w:rPr>
          <w:b/>
        </w:rPr>
        <w:t xml:space="preserve">The series</w:t>
      </w:r>
      <w:r>
        <w:t xml:space="preserve"> (</w:t>
      </w:r>
      <w:r>
        <w:rPr>
          <w:rFonts w:ascii="Consolas" w:hAnsi="Consolas"/>
          <w:sz w:val="18"/>
        </w:rPr>
        <w:t xml:space="preserve">war_premia/data/french_russian_bonds_1905.csv</w:t>
      </w:r>
      <w:r>
        <w:t xml:space="preserve">, chart </w:t>
      </w:r>
      <w:r>
        <w:rPr>
          <w:rFonts w:ascii="Consolas" w:hAnsi="Consolas"/>
          <w:sz w:val="18"/>
        </w:rPr>
        <w:t xml:space="preserve">…/results/french_russian_bonds_1905.svg</w:t>
      </w:r>
      <w:r>
        <w:t xml:space="preserve">) shows the Russian Consolidé on the Paris Bourse was a barometer of the </w:t>
      </w:r>
      <w:r>
        <w:rPr>
          <w:b/>
        </w:rPr>
        <w:t xml:space="preserve">Revolution, not the war</w:t>
      </w:r>
      <w:r>
        <w:t xml:space="preserve">: ~87 through spring, the 3% 1891 knocked to </w:t>
      </w:r>
      <w:r>
        <w:rPr>
          <w:b/>
        </w:rPr>
        <w:t xml:space="preserve">69</w:t>
      </w:r>
      <w:r>
        <w:t xml:space="preserve"> at Bloody Sunday, </w:t>
      </w:r>
      <w:r>
        <w:rPr>
          <w:b/>
        </w:rPr>
        <w:t xml:space="preserve">barely dented by Tsushima</w:t>
      </w:r>
      <w:r>
        <w:t xml:space="preserve"> (already priced), rallied to </w:t>
      </w:r>
      <w:r>
        <w:rPr>
          <w:b/>
        </w:rPr>
        <w:t xml:space="preserve">~95.6 on the Portsmouth peace</w:t>
      </w:r>
      <w:r>
        <w:t xml:space="preserve"> (Sept), then </w:t>
      </w:r>
      <w:r>
        <w:rPr>
          <w:b/>
        </w:rPr>
        <w:t xml:space="preserve">crashed to ~81 in the December Moscow uprising</w:t>
      </w:r>
      <w:r>
        <w:t xml:space="preserve">, recovering to ~85 by January 1906 as order returned and the great loan loomed. The instrument that carried France's strategic risk that year moved on Russian </w:t>
      </w:r>
      <w:r>
        <w:rPr>
          <w:i/>
        </w:rPr>
        <w:t xml:space="preserve">domestic collapse</w:t>
      </w:r>
      <w:r>
        <w:t xml:space="preserve">, not battles — and not on Morocco at all.</w:t>
      </w:r>
    </w:p>
    <w:p>
      <w:r>
        <w:t xml:space="preserve">So 1905 is not a quiet year mis-read as calm; it is a year whose real French financial event was </w:t>
      </w:r>
      <w:r>
        <w:rPr>
          <w:b/>
        </w:rPr>
        <w:t xml:space="preserve">Russian sovereign risk in the bond market</w:t>
      </w:r>
      <w:r>
        <w:t xml:space="preserve">, invisible to a money-market deviation test and unrelated to Morocco. Two lessons for the manuscript: (1) the Tangier money-market null is genuine </w:t>
      </w:r>
      <w:r>
        <w:rPr>
          <w:i/>
        </w:rPr>
        <w:t xml:space="preserve">and</w:t>
      </w:r>
      <w:r>
        <w:t xml:space="preserve"> correctly attributed — Morocco was not a Paris financial event; (2) the war-risk channel that mattered for France in 1905 ran through </w:t>
      </w:r>
      <w:r>
        <w:rPr>
          <w:b/>
        </w:rPr>
        <w:t xml:space="preserve">French holdings of allied (Russian) debt</w:t>
      </w:r>
      <w:r>
        <w:t xml:space="preserve">, a bond-market/solvency story that belongs in the cross-section of sovereign spreads, not the discount-rate series. (This is the French mirror of the "France as Germany's creditor" mechanism in 1911 — in 1905 France's exposure was to </w:t>
      </w:r>
      <w:r>
        <w:rPr>
          <w:i/>
        </w:rPr>
        <w:t xml:space="preserve">Russia</w:t>
      </w:r>
      <w:r>
        <w:t xml:space="preserve">.)</w:t>
      </w:r>
    </w:p>
    <w:p>
      <w:r>
        <w:rPr>
          <w:i/>
        </w:rPr>
        <w:t xml:space="preserve">Full workings and reproduce steps: `finance_diplomacy_1905_1906.md`, `crisis_deviation_five_cases.md`.</w:t>
      </w: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4"/>
      </w:pPr>
      <w:r>
        <w:t xml:space="preserve">Chapter II — Sources &amp; method: Lansburgh's near-silence, 1908–09</w:t>
      </w:r>
    </w:p>
    <w:p>
      <w:pPr>
        <w:pStyle w:val="Heading4"/>
      </w:pPr>
      <w:r>
        <w:t xml:space="preserve">Bosnian crisis (1908–09): near silence</w:t>
      </w:r>
    </w:p>
    <w:p>
      <w:r>
        <w:t xml:space="preserve">Lansburgh's 1908–09 money-market writing </w:t>
      </w:r>
      <w:r>
        <w:rPr>
          <w:b/>
        </w:rPr>
        <w:t xml:space="preserve">does not treat the annexation crisis as a financial event.</w:t>
      </w:r>
      <w:r>
        <w:t xml:space="preserve"> No article that year mentions Bosnien / Annexion / Balkan / Kriegsgefahr, and "Kreditkrisen" (1909, Bd 1, 1–10) — the title one would expect to engage it — is a </w:t>
      </w:r>
      <w:r>
        <w:rPr>
          <w:i/>
        </w:rPr>
        <w:t xml:space="preserve">theoretical</w:t>
      </w:r>
      <w:r>
        <w:t xml:space="preserve"> essay (it opens on the socialist theory of "anarchic production" and cartelisation), not crisis reporting. This matches the rate record: the money market was easy in Feb–March 1909, so the war scare left no money-market trace. A clean null — the 1908–09 crisis was diplomatic, not a German </w:t>
      </w:r>
      <w:r>
        <w:rPr>
          <w:i/>
        </w:rPr>
        <w:t xml:space="preserve">money-market</w:t>
      </w:r>
      <w:r>
        <w:t xml:space="preserve"> crisis.</w:t>
      </w:r>
    </w:p>
    <w:p>
      <w:r>
        <w:rPr>
          <w:i/>
        </w:rPr>
        <w:t xml:space="preserve">Full workings and reproduce steps: `lansburgh_other_crises_1914.md`.</w:t>
      </w:r>
    </w:p>
    <w:p>
      <w:pPr>
        <w:pStyle w:val="Heading3"/>
      </w:pPr>
      <w:r>
        <w:t xml:space="preserve">III. Agadir, 1911 — The Squeeze</w:t>
      </w:r>
    </w:p>
    <w:p>
      <w:r>
        <w:rPr>
          <w:i/>
        </w:rPr>
        <w:t xml:space="preserve">The full chapter — Berlin, autumn 1911.</w:t>
      </w:r>
    </w:p>
    <w:p>
      <w:r>
        <w:rPr>
          <w:i/>
        </w:rPr>
        <w:t xml:space="preserve">Magazine version. The working draft — with every qualification, correction and open question in the body where an author needs them — is `agadir-essay-draft.md`. This one is written for a reader. Notes at the end carry what the prose sets aside.</w:t>
      </w:r>
    </w:p>
    <w:p>
      <w:pPr>
        <w:pBdr>
          <w:bottom w:val="single" w:sz="6" w:space="1" w:color="CCCCCC"/>
        </w:pBdr>
      </w:pPr>
    </w:p>
    <w:p>
      <w:r>
        <w:t xml:space="preserve">In the second week of September 1911, the Société Générale in Paris declined to renew a credit of six million francs. It was a small piece of business, about two hundred and thirty-eight thousand pounds, the sort of decision taken between deputies and reported to nobody. The borrower was the Deutsche Bank, the largest financial institution on the European continent, which could have replaced the money in a morning.</w:t>
      </w:r>
    </w:p>
    <w:p>
      <w:r>
        <w:t xml:space="preserve">Three weeks later the Deutsche Bank had lost an eighth of everything it borrowed abroad. It went to the German Foreign Office and asked the Kaiser's ministers to say something calming.</w:t>
      </w:r>
    </w:p>
    <w:p>
      <w:pPr>
        <w:pBdr>
          <w:bottom w:val="single" w:sz="6" w:space="1" w:color="CCCCCC"/>
        </w:pBdr>
      </w:pPr>
    </w:p>
    <w:p>
      <w:pPr>
        <w:pStyle w:val="Heading4"/>
      </w:pPr>
      <w:r>
        <w:t xml:space="preserve">I.</w:t>
      </w:r>
    </w:p>
    <w:p>
      <w:r>
        <w:t xml:space="preserve">The quarrel had been about money from the beginning, which is not how it was reported at the time and not how it has been remembered since.</w:t>
      </w:r>
    </w:p>
    <w:p>
      <w:r>
        <w:t xml:space="preserve">Morocco in 1900 was the last stretch of the North African coast not held by a European power. France had taken Algeria in 1830 and Tunisia in 1881, Britain sat in Egypt, and Italy was circling Tripoli, which it would seize that same autumn. Between them lay a sultanate that was sovereign on the maps and finished in the ledgers. Its government had borrowed to pay for a court, an army it could not control, and a series of modernisations that failed. In 1904 it borrowed again — sixty-two and a half million francs, raised in Paris by a syndicate the Banque de Paris et des Pays-Bas assembled, secured on the receipts of the Moroccan customs houses.</w:t>
      </w:r>
    </w:p>
    <w:p>
      <w:r>
        <w:t xml:space="preserve">A creditor holding a state's customs revenue holds the state. From that year France did not need to invade Morocco. It only needed to keep lending.</w:t>
      </w:r>
    </w:p>
    <w:p>
      <w:r>
        <w:t xml:space="preserve">Germany objected, for two reasons that never quite reconciled. German firms wanted the mining concessions; the Mannesmann brothers pursued Moroccan iron with a persistence that would eventually embarrass their own government. And France had bought its free hand by trading Egypt to Britain in 1904 and settling with Spain separately, without consulting Berlin at all. To a foreign office that measured its standing by whether Europe asked its opinion, that was the injury.</w:t>
      </w:r>
    </w:p>
    <w:p>
      <w:r>
        <w:t xml:space="preserve">Germany tested the arrangement in 1905. The Kaiser landed at Tangier and declared for Moroccan independence; France sacrificed its foreign minister rather than fight; and at the conference that followed, at Algeciras, Germany discovered it had the support of Austria-Hungary and of nobody else. The settlement was characteristic of the whole affair. It created a State Bank of Morocco, with the shares parcelled out among the powers, and gave France and Spain the policing of the ports. Germany got the open door written into the text and very little through it.</w:t>
      </w:r>
    </w:p>
    <w:p>
      <w:r>
        <w:t xml:space="preserve">Five years passed. A Franco-German agreement in 1909 papered over the difference and tore almost at once, as the concessions went to French houses. Then in the spring of 1911 the Sultan's authority collapsed in the interior and French troops marched to Fez to relieve him. Whatever the rescue's merits, it looked like occupation, and occupation was what Algeciras had been drafted to prevent.</w:t>
      </w:r>
    </w:p>
    <w:p>
      <w:r>
        <w:t xml:space="preserve">Alfred von Kiderlen-Wächter had run the German Foreign Office for barely a year. He had concluded privately that Morocco was lost and that Germany should be paid for letting it go — paid somewhere else, in the French Congo. To get a price he needed a position, and to get a position he needed to be seen.</w:t>
      </w:r>
    </w:p>
    <w:p>
      <w:r>
        <w:t xml:space="preserve">So on the first of July the gunboat </w:t>
      </w:r>
      <w:r>
        <w:rPr>
          <w:i/>
        </w:rPr>
        <w:t xml:space="preserve">Panther</w:t>
      </w:r>
      <w:r>
        <w:t xml:space="preserve"> anchored in the roads at Agadir.</w:t>
      </w:r>
    </w:p>
    <w:p>
      <w:r>
        <w:t xml:space="preserve">She was a poor instrument of terror. She had been chasing slavers in East African waters, had rounded the Cape, and was off Senegal on her way home for a refit when her commander took the order by wireless. She carried two quick-firing guns, six revolver cannon and a nine-man brass band. Germany had no treaty rights at Agadir, no naval station, and almost no nationals to protect: the one German subject in the vicinity had to be sent for, and reached the port some days after the ship that had come to rescue him.</w:t>
      </w:r>
    </w:p>
    <w:p>
      <w:r>
        <w:t xml:space="preserve">The justification was that German lives and property in southern Morocco stood in danger from the tribes. The Foreign Office wrote the appeal itself — a cry for help from German companies, beneath which it placed blank signatures collected in advance.</w:t>
      </w:r>
    </w:p>
    <w:p>
      <w:pPr>
        <w:pBdr>
          <w:bottom w:val="single" w:sz="6" w:space="1" w:color="CCCCCC"/>
        </w:pBdr>
      </w:pPr>
    </w:p>
    <w:p>
      <w:pPr>
        <w:pStyle w:val="Heading4"/>
      </w:pPr>
      <w:r>
        <w:t xml:space="preserve">II.</w:t>
      </w:r>
    </w:p>
    <w:p>
      <w:r>
        <w:t xml:space="preserve">Kiderlen spent the summer in a room in Berlin with Jules Cambon, France's ambassador and the most patient negotiator in the French service, arguing about how much of Africa would change hands.</w:t>
      </w:r>
    </w:p>
    <w:p>
      <w:r>
        <w:t xml:space="preserve">Two things outside that room decided what happened in it.</w:t>
      </w:r>
    </w:p>
    <w:p>
      <w:r>
        <w:t xml:space="preserve">The first was Britain. London was not told what Germany wanted, and asked, and for seventeen days received no answer. A German naval station on the Atlantic coast of Morocco was the one outcome the Admiralty would not accept, and silence from Berlin allowed it to be imagined. On the twenty-first of July, at a dinner at the Mansion House, David Lloyd George — Chancellor of the Exchequer, the most consistently pro-German voice in the cabinet, the man who had spent three years trying to cut the naval estimates — said that if Britain were treated as of no account in the councils of nations, peace at that price would be an intolerable humiliation for a great country to endure.</w:t>
      </w:r>
    </w:p>
    <w:p>
      <w:r>
        <w:t xml:space="preserve">Coming from him it was unmistakable, and it was meant to be. Berlin replied sharply. For a fortnight at the end of July the British fleet was quietly readied, and men in both capitals privately thought war possible.</w:t>
      </w:r>
    </w:p>
    <w:p>
      <w:r>
        <w:t xml:space="preserve">The second was the German public, and here Kiderlen was the author of his own difficulty. He had needed considerable persuasion to get the Kaiser to agree to the ship at all, and he calculated that a show of firmness would quiet the nationalist agitation that had been building since Fez. It did the opposite. The papers greeted the </w:t>
      </w:r>
      <w:r>
        <w:rPr>
          <w:i/>
        </w:rPr>
        <w:t xml:space="preserve">Panther</w:t>
      </w:r>
      <w:r>
        <w:t xml:space="preserve"> with headlines — </w:t>
      </w:r>
      <w:r>
        <w:rPr>
          <w:i/>
        </w:rPr>
        <w:t xml:space="preserve">West Morocco German! A deed at last! When do we march?</w:t>
      </w:r>
      <w:r>
        <w:t xml:space="preserve"> — and Heinrich Claß of the Pan-German League turned the first of them into a pamphlet.</w:t>
      </w:r>
    </w:p>
    <w:p>
      <w:r>
        <w:t xml:space="preserve">It was not confined to the nationalist fringe. The </w:t>
      </w:r>
      <w:r>
        <w:rPr>
          <w:i/>
        </w:rPr>
        <w:t xml:space="preserve">Berliner Tageblatt</w:t>
      </w:r>
      <w:r>
        <w:t xml:space="preserve">, a left-liberal paper with no appetite for colonial adventure, asked whether Germany was expected to shrug and consent while France took the whole of Morocco by chaste detours. The Central Association of German Industrialists demanded a settlement befitting Germany's economic power, its share of world trade, and its duties as a great power.</w:t>
      </w:r>
    </w:p>
    <w:p>
      <w:r>
        <w:t xml:space="preserve">So Kiderlen sat down opposite Cambon having promised his country a great deal more than France would ever hand over, in language he had encouraged and could no longer moderate. Every concession was expensive at home and every delay was attractive. The negotiation dragged through August and into September — through, as it happened, the weeks in which the Berlin money market had to settle its quarter.</w:t>
      </w:r>
    </w:p>
    <w:p>
      <w:pPr>
        <w:pBdr>
          <w:bottom w:val="single" w:sz="6" w:space="1" w:color="CCCCCC"/>
        </w:pBdr>
      </w:pPr>
    </w:p>
    <w:p>
      <w:pPr>
        <w:pStyle w:val="Heading4"/>
      </w:pPr>
      <w:r>
        <w:t xml:space="preserve">III.</w:t>
      </w:r>
    </w:p>
    <w:p>
      <w:r>
        <w:t xml:space="preserve">Money had been leaving Berlin since July. Not dramatically, and not at first in a manner any newspaper would report. Continental holders sold German securities in London. Foreign balances in German banks were drawn down. And in the discount market, where the price of money is set not by decree but by what men will actually pay, the numbers began to say something the Reichsbank had no way of contradicting.</w:t>
      </w:r>
    </w:p>
    <w:p>
      <w:r>
        <w:t xml:space="preserve">On the ninth of September, Berlin was paying four and a quarter per cent for bills already drawn — above the Reichsbank's own charge of four, and more than a full point above where it had been. Ordinarily such a movement foreshadows a change in the official rate. The Reichsbank's officers let it be understood that no advance was contemplated.</w:t>
      </w:r>
    </w:p>
    <w:p>
      <w:r>
        <w:t xml:space="preserve">That was not where Berlin was supposed to sit. Across the thirty-seven years from the Reichsbank's founding to the outbreak of war, the Berlin private discount rate averaged a full point </w:t>
      </w:r>
      <w:r>
        <w:rPr>
          <w:i/>
        </w:rPr>
        <w:t xml:space="preserve">beneath</w:t>
      </w:r>
      <w:r>
        <w:t xml:space="preserve"> the central bank's charge, and a shade below the Bank of England's. In September 1911 it was at the first and a point and a half above the second.</w:t>
      </w:r>
    </w:p>
    <w:p>
      <w:r>
        <w:t xml:space="preserve">September always tightens. Harvests move, bills fall due, the quarter closes; money is dearer in autumn in every centre in Europe and has been for as long as there have been centres. Which is why the most useful thing anyone wrote that month was a paragraph in a New York trade weekly, testing whether the rise was explicable on ordinary grounds.</w:t>
      </w:r>
    </w:p>
    <w:p>
      <w:r>
        <w:t xml:space="preserve">The Bank of England's gold stock had reached the abnormal sum of forty-one million four hundred and sixty-four thousand pounds. The reserve stood above fifty-eight per cent of liabilities. Demands on London's gold were below the average for the time of year, and loans outstanding were far under those of a year before. Brazil had taken a large sum, but a run on a bank there was the stated cause. India, though improved by the monsoon, was not prosperous enough to need large shipments. Egypt was getting a lower price for its cotton and would import less metal. South America would not be swollen this time by unprecedented rubber prices. There was no sign at all of demand from New York.</w:t>
      </w:r>
    </w:p>
    <w:p>
      <w:r>
        <w:t xml:space="preserve">Then the conclusion: why money should become tight in London was consequently difficult to explain, if one eliminated from consideration the tension that had prevailed concerning Morocco.</w:t>
      </w:r>
    </w:p>
    <w:p>
      <w:r>
        <w:t xml:space="preserve">Across the Atlantic, in the same weeks, New York call money sat between two and two and a half per cent and did not move. September and October were the American crop-moving season, when the interior drew cash from the eastern banks to pay for grain and cotton and the call rate rose accordingly, year after year, with the regularity of the harvest. In 1911 it did not. Measured against what New York usually did in those weeks, the city ran two and a half points below its own norm at the beginning of November.</w:t>
      </w:r>
    </w:p>
    <w:p>
      <w:r>
        <w:t xml:space="preserve">It did more than stay quiet. When German houses began offering abnormal rates for foreign help, some of the money that answered came from New York, lending into the German strain at a profit.</w:t>
      </w:r>
    </w:p>
    <w:p>
      <w:r>
        <w:t xml:space="preserve">Meanwhile, in the villages, rumours of war had started peasants withdrawing their deposits from savings institutions across Germany. The city banks fell back on the rule requiring notice of withdrawal — the device, as one paper observed, that had worked so satisfactorily in New York during the unsettlement of 1907.</w:t>
      </w:r>
    </w:p>
    <w:p>
      <w:pPr>
        <w:pBdr>
          <w:bottom w:val="single" w:sz="6" w:space="1" w:color="CCCCCC"/>
        </w:pBdr>
      </w:pPr>
    </w:p>
    <w:p>
      <w:pPr>
        <w:pStyle w:val="Heading4"/>
      </w:pPr>
      <w:r>
        <w:t xml:space="preserve">IV.</w:t>
      </w:r>
    </w:p>
    <w:p>
      <w:r>
        <w:t xml:space="preserve">The story of the six million francs reached New York in the third week of September, in a dispatch from a Paris correspondent, and it did not come alone.</w:t>
      </w:r>
    </w:p>
    <w:p>
      <w:r>
        <w:t xml:space="preserve">French banks, it said, were not merely declining to renew German credits but pressing their correspondents in Brussels, Amsterdam and Zurich to reduce their German exposure at the same time. Diplomatic considerations, more than banking necessity, had prompted the activity of the French bankers.</w:t>
      </w:r>
    </w:p>
    <w:p>
      <w:r>
        <w:t xml:space="preserve">The dispatch named a man. It was M. Dorizon, manager of the Société Générale, who had been used by the French embassy in Berlin to bring Germany's answer on Morocco to the French Foreign Office. He happened to be in Berlin last Friday.</w:t>
      </w:r>
    </w:p>
    <w:p>
      <w:r>
        <w:t xml:space="preserve">Set the two halves of that week beside each other. A French bank declines six million francs to a German bank and prevails on its correspondents across the Continent to do the same. The manager of that French bank is entrusted by his government with a diplomatic communication between the two capitals. Nobody at the time appears to have found this worth remarking on.</w:t>
      </w:r>
    </w:p>
    <w:p>
      <w:r>
        <w:t xml:space="preserve">The Deutsche Bank issued a denial and asked that it be printed in full. To put a stop to the dissemination of such malicious reports, it stated that it had taken no advances whatsoever from any English or French bank, firm or person, and that it was on the contrary continually maintaining important short-term credits abroad.</w:t>
      </w:r>
    </w:p>
    <w:p>
      <w:r>
        <w:t xml:space="preserve">Germany, for its part, complained that the misleading and sensational reports about its financial condition had been instigated deliberately, to create alarm and encourage withdrawals from its banks, with the ulterior motive of embarrassing the Imperial Government in its negotiations with France.</w:t>
      </w:r>
    </w:p>
    <w:p>
      <w:r>
        <w:t xml:space="preserve">Three weeks after that, French governmental circles issued a semi-official note stating that the government had not intervened in any way to assist the settlement of month-end accounts at foreign centres.</w:t>
      </w:r>
    </w:p>
    <w:p>
      <w:pPr>
        <w:pBdr>
          <w:bottom w:val="single" w:sz="6" w:space="1" w:color="CCCCCC"/>
        </w:pBdr>
      </w:pPr>
    </w:p>
    <w:p>
      <w:pPr>
        <w:pStyle w:val="Heading4"/>
      </w:pPr>
      <w:r>
        <w:t xml:space="preserve">V.</w:t>
      </w:r>
    </w:p>
    <w:p>
      <w:r>
        <w:t xml:space="preserve">The letter had gone out from Paris on the third of September, before any of this was printed.</w:t>
      </w:r>
    </w:p>
    <w:p>
      <w:r>
        <w:t xml:space="preserve">It was a long letter to Cambon in Berlin, about the territorial haggle: what Lancken had offered on the twenty-seventh of July, what Germany was now demanding, what the Council of Ministers would accept. It assured the ambassador that he had the full confidence of the Government of the Republic and particularly of the writer's own. Then, at the foot:</w:t>
      </w:r>
    </w:p>
    <w:p>
      <w:pPr>
        <w:pStyle w:val="Quote"/>
      </w:pPr>
      <w:r>
        <w:rPr>
          <w:i/>
        </w:rPr>
        <w:t xml:space="preserve">P.S. — Vous recevrez incessamment la visite de Dorizon qui vient à Berlin dans le but que vous savez.</w:t>
      </w:r>
    </w:p>
    <w:p>
      <w:r>
        <w:t xml:space="preserve">You will shortly receive a visit from Dorizon, who is coming to Berlin for the purpose you know of.</w:t>
      </w:r>
    </w:p>
    <w:p>
      <w:r>
        <w:t xml:space="preserve">On the fourth, Cambon reported to Paris that the Berlin Bourse had been falling for some time, and gave the causes as a well-informed financial personality had given them to him: first, the political situation and the anxieties caused by the Franco-German difficulties; second, the Bourse's own overextension since the spring; third, a bad harvest and rising bread grain. Money was not absolutely scarce, he wrote, but the banks were growing more cautious in their advances, and the September settlement looked as though it would be very difficult. He enclosed a table of Berlin quotations from the thirtieth of June.</w:t>
      </w:r>
    </w:p>
    <w:p>
      <w:r>
        <w:t xml:space="preserve">On the fifth he sent a fuller one. Deutsche Bank down five and a half since the middle of August. The Hamburg America Line down nearly seven. The steel and electrical shares down between thirteen and fifteen. Kirchner down fifty. He named the week's failures — a Berlin bank, a Berlin stockbroker, a Hamburg bank, a grain house — and added that many speculators and small provincial banks were escaping bankruptcy only through the support of the great institutions, and that if the situation continued there would be further ruin.</w:t>
      </w:r>
    </w:p>
    <w:p>
      <w:r>
        <w:t xml:space="preserve">Then his postscript.</w:t>
      </w:r>
    </w:p>
    <w:p>
      <w:pPr>
        <w:pStyle w:val="Quote"/>
      </w:pPr>
      <w:r>
        <w:t xml:space="preserve">These movements in the German market show how far Germany's economic position is already threatened by the mere apprehension of a tension. There were, yesterday, in the business world in Berlin, suicides and flights.</w:t>
      </w:r>
    </w:p>
    <w:p>
      <w:r>
        <w:t xml:space="preserve">The despatch of the fifth reached the foreign minister's private office the following day. The political directorate saw it on the ninth.</w:t>
      </w:r>
    </w:p>
    <w:p>
      <w:pPr>
        <w:pBdr>
          <w:bottom w:val="single" w:sz="6" w:space="1" w:color="CCCCCC"/>
        </w:pBdr>
      </w:pPr>
    </w:p>
    <w:p>
      <w:pPr>
        <w:pStyle w:val="Heading4"/>
      </w:pPr>
      <w:r>
        <w:t xml:space="preserve">VI.</w:t>
      </w:r>
    </w:p>
    <w:p>
      <w:r>
        <w:t xml:space="preserve">Thirty years later Joseph Caillaux, who had been Prime Minister of France that summer, published his account of it.</w:t>
      </w:r>
    </w:p>
    <w:p>
      <w:pPr>
        <w:pStyle w:val="Quote"/>
      </w:pPr>
      <w:r>
        <w:t xml:space="preserve">When Monsieur von Kiderlen raises his voice, a few telephone calls are made from the Place Beauvau and, as if by magic, a financial crisis breaks out in Germany. Share prices fall, deposits are withdrawn, bankruptcies multiply, the public panics. Monsieur von Kiderlen perceives that — in Jules Cambon's words — in speaking of war he was declaring one he had not expected. He perceives too, no doubt, that Germany is not, in 1911, financially prepared for so formidable a match. He retreats. We have won our case all down the line.</w:t>
      </w:r>
    </w:p>
    <w:p>
      <w:r>
        <w:t xml:space="preserve">The Place Beauvau is the Ministry of the Interior. Caillaux held it, along with the premiership, in the government he formed that June. The telephone calls, on his own account, were made from his own office — not from the finance ministry, and not from the Quai d'Orsay.</w:t>
      </w:r>
    </w:p>
    <w:p>
      <w:r>
        <w:t xml:space="preserve">He had reason to want to be remembered that way. He wrote the passage in the 1940s, in a volume he titled </w:t>
      </w:r>
      <w:r>
        <w:rPr>
          <w:i/>
        </w:rPr>
        <w:t xml:space="preserve">My audacities</w:t>
      </w:r>
      <w:r>
        <w:t xml:space="preserve">, after a political life destroyed by the charge that he had been soft on Germany: the secret negotiation of 1911 that brought his government down in January, the wartime accusation of dealings with the enemy, the arrest, the prison. And in October 1911 his own government had denied intervening at all.</w:t>
      </w:r>
    </w:p>
    <w:p>
      <w:pPr>
        <w:pBdr>
          <w:bottom w:val="single" w:sz="6" w:space="1" w:color="CCCCCC"/>
        </w:pBdr>
      </w:pPr>
    </w:p>
    <w:p>
      <w:pPr>
        <w:pStyle w:val="Heading4"/>
      </w:pPr>
      <w:r>
        <w:t xml:space="preserve">VII.</w:t>
      </w:r>
    </w:p>
    <w:p>
      <w:r>
        <w:t xml:space="preserve">What the money actually did is known, because a man in Berlin counted it.</w:t>
      </w:r>
    </w:p>
    <w:p>
      <w:r>
        <w:t xml:space="preserve">Alfred Lansburgh had founded the monthly </w:t>
      </w:r>
      <w:r>
        <w:rPr>
          <w:i/>
        </w:rPr>
        <w:t xml:space="preserve">Die Bank</w:t>
      </w:r>
      <w:r>
        <w:t xml:space="preserve"> in 1908 with his wife's dowry and wrote most of it himself. He was the sharpest financial writer in Germany; Lenin read him, and called him the most competent of the bourgeois blockheads. When the autumn was over he sat down with the balance sheets.</w:t>
      </w:r>
    </w:p>
    <w:p>
      <w:r>
        <w:t xml:space="preserve">He wrote that Germany had come very near a credit crisis. He described the September flight of deposits. And he named the source without hedging: the French banks withdrew their foreign balances.</w:t>
      </w:r>
    </w:p>
    <w:p>
      <w:r>
        <w:t xml:space="preserve">The eight great Berlin banks lost some four hundred and eighty million marks of foreign money, nine and a half per cent of it. The Deutsche Bank alone lost two hundred and twenty-four million — twelve and a half per cent of its foreign funding — and pressed the Foreign Office for a calming statement.</w:t>
      </w:r>
    </w:p>
    <w:p>
      <w:r>
        <w:t xml:space="preserve">By the middle of September the Reichsbank was rationing credit, rediscounting and lombarding above even the levels of 1907. More than three hundred million marks came out of the Bourse in call loans, which is what forced the crash the French embassy had been reporting. Liquidity vanished so completely that, in Lansburgh's account, not even German state loans could have been sold without heavy loss.</w:t>
      </w:r>
    </w:p>
    <w:p>
      <w:r>
        <w:t xml:space="preserve">And he named the mechanism in a single clause. German banks could not place their acceptances, given the refusing attitude of the French money market — the best buyer of German bank acceptances.</w:t>
      </w:r>
    </w:p>
    <w:p>
      <w:r>
        <w:t xml:space="preserve">The paper on which German banking ran was bought principally in Paris. Paris stopped buying.</w:t>
      </w:r>
    </w:p>
    <w:p>
      <w:pPr>
        <w:pBdr>
          <w:bottom w:val="single" w:sz="6" w:space="1" w:color="CCCCCC"/>
        </w:pBdr>
      </w:pPr>
    </w:p>
    <w:p>
      <w:pPr>
        <w:pStyle w:val="Heading4"/>
      </w:pPr>
      <w:r>
        <w:t xml:space="preserve">VIII.</w:t>
      </w:r>
    </w:p>
    <w:p>
      <w:r>
        <w:t xml:space="preserve">On the nineteenth of September the Reichsbank did the thing it had said it would not do, and raised its rate a full point.</w:t>
      </w:r>
    </w:p>
    <w:p>
      <w:r>
        <w:t xml:space="preserve">It was not alone for long. The Bank of England followed, and so did more than half a dozen Continental central banks, some with half-point moves. A decision taken in Berlin, late in a diplomatic crisis, pulled the official price of money up across the continent inside a fortnight.</w:t>
      </w:r>
    </w:p>
    <w:p>
      <w:r>
        <w:t xml:space="preserve">The reasons, so far as they can be reconstructed, were the ones this whole autumn had been circling: concern over the actual and threatened withdrawals of French balances from Germany, and the perennial heavy dependence of German banks on advances from abroad at the end of the September quarter.</w:t>
      </w:r>
    </w:p>
    <w:p>
      <w:r>
        <w:t xml:space="preserve">It worked, after a fashion. The exchanges on the smaller centres turned slightly in Berlin's favour over the following month. Against London and Paris — the two that mattered — Berlin's position went on deteriorating, because the credits were still going home.</w:t>
      </w:r>
    </w:p>
    <w:p>
      <w:r>
        <w:t xml:space="preserve">In the second week of October there was one more turn, and it had nothing to do with France. Lombard Street briefly declined to take bills drawn on Germany, and the paper came back onto the Berlin market. It lasted a week. It was enough to show in the exchanges.</w:t>
      </w:r>
    </w:p>
    <w:p>
      <w:r>
        <w:t xml:space="preserve">By then it was over. On the fourth of November, France received its protectorate over Morocco and Germany received two corridors of the French Congo, swamp and forest, reaching the Congo and Ubangi rivers. Measured against what Kiderlen had demanded, and against what the newspapers had promised, it was very little. The Colonial Secretary resigned rather than put his name to it. The word that attached itself to the settlement in Germany was not compromise.</w:t>
      </w:r>
    </w:p>
    <w:p>
      <w:pPr>
        <w:pBdr>
          <w:bottom w:val="single" w:sz="6" w:space="1" w:color="CCCCCC"/>
        </w:pBdr>
      </w:pPr>
    </w:p>
    <w:p>
      <w:pPr>
        <w:pStyle w:val="Heading4"/>
      </w:pPr>
      <w:r>
        <w:t xml:space="preserve">IX.</w:t>
      </w:r>
    </w:p>
    <w:p>
      <w:r>
        <w:t xml:space="preserve">Germany had not been brought to its knees. It met the call: it repaid a hundred and fifty million dollars of French balances before the quarter closed, shipped no gold to France in doing so, and had a correspondent in the German press pointing out, accurately, that this was itself a demonstration of strength.</w:t>
      </w:r>
    </w:p>
    <w:p>
      <w:r>
        <w:t xml:space="preserve">What Germany had been brought to was a weak place, and it is the difference that matters. A state that has been destroyed rebuilds because it must. A state that has merely been made to feel precarious, in the middle of being forceful, in a confrontation it chose, rebuilds because it has learned something about itself that it did not like.</w:t>
      </w:r>
    </w:p>
    <w:p>
      <w:r>
        <w:t xml:space="preserve">Germany was not poor. It was the largest industrial economy in continental Europe and getting larger every year. What it had discovered was that being rich and being liquid are different conditions, and that it possessed the first and not the second. Its great banks funded themselves on short-term balances, much of it foreign. Its central bank's gold was thin against its note circulation. And its imperial government could not levy a tax on German incomes, because income taxes belonged to Bavaria and Saxony and Prussia and had been left there when the Reich was assembled forty years earlier. Berlin collected customs and excise, and waited on transfers from the states, and negotiated for every increase.</w:t>
      </w:r>
    </w:p>
    <w:p>
      <w:r>
        <w:t xml:space="preserve">A country in that position can build the finest steel plant on the continent and still discover, in the third week of a confrontation it started, that men it has never met can make its money expensive.</w:t>
      </w:r>
    </w:p>
    <w:p>
      <w:pPr>
        <w:pBdr>
          <w:bottom w:val="single" w:sz="6" w:space="1" w:color="CCCCCC"/>
        </w:pBdr>
      </w:pPr>
    </w:p>
    <w:p>
      <w:pPr>
        <w:pStyle w:val="Heading4"/>
      </w:pPr>
      <w:r>
        <w:t xml:space="preserve">X.</w:t>
      </w:r>
    </w:p>
    <w:p>
      <w:r>
        <w:t xml:space="preserve">Within eighteen months both governments had acted on the autumn, and they drew opposite conclusions from it.</w:t>
      </w:r>
    </w:p>
    <w:p>
      <w:r>
        <w:t xml:space="preserve">France decided the instrument was too expensive to use again — not financially but politically. Caillaux was gone by the eleventh of January, brought down not by the financial operation, which nobody raised, but by the secrecy the method required: a back-channel to Berlin, concealed from the President of the Republic and from his own foreign minister. When the Senate commission asked de Selves whether the Prime Minister had kept him informed, he would not say that he had, and then he resigned. His successor was Raymond Poincaré, who believed in alliances and armies and had no interest in telephone calls from the Place Beauvau. Poincaré was President of the Republic within two years.</w:t>
      </w:r>
    </w:p>
    <w:p>
      <w:r>
        <w:t xml:space="preserve">Germany went to work on the vault. In 1913 the Reich voted an extraordinary levy on capital, going round the constitutional bar on imperial taxation rather than through it, and the army law roughly doubled the gold sitting in the Julius Tower at Spandau, where coin from the French indemnity of 1871 had lain for four decades. The Reichsbank pushed small notes into circulation so the gold in ordinary tills and purses would come back to it and stay. It required the banks to report to it twice a month, and two years later organised them into a cartel to hold their rates together.</w:t>
      </w:r>
    </w:p>
    <w:p>
      <w:r>
        <w:t xml:space="preserve">It was still at it in the summer of 1914, when Havenstein proposed that the banks hold more cash against their liabilities — modest proposals, framed so as not to impose an excessive burden on any bank or seriously disrupt economic life. By July, German bank liquidity ratios had risen to around seven per cent.</w:t>
      </w:r>
    </w:p>
    <w:p>
      <w:r>
        <w:t xml:space="preserve">The reform that Agadir set in motion was completed in the month the war began.</w:t>
      </w:r>
    </w:p>
    <w:p>
      <w:r>
        <w:t xml:space="preserve">In the first week of August 1914, with the fighting a few days old, a New York trade weekly noted in passing that the Reichsbank had added upwards of a hundred million dollars of gold to its reserve since the Morocco incident.</w:t>
      </w:r>
    </w:p>
    <w:p>
      <w:pPr>
        <w:pBdr>
          <w:bottom w:val="single" w:sz="6" w:space="1" w:color="CCCCCC"/>
        </w:pBdr>
      </w:pPr>
    </w:p>
    <w:p>
      <w:pPr>
        <w:pStyle w:val="Heading4"/>
      </w:pPr>
      <w:r>
        <w:t xml:space="preserve">XI.</w:t>
      </w:r>
    </w:p>
    <w:p>
      <w:r>
        <w:t xml:space="preserve">The war, when it came, was arranged so that nobody had time to squeeze anybody.</w:t>
      </w:r>
    </w:p>
    <w:p>
      <w:r>
        <w:t xml:space="preserve">The assurance to Vienna was given privately on the fifth of July. The ultimatum was drafted through the middle of the month in deliberate quiet and delivered on the twenty-third with a forty-eight-hour limit, and the limit was the point: it existed to stop the dispute passing into a conference, as every dispute since 1905 had passed into a conference. Conferences took months. Months were when money got a hearing.</w:t>
      </w:r>
    </w:p>
    <w:p>
      <w:r>
        <w:t xml:space="preserve">When the markets finally spoke that summer they spoke very loudly. The Bank of England went from three per cent to ten in four days. The London Stock Exchange closed for the first time in its history and stayed shut for five months. The gold that had flowed westward across the Atlantic for a decade turned round; a liner already at sea put about mid-ocean with ten million dollars of it in her hold.</w:t>
      </w:r>
    </w:p>
    <w:p>
      <w:r>
        <w:t xml:space="preserve">But the decisions had all been taken, and the men who took them had not consulted anyone about what a war would cost.</w:t>
      </w:r>
    </w:p>
    <w:p>
      <w:r>
        <w:t xml:space="preserve">In 1911 somebody had asked. The answer came back as four hundred and eighty million marks off the Berlin banks, three hundred million out of the Bourse, and the Deutsche Bank at the Foreign Office asking the government to lower its voice.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in the essay that is contested, uncorroborated or unverified appears here.</w:t>
      </w:r>
    </w:p>
    <w:p>
      <w:r>
        <w:rPr>
          <w:b/>
        </w:rPr>
        <w:t xml:space="preserve">On the loan.</w:t>
      </w:r>
      <w:r>
        <w:t xml:space="preserve"> The Société Générale credit is a press dispatch plus a categorical denial, and cannot be treated as established. The essay presents both and lets them stand unresolved, which is the honest position. Deutsche Bank's historical institute in Frankfurt and the Société Générale archives would settle it.</w:t>
      </w:r>
    </w:p>
    <w:p>
      <w:r>
        <w:rPr>
          <w:b/>
        </w:rPr>
        <w:t xml:space="preserve">On Dorizon's errand.</w:t>
      </w:r>
      <w:r>
        <w:t xml:space="preserve"> The name is confirmed in print; the errand is not. The postscript of 3 September establishes that his journey was arranged in Paris and its purpose deliberately unwritten. It does not establish that the purpose was financial. The Berlin embassy's own files are at the Nantes centre of the French diplomatic archives, not at La Courneuve.</w:t>
      </w:r>
    </w:p>
    <w:p>
      <w:r>
        <w:rPr>
          <w:b/>
        </w:rPr>
        <w:t xml:space="preserve">On Caillaux's claim.</w:t>
      </w:r>
      <w:r>
        <w:t xml:space="preserve"> Uncorroborated on the French side. Three things sit against it: it was written thirty years later by a man rehabilitating himself; his own government denied intervening; and the Bank of France's balance sheet for mid-September shows the repatriated money did not accumulate in Paris — cash fell, discounts rose. The withdrawals also began before his letter of 3 September. What can be said is that the head of the French government believed financial pressure had made Germany retreat, and said so in print.</w:t>
      </w:r>
    </w:p>
    <w:p>
      <w:r>
        <w:rPr>
          <w:b/>
        </w:rPr>
        <w:t xml:space="preserve">On whether France directed it.</w:t>
      </w:r>
      <w:r>
        <w:t xml:space="preserve"> Four observers in three countries, with no common interest, independently named French withdrawals as the operative fact: the Paris dispatch, the New York weekly's own editorial voice, the London bankers whose judgement reached the Reichsbank's decision of 19 September, and Lansburgh in Berlin. Against that, the same New York weekly concluded in October that the withdrawals were the product of home finance rather than politics — the French market having lent too freely abroad while carrying commitments of its own. Both readings are compatible with a government being consulted on </w:t>
      </w:r>
      <w:r>
        <w:rPr>
          <w:i/>
        </w:rPr>
        <w:t xml:space="preserve">whose</w:t>
      </w:r>
      <w:r>
        <w:t xml:space="preserve"> balances to call rather than manufacturing a withdrawal, which would leave no written order.</w:t>
      </w:r>
    </w:p>
    <w:p>
      <w:r>
        <w:rPr>
          <w:b/>
        </w:rPr>
        <w:t xml:space="preserve">On the German counter-account.</w:t>
      </w:r>
      <w:r>
        <w:t xml:space="preserve"> Max Warburg, who advised the Kaiser, recorded that the attack was thwarted, that Paris had been more shaken than Berlin or Hamburg, and that his own house helped a Russian bank caught short in Paris. That is irreconcilable with both Caillaux and Lansburgh, and each man's interest ran in a different direction.</w:t>
      </w:r>
    </w:p>
    <w:p>
      <w:r>
        <w:rPr>
          <w:b/>
        </w:rPr>
        <w:t xml:space="preserve">On the rates, and on a claim now withdrawn.</w:t>
      </w:r>
      <w:r>
        <w:t xml:space="preserve"> Earlier drafts of this essay rested on the gap between Berlin's spot and to-arrive quotations in September 1911, and treated it as a signature of the crisis. It is not. Tested against the surrounding years it resolves into a quarter-end premium; Lansburgh's own articles of 1912 show the single Berlin private-discount quotation breaking down at settlement dates from about spring 1911, before the </w:t>
      </w:r>
      <w:r>
        <w:rPr>
          <w:i/>
        </w:rPr>
        <w:t xml:space="preserve">Panther</w:t>
      </w:r>
      <w:r>
        <w:t xml:space="preserve"> sailed. The gap has been removed from the argument.</w:t>
      </w:r>
    </w:p>
    <w:p>
      <w:r>
        <w:t xml:space="preserve">What survives is the level. Across 1876–1913 the Berlin private rate averaged a full point below the Reichsbank's charge and a shade below the Bank of England's; in September 1911 it stood at the first and a point and a half above the second.</w:t>
      </w:r>
    </w:p>
    <w:p>
      <w:r>
        <w:t xml:space="preserve">But the honest weight of the money-market evidence for Agadir is modest. Detrended, the Berlin and Paris co-movement at the quarter-end climax is around six tenths of a point, and much of that is the quarter itself. The case for this crisis rests on quantities — the balances withdrawn, the Bourse liquidation, the Reichsbank's rationing, the deposit run — not on the price of money. Of the pre-war crises, the one where the money market bit hardest was not Agadir but the Balkan winter of 1912, when the Austro-Hungarian Bank went from five to six per cent and Vienna saw deposit runs.</w:t>
      </w:r>
    </w:p>
    <w:p>
      <w:r>
        <w:rPr>
          <w:b/>
        </w:rPr>
        <w:t xml:space="preserve">On causation.</w:t>
      </w:r>
      <w:r>
        <w:t xml:space="preserve">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this essay tries to hold is that finance was the substrate and the lever — not that it constrained anybody, unless a decision demonstrably turned on it.</w:t>
      </w:r>
    </w:p>
    <w:p>
      <w:r>
        <w:rPr>
          <w:b/>
        </w:rPr>
        <w:t xml:space="preserve">On the Reichsbank's inaction.</w:t>
      </w:r>
      <w:r>
        <w:t xml:space="preserve"> Havenstein had told the Reichstag in 1907–08 that the Reichsbank could not make the discount rate, only register it, and that its policy stood outside politics. Its stated objectives included keeping rate movements small, and it could always push the rate down but often failed pushing it up. It raised on 19 September regardless.</w:t>
      </w:r>
    </w:p>
    <w:p>
      <w:r>
        <w:rPr>
          <w:b/>
        </w:rPr>
        <w:t xml:space="preserve">On the New York comparison.</w:t>
      </w:r>
      <w:r>
        <w:t xml:space="preserve"> New York's calm may partly reflect the American business downturn of 1910–11 rather than insulation from the crisis. Domestic indicators should be checked before the inference carries weight.</w:t>
      </w:r>
    </w:p>
    <w:p>
      <w:r>
        <w:rPr>
          <w:b/>
        </w:rPr>
        <w:t xml:space="preserve">On the Lansburgh figures.</w:t>
      </w:r>
      <w:r>
        <w:t xml:space="preserve"> Taken from plain-text transcriptions of </w:t>
      </w:r>
      <w:r>
        <w:rPr>
          <w:i/>
        </w:rPr>
        <w:t xml:space="preserve">Die Bank</w:t>
      </w:r>
      <w:r>
        <w:t xml:space="preserve"> (Zenodo record 5115892), not from page images. The Deutsche Bank loss and the approach to the Foreign Office are the most load-bearing claims in the essay and must be verified against the original before publication.</w:t>
      </w:r>
    </w:p>
    <w:p>
      <w:r>
        <w:rPr>
          <w:b/>
        </w:rPr>
        <w:t xml:space="preserve">On the belated German subject at Agadir, and on the fabricated appeal.</w:t>
      </w:r>
      <w:r>
        <w:t xml:space="preserve"> Both are widely repeated in the German literature and both should be traced to Oncken's </w:t>
      </w:r>
      <w:r>
        <w:rPr>
          <w:i/>
        </w:rPr>
        <w:t xml:space="preserve">Panthersprung nach Agadir</w:t>
      </w:r>
      <w:r>
        <w:t xml:space="preserve"> (1981) or Meyer's dissertation on Kiderlen and public opinion (1996) before printing.</w:t>
      </w:r>
    </w:p>
    <w:p>
      <w:r>
        <w:rPr>
          <w:b/>
        </w:rPr>
        <w:t xml:space="preserve">Unused.</w:t>
      </w:r>
      <w:r>
        <w:t xml:space="preserve"> The claims that the Berlin bourse fell thirty per cent in a day and that the Reichsbank lost a fifth of its gold reserves circulate without primary citation and do not appear above.</w:t>
      </w:r>
    </w:p>
    <w:p>
      <w:r>
        <w:rPr>
          <w:i/>
        </w:rPr>
        <w:t xml:space="preserve">Full money-market workings and reproduce steps: `chapter3_digest_for_handoff.md`, `chapter3_spot_to_arrive_brief.md`.</w:t>
      </w:r>
    </w:p>
    <w:p>
      <w:pPr>
        <w:pStyle w:val="Heading3"/>
      </w:pPr>
      <w:r>
        <w:t xml:space="preserve">IV. The Balkans, 1912–13 — Spent</w:t>
      </w:r>
    </w:p>
    <w:p>
      <w:r>
        <w:rPr>
          <w:i/>
        </w:rPr>
        <w:t xml:space="preserve">The full chapter — Vienna, winter 1912.</w:t>
      </w:r>
    </w:p>
    <w:p>
      <w:r>
        <w:rPr>
          <w:i/>
        </w:rPr>
        <w:t xml:space="preserve">Magazine version, companion to "The Squeeze." The working evidence — with every figure, control and open question — is in `crisis_deviation_five_cases.md`, `continental_press_warscares.md`, and `lansburgh_other_crises_1914.md`. Notes at the end carry what the prose sets aside.</w:t>
      </w:r>
    </w:p>
    <w:p>
      <w:pPr>
        <w:pBdr>
          <w:bottom w:val="single" w:sz="6" w:space="1" w:color="CCCCCC"/>
        </w:pBdr>
      </w:pPr>
    </w:p>
    <w:p>
      <w:r>
        <w:t xml:space="preserve">In the last week of October 1912 the Austro-Hungarian Bank raised its discount rate for the second time in a fortnight. It had stood at five per cent on the twelfth; on the twenty-sixth it went to five and a half; five weeks after that, at the end of November, to six. Three moves in seven weeks. There was no failed bank behind it, no crash, no harvest gone wrong — none of the ordinary reasons a central bank tightens. There was a war four hundred miles to the south in which the Monarchy was not a combatant, and the growing possibility that it would become one.</w:t>
      </w:r>
    </w:p>
    <w:p>
      <w:r>
        <w:t xml:space="preserve">Of the pre-war crises this is the one where the money market bit hardest. Not Agadir, where the evidence is quantities and the price of money barely moved once the quarter was accounted for. Here the price moved, in the city with the most to fear, and it moved the way a market moves when it is pricing not a quarrel but the chance that the quarrel goes general.</w:t>
      </w:r>
    </w:p>
    <w:p>
      <w:pPr>
        <w:pBdr>
          <w:bottom w:val="single" w:sz="6" w:space="1" w:color="CCCCCC"/>
        </w:pBdr>
      </w:pPr>
    </w:p>
    <w:p>
      <w:pPr>
        <w:pStyle w:val="Heading4"/>
      </w:pPr>
      <w:r>
        <w:t xml:space="preserve">I.</w:t>
      </w:r>
    </w:p>
    <w:p>
      <w:r>
        <w:t xml:space="preserve">Two wars were fought in the Balkans in less than a year, and the money markets of Europe treated them as opposite events. That is the fact to hold on to, because it is the whole argument in miniature.</w:t>
      </w:r>
    </w:p>
    <w:p>
      <w:r>
        <w:t xml:space="preserve">In October 1912 the Balkan League — Serbia, Bulgaria, Greece, Montenegro, small states that had spent a decade arming and quarrelling — fell on the Ottoman Empire together and, in a few weeks, destroyed its position in Europe. Five centuries of Turkey-in-Europe came apart in a single autumn campaign. Serbia doubled. A new Albania had to be invented at a conference to keep Serbia off the Adriatic, because the one thing Vienna would not accept was a Serbian port and a Serbian navy on the sea it regarded as its own.</w:t>
      </w:r>
    </w:p>
    <w:p>
      <w:r>
        <w:t xml:space="preserve">That was the First Balkan War, and it frightened the great powers because it could not be contained by the men who had started it. A bigger Serbia was a magnet for the South Slavs inside the Dual Monarchy; a humiliated Serbia was a client Russia could not abandon twice, having abandoned it once over Bosnia in 1909. Between a Vienna that would not let Serbia grow and a St Petersburg that would not let it be crushed again lay the mechanism by which a local victory could become a continental war.</w:t>
      </w:r>
    </w:p>
    <w:p>
      <w:r>
        <w:t xml:space="preserve">The Second Balkan War, the following summer, was the opposite kind of event. The victors fell out over the spoils; Bulgaria attacked its late allies and lost to everyone at once, Romania and the Turks included. It was brutal and it was brief and it settled a map. But it threatened no great power's vital interest, and the alliances had no reason to run. It was, in the exact sense the money market cared about, a </w:t>
      </w:r>
      <w:r>
        <w:rPr>
          <w:i/>
        </w:rPr>
        <w:t xml:space="preserve">local</w:t>
      </w:r>
      <w:r>
        <w:t xml:space="preserve"> war.</w:t>
      </w:r>
    </w:p>
    <w:p>
      <w:r>
        <w:t xml:space="preserve">The market read the difference precisely. It watched the second war — an actual war, with actual battles — with something close to indifference, and it had priced the first, months earlier, when no great power had yet fired a shot. It was not pricing violence. It was pricing whether the system would hold.</w:t>
      </w:r>
    </w:p>
    <w:p>
      <w:pPr>
        <w:pBdr>
          <w:bottom w:val="single" w:sz="6" w:space="1" w:color="CCCCCC"/>
        </w:pBdr>
      </w:pPr>
    </w:p>
    <w:p>
      <w:pPr>
        <w:pStyle w:val="Heading4"/>
      </w:pPr>
      <w:r>
        <w:t xml:space="preserve">II.</w:t>
      </w:r>
    </w:p>
    <w:p>
      <w:r>
        <w:t xml:space="preserve">The state with the most exposure to that question was the one least able to pay for the answer, and it is worth being clear about why.</w:t>
      </w:r>
    </w:p>
    <w:p>
      <w:r>
        <w:t xml:space="preserve">Austria-Hungary was not poor and it was not small. It was a great power of fifty million people with a heavy industry, a respectable army, and a currency as good as gold. What it did not have was a treasury that could act. The Monarchy was two states wearing one crown, and its common affairs — the army, the navy, the foreign office — were funded by a common budget that Austria and Hungary renegotiated, with mutual ill will, every ten years. The joint finance minister, Leon von Biliński, presided over an arrangement in which every florin for a common purpose had to be pried out of two parliaments that agreed on almost nothing except their reluctance to pay. A state built to make decisions slowly, and to fund them grudgingly, was about to be asked how quickly it could put six hundred thousand men in Galicia and keep them there through a winter.</w:t>
      </w:r>
    </w:p>
    <w:p>
      <w:r>
        <w:t xml:space="preserve">Against that machinery stood Conrad von Hötzendorf, the chief of the general staff, who had spent years urging a preventive war — against Italy, against Serbia, against whoever was weakest that season — and who saw in the Balkan collapse the opportunity he had been demanding. Conrad wanted to march on Serbia while it was still muddy with its own victory. He was not, in the end, allowed to. The reasons he was not allowed to are the subject of this chapter, and they are only partly military.</w:t>
      </w:r>
    </w:p>
    <w:p>
      <w:pPr>
        <w:pBdr>
          <w:bottom w:val="single" w:sz="6" w:space="1" w:color="CCCCCC"/>
        </w:pBdr>
      </w:pPr>
    </w:p>
    <w:p>
      <w:pPr>
        <w:pStyle w:val="Heading4"/>
      </w:pPr>
      <w:r>
        <w:t xml:space="preserve">III.</w:t>
      </w:r>
    </w:p>
    <w:p>
      <w:r>
        <w:t xml:space="preserve">Because Vienna would not let Serbia reach the sea, and Russia would not let Vienna dictate to Serbia, both empires began, in the last weeks of 1912, to mobilise against each other along the Galician frontier. Neither wanted the war that the movement implied. Both understood that armies once assembled are expensive to keep and humiliating to send home, and that the side which stood down first would be seen to have blinked.</w:t>
      </w:r>
    </w:p>
    <w:p>
      <w:r>
        <w:t xml:space="preserve">So they stood. Austria-Hungary put its Galician corps on a war footing and reinforced them, and Russia held its "trial mobilisation" in the military districts facing them, and the two of them watched each other across the frontier through the winter of 1912 into the spring of 1913 — no battle, no ultimatum, no war, only several hundred thousand men under arms on each side and a bill that grew with every week they stayed there.</w:t>
      </w:r>
    </w:p>
    <w:p>
      <w:r>
        <w:t xml:space="preserve">This is the event. Not a war. A vigil. And the cost of the vigil is the thing the chapter is about, because a war at least ends — in victory, defeat, exhaustion, a treaty — and returns the men to the fields. A vigil only drains. Austria-Hungary spent, through that winter, what a short victorious campaign might have cost, and got for it no territory, no indemnity, no settled frontier, no war it could point to. It got a demobilisation order in the spring and a hole in the common budget that the delegations would spend the next year refusing to fill.</w:t>
      </w:r>
    </w:p>
    <w:p>
      <w:pPr>
        <w:pBdr>
          <w:bottom w:val="single" w:sz="6" w:space="1" w:color="CCCCCC"/>
        </w:pBdr>
      </w:pPr>
    </w:p>
    <w:p>
      <w:pPr>
        <w:pStyle w:val="Heading4"/>
      </w:pPr>
      <w:r>
        <w:t xml:space="preserve">IV.</w:t>
      </w:r>
    </w:p>
    <w:p>
      <w:r>
        <w:t xml:space="preserve">What the market made of it can be read, because Vienna kept a financial press equal to the occasion.</w:t>
      </w:r>
    </w:p>
    <w:p>
      <w:r>
        <w:t xml:space="preserve">The London trade papers, on which most later accounts of continental money markets rest, carried the Vienna rate as a single figure — "Vienna 6%" — and moved on. The </w:t>
      </w:r>
      <w:r>
        <w:rPr>
          <w:i/>
        </w:rPr>
        <w:t xml:space="preserve">Neue Freie Presse</w:t>
      </w:r>
      <w:r>
        <w:t xml:space="preserve">, Vienna's own paper, carried the market the way a market actually behaves. On the thirtieth of November 1912, at the height of the mobilisation, its money article gave not one number but three: </w:t>
      </w:r>
      <w:r>
        <w:rPr>
          <w:i/>
        </w:rPr>
        <w:t xml:space="preserve">Bankzinsfuß 6 Prozent, Privatdiskont 5½ Prozent, längere Sichten 6 bis 6¼ Prozent</w:t>
      </w:r>
      <w:r>
        <w:t xml:space="preserve"> — bank rate six, private discount five and a half, longer bills six to six and a quarter. A term structure, in other words, and an inverted one: money for a few weeks was dearer than the central bank's own charge, and money for longer was dearer still. That is the signature of a market that expects the strain to last, and it is precisely the signature the London single-figure reporting erased. The Anglophone record of the continental money markets is a compression of the continental record. Read Vienna in Vienna and the crisis is there in the spread; read it in London and it is one flat number that never splits.</w:t>
      </w:r>
    </w:p>
    <w:p>
      <w:r>
        <w:t xml:space="preserve">The private discount had been near four per cent before the war and stood at five and a half in the last week of November. The Austro-Hungarian Bank's own rate had climbed five, five and a half, six as the war escalated through October and November. And the Vienna bourse — this is the tell that it was a war scare and not a money panic — firmed, when it firmed, on political news: it rose on the report </w:t>
      </w:r>
      <w:r>
        <w:rPr>
          <w:i/>
        </w:rPr>
        <w:t xml:space="preserve">daß es wegen der schwebenden politischen Fragen nicht zu einem ernsten Zerwürfnis unter den Großstaaten kommen werde</w:t>
      </w:r>
      <w:r>
        <w:t xml:space="preserve">, that the pending questions would not bring a serious rupture among the great powers. The market went up when the war looked less likely and tightened when it looked more. It was pricing the thing directly.</w:t>
      </w:r>
    </w:p>
    <w:p>
      <w:pPr>
        <w:pBdr>
          <w:bottom w:val="single" w:sz="6" w:space="1" w:color="CCCCCC"/>
        </w:pBdr>
      </w:pPr>
    </w:p>
    <w:p>
      <w:pPr>
        <w:pStyle w:val="Heading4"/>
      </w:pPr>
      <w:r>
        <w:t xml:space="preserve">V.</w:t>
      </w:r>
    </w:p>
    <w:p>
      <w:r>
        <w:t xml:space="preserve">The strain did not stay in Vienna. It ran north into Germany, and a man in Berlin counted it, as he had counted the autumn of 1911.</w:t>
      </w:r>
    </w:p>
    <w:p>
      <w:r>
        <w:t xml:space="preserve">Alfred Lansburgh gave the Balkan winter the same treatment in </w:t>
      </w:r>
      <w:r>
        <w:rPr>
          <w:i/>
        </w:rPr>
        <w:t xml:space="preserve">Die Bank</w:t>
      </w:r>
      <w:r>
        <w:t xml:space="preserve"> that he had given Agadir, under a title that says the whole of it: </w:t>
      </w:r>
      <w:r>
        <w:rPr>
          <w:i/>
        </w:rPr>
        <w:t xml:space="preserve">Spargelder und Kriegsflucht</w:t>
      </w:r>
      <w:r>
        <w:t xml:space="preserve"> — savings deposits and the flight from war. Savers, he wrote, had stormed the banks and savings banks to draw or give notice on their balances, and for a while it looked as though the Reichsbank might have to raise again a discount rate it had only lately put up to six per cent. The withdrawals were heaviest in East Prussia — the province that would be first across the Russian frontier if the frontier moved — heavy enough that the Chancellor sent a calming telegram to its senior official and the press opened a campaign against hoarding. In January the sequel, </w:t>
      </w:r>
      <w:r>
        <w:rPr>
          <w:i/>
        </w:rPr>
        <w:t xml:space="preserve">Geldklemme</w:t>
      </w:r>
      <w:r>
        <w:t xml:space="preserve">, recorded the squeeze continuing: the Reichsbank's president, who had been warning for two years about too much credit resting on too little cash, was reduced to refusing the worst of the bills and tightening his terms on the rest.</w:t>
      </w:r>
    </w:p>
    <w:p>
      <w:r>
        <w:t xml:space="preserve">So the autumn of 1911 had not been unique. The same mechanism — a war fear turning into a run on deposits, a run on deposits into central-bank strain — worked again in the winter of 1912, geographically tilted this time toward the east, toward Russia, because that was the direction the danger lay. Two crises, the same physiology.</w:t>
      </w:r>
    </w:p>
    <w:p>
      <w:pPr>
        <w:pBdr>
          <w:bottom w:val="single" w:sz="6" w:space="1" w:color="CCCCCC"/>
        </w:pBdr>
      </w:pPr>
    </w:p>
    <w:p>
      <w:pPr>
        <w:pStyle w:val="Heading4"/>
      </w:pPr>
      <w:r>
        <w:t xml:space="preserve">VI.</w:t>
      </w:r>
    </w:p>
    <w:p>
      <w:r>
        <w:t xml:space="preserve">In Berlin, on the eighth of December 1912, the men who ran the German war machine met and, in effect, asked for more time.</w:t>
      </w:r>
    </w:p>
    <w:p>
      <w:r>
        <w:t xml:space="preserve">It has become famous as a "war council," and historians have argued for a century about how much to make of it. What is not in dispute is the shape of the meeting: the soldiers wanted the war sooner, the sailors wanted it later, and the case for later was made on material grounds — the fleet was not ready, the widened canal at Kiel was not finished, the preparations were not complete. Whatever else it was, it was a room full of powerful men agreeing that a great war was coming and that the machine was not yet built to fight it. The request that came out of it was for postponement, and the reasons given were the reasons of an armourer, not a diplomat.</w:t>
      </w:r>
    </w:p>
    <w:p>
      <w:r>
        <w:t xml:space="preserve">The point for this chapter is not that finance stopped the war in December 1912. It is that the men closest to the decision, on both sides of the Austro-German alliance, kept finding reasons the material was not ready — and that eighteen months later, in a July deliberately arranged to be brief, nobody made that argument at all.</w:t>
      </w:r>
    </w:p>
    <w:p>
      <w:pPr>
        <w:pBdr>
          <w:bottom w:val="single" w:sz="6" w:space="1" w:color="CCCCCC"/>
        </w:pBdr>
      </w:pPr>
    </w:p>
    <w:p>
      <w:pPr>
        <w:pStyle w:val="Heading4"/>
      </w:pPr>
      <w:r>
        <w:t xml:space="preserve">VII.</w:t>
      </w:r>
    </w:p>
    <w:p>
      <w:r>
        <w:t xml:space="preserve">Now the honesty the evidence demands, because the money-market case for this crisis is real but it is not enormous, and the difference matters.</w:t>
      </w:r>
    </w:p>
    <w:p>
      <w:r>
        <w:t xml:space="preserve">Run the Balkan tightening through the same seasonal control applied to every other crisis in this study — measure each city's rate not against zero but against what that city normally does in those weeks — and the war signal, once the ordinary autumn stringency and the tight cyclical level of 1912 are removed, is modest. So is every pre-war signal: detrended, none of them is a dramatic squeeze; the enormous raw numbers turn out to be mostly the business cycle. What survives the control is not magnitude but </w:t>
      </w:r>
      <w:r>
        <w:rPr>
          <w:i/>
        </w:rPr>
        <w:t xml:space="preserve">timing</w:t>
      </w:r>
      <w:r>
        <w:t xml:space="preserve"> — markets tightening together, in the same week, on the event rather than on the calendar — and, in the one place it can be isolated, a change in the shape of a single country's risk.</w:t>
      </w:r>
    </w:p>
    <w:p>
      <w:r>
        <w:t xml:space="preserve">That country is Austria. Its spread over the safe benchmark had been falling year after year as it became, like everyone else, a better peacetime borrower; across the mobilisation it broke that decline and rose — a little over one half, to seven tenths, to a full point — above every control year in the sample. Of the five great powers it is the one whose price of risk visibly turns at this crisis and does not turn back. It is, on this test, the cleanest case in the period.</w:t>
      </w:r>
    </w:p>
    <w:p>
      <w:r>
        <w:t xml:space="preserve">And here is the qualification that keeps it honest: the Austrian spread builds </w:t>
      </w:r>
      <w:r>
        <w:rPr>
          <w:i/>
        </w:rPr>
        <w:t xml:space="preserve">slowly</w:t>
      </w:r>
      <w:r>
        <w:t xml:space="preserve">, across the whole winter, rather than jumping </w:t>
      </w:r>
      <w:r>
        <w:rPr>
          <w:i/>
        </w:rPr>
        <w:t xml:space="preserve">before</w:t>
      </w:r>
      <w:r>
        <w:t xml:space="preserve"> a decision. That is the signature of accumulating cost — a state paying, week after week, for an army it cannot use — and not the signature of a market vetoing a choice in advance. The evidence supports the sentence "Austria paid, and the paying showed." It does not support the sentence "the market stopped Austria from fighting." The first is documented. The second is not, and this chapter does not claim it.</w:t>
      </w:r>
    </w:p>
    <w:p>
      <w:r>
        <w:t xml:space="preserve">One more discipline, because it is the trap the whole subject sets. The summer of 1913 — the Second Balkan War — throws up a large, synchronised spike in the rate series, and it is tempting to call it the war. It is not. It falls in the last days of June, on the semester-end settlement, and the contemporary press says so plainly: Paris on the thirtieth of June 1913 met the war's news, </w:t>
      </w:r>
      <w:r>
        <w:rPr>
          <w:i/>
        </w:rPr>
        <w:t xml:space="preserve">Le Temps</w:t>
      </w:r>
      <w:r>
        <w:t xml:space="preserve"> reported, with money abundant, rates moderate, and the speculation greeting it all </w:t>
      </w:r>
      <w:r>
        <w:rPr>
          <w:i/>
        </w:rPr>
        <w:t xml:space="preserve">avec calme et même indifférence</w:t>
      </w:r>
      <w:r>
        <w:t xml:space="preserve">. The great-power money market ignored an actual Balkan war and had tightened, months before, for a mobilisation that produced none. That is not a flaw in the data. It is the finding.</w:t>
      </w:r>
    </w:p>
    <w:p>
      <w:pPr>
        <w:pBdr>
          <w:bottom w:val="single" w:sz="6" w:space="1" w:color="CCCCCC"/>
        </w:pBdr>
      </w:pPr>
    </w:p>
    <w:p>
      <w:pPr>
        <w:pStyle w:val="Heading4"/>
      </w:pPr>
      <w:r>
        <w:t xml:space="preserve">VIII.</w:t>
      </w:r>
    </w:p>
    <w:p>
      <w:r>
        <w:t xml:space="preserve">What the vigil cost, in the end, is the question the chapter cannot yet fully answer, and it is worth saying so cleanly rather than reaching past the evidence.</w:t>
      </w:r>
    </w:p>
    <w:p>
      <w:r>
        <w:t xml:space="preserve">That Austria-Hungary mobilised twice in the Balkan crisis, held those forces at great expense, fought nobody, and stood them down is established. That the common budget carried a wound afterward that the delegations quarrelled over is established. What is </w:t>
      </w:r>
      <w:r>
        <w:rPr>
          <w:i/>
        </w:rPr>
        <w:t xml:space="preserve">not</w:t>
      </w:r>
      <w:r>
        <w:t xml:space="preserve"> established — because it lives in Austro-Hungarian budget and delegation records that this project has not yet worked through — is the precise figure: what the mobilisation actually cost, how it was funded, and whether Biliński ever set down in writing what the ledger implies, that the Monarchy had spent on a bluff the reserve it would need for the real thing. Until those records are read, the strongest empirical case in the book rests on a price series that turned and a cost that is documented in its effects but not yet in its amount. That is an honest place to leave it, and it is where it is left.</w:t>
      </w:r>
    </w:p>
    <w:p>
      <w:pPr>
        <w:pBdr>
          <w:bottom w:val="single" w:sz="6" w:space="1" w:color="CCCCCC"/>
        </w:pBdr>
      </w:pPr>
    </w:p>
    <w:p>
      <w:pPr>
        <w:pStyle w:val="Heading4"/>
      </w:pPr>
      <w:r>
        <w:t xml:space="preserve">IX.</w:t>
      </w:r>
    </w:p>
    <w:p>
      <w:r>
        <w:t xml:space="preserve">What can be said is what happened next, and it fits.</w:t>
      </w:r>
    </w:p>
    <w:p>
      <w:r>
        <w:t xml:space="preserve">Of the five great powers, Austria-Hungary is the one that never closed the gap its crisis exposed. France, squeezed over Russian bonds in 1905, spent the next decade tightening its alliance and its finances. Germany, made to feel its illiquidity in 1911, went to work on the vault and had the reform finished by the month the war began. Austria-Hungary mobilised, paid, and emerged weaker, with a common treasury more contested than before and a military machine that had shown it could be assembled but not that it could be afforded twice.</w:t>
      </w:r>
    </w:p>
    <w:p>
      <w:r>
        <w:t xml:space="preserve">Which is why, when the crisis it had been rehearsing finally came, it could not act on its own account. In July 1914 the Monarchy that wanted the war with Serbia could not be sure of paying for the wider war the Serbian war would bring, and it did not have to be, because the repair was performed for it from Berlin. The blank cheque of the fifth of July was many things — a strategic guarantee, a diplomatic license — and it was also, in part, an underwriting: the stronger partner assuming the risk the weaker one had spent, in the winter of 1912, discovering it could not carry alone.</w:t>
      </w:r>
    </w:p>
    <w:p>
      <w:r>
        <w:t xml:space="preserve">The market had said as much, in its own vocabulary, two years earlier. It ignored two Balkan wars, because wars that stay local do not threaten the system. It priced a winter of mobilisation that ended in a demobilisation order, because that was the winter the system nearly ran. It was never pricing which country would fight. It was pricing whether, this time, the quarrel would be the one that went general — and in the winter of 1912 it decided, correctly, that this one would not, and charged Austria-Hungary for the fright.</w:t>
      </w:r>
    </w:p>
    <w:p>
      <w:r>
        <w:t xml:space="preserve">Eighteen months later it did not get the chance to charge anyone. The war was arranged to be too quick for that. But the state that walked into it least able to pay was the one that had already spent its war, and gotten no war for it, in a Galician winter two years before.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that is contested, uncorroborated, or unverified appears here.</w:t>
      </w:r>
    </w:p>
    <w:p>
      <w:r>
        <w:rPr>
          <w:b/>
        </w:rPr>
        <w:t xml:space="preserve">On the Austro-Hungarian Bank's rate march.</w:t>
      </w:r>
      <w:r>
        <w:t xml:space="preserve"> The steps to five and a half (26 October 1912) and the term-structure quotation of 30 November — </w:t>
      </w:r>
      <w:r>
        <w:rPr>
          <w:i/>
        </w:rPr>
        <w:t xml:space="preserve">Bankzinsfuß 6, Privatdiskont 5½, längere Sichten 6 bis 6¼</w:t>
      </w:r>
      <w:r>
        <w:t xml:space="preserve"> — are taken from the </w:t>
      </w:r>
      <w:r>
        <w:rPr>
          <w:i/>
        </w:rPr>
        <w:t xml:space="preserve">Neue Freie Presse</w:t>
      </w:r>
      <w:r>
        <w:t xml:space="preserve"> money articles. The intermediate dating of the six-per-cent step is corroborated by that 30 November quotation; earlier working notes carried it as "[verify]," and it should be checked against the Bank's own published rate history before printing.</w:t>
      </w:r>
    </w:p>
    <w:p>
      <w:r>
        <w:rPr>
          <w:b/>
        </w:rPr>
        <w:t xml:space="preserve">On the German deposit run.</w:t>
      </w:r>
      <w:r>
        <w:t xml:space="preserve"> Drawn from Lansburgh's </w:t>
      </w:r>
      <w:r>
        <w:rPr>
          <w:i/>
        </w:rPr>
        <w:t xml:space="preserve">Spargelder und Kriegsflucht</w:t>
      </w:r>
      <w:r>
        <w:t xml:space="preserve"> and </w:t>
      </w:r>
      <w:r>
        <w:rPr>
          <w:i/>
        </w:rPr>
        <w:t xml:space="preserve">Geldklemme</w:t>
      </w:r>
      <w:r>
        <w:t xml:space="preserve"> (</w:t>
      </w:r>
      <w:r>
        <w:rPr>
          <w:i/>
        </w:rPr>
        <w:t xml:space="preserve">Die Bank</w:t>
      </w:r>
      <w:r>
        <w:t xml:space="preserve">, late 1912 and January 1913), read from plain-text transcriptions, not page images. Two specific figures in those articles — that the Reichsbank's rate already stood at six per cent, and that a single Magdeburg savings bank paid out some three million marks in a week — are the most load-bearing quantities and are marked for verification against the original before publication.</w:t>
      </w:r>
    </w:p>
    <w:p>
      <w:r>
        <w:rPr>
          <w:b/>
        </w:rPr>
        <w:t xml:space="preserve">On the magnitude, stated against interest.</w:t>
      </w:r>
      <w:r>
        <w:t xml:space="preserve"> The raw rate deviations for the Balkan winter are large, but so is the 1912 cyclical level; detrended, the money-market signal is modest — of the order of a few tenths of a point, like every other pre-war crisis. The case for this chapter rests on three things that survive the control: the </w:t>
      </w:r>
      <w:r>
        <w:rPr>
          <w:i/>
        </w:rPr>
        <w:t xml:space="preserve">synchronised timing</w:t>
      </w:r>
      <w:r>
        <w:t xml:space="preserve"> of the tightening, the </w:t>
      </w:r>
      <w:r>
        <w:rPr>
          <w:i/>
        </w:rPr>
        <w:t xml:space="preserve">inverted Vienna term structure</w:t>
      </w:r>
      <w:r>
        <w:t xml:space="preserve"> the London series erased, and the </w:t>
      </w:r>
      <w:r>
        <w:rPr>
          <w:i/>
        </w:rPr>
        <w:t xml:space="preserve">Austrian spread breaking its multi-year decline</w:t>
      </w:r>
      <w:r>
        <w:t xml:space="preserve">. It does not rest on the size of the raw numbers, which are mostly the business cycle.</w:t>
      </w:r>
    </w:p>
    <w:p>
      <w:r>
        <w:rPr>
          <w:b/>
        </w:rPr>
        <w:t xml:space="preserve">On the Austrian spread, and what it does not show.</w:t>
      </w:r>
      <w:r>
        <w:t xml:space="preserve"> The spread breaks its 1910–12 fall and rises above every control year — the one clean result on the cause-or-cover test. But it builds slowly across the crisis rather than sharply before any decision, which is consistent with the cumulative cost of a standing mobilisation and </w:t>
      </w:r>
      <w:r>
        <w:rPr>
          <w:i/>
        </w:rPr>
        <w:t xml:space="preserve">not</w:t>
      </w:r>
      <w:r>
        <w:t xml:space="preserve"> with a market pricing a veto in advance. The chapter claims the first reading and explicitly declines the second.</w:t>
      </w:r>
    </w:p>
    <w:p>
      <w:r>
        <w:rPr>
          <w:b/>
        </w:rPr>
        <w:t xml:space="preserve">On causation.</w:t>
      </w:r>
      <w:r>
        <w:t xml:space="preserve"> Creditor position and price movement document exposure and a counterparty's condition, not automatic constraint. Finance is causal only where a specific choice can be shown to have bent to it. The formulation here is that finance was the substrate and the lever — that Austria-Hungary spent, at Conrad's vigil, a capacity it then lacked in July 1914 — never that finance </w:t>
      </w:r>
      <w:r>
        <w:rPr>
          <w:i/>
        </w:rPr>
        <w:t xml:space="preserve">constrained</w:t>
      </w:r>
      <w:r>
        <w:t xml:space="preserve"> the Monarchy, which the evidence does not establish.</w:t>
      </w:r>
    </w:p>
    <w:p>
      <w:r>
        <w:rPr>
          <w:b/>
        </w:rPr>
        <w:t xml:space="preserve">On the cost of the mobilisation.</w:t>
      </w:r>
      <w:r>
        <w:t xml:space="preserve"> Unestablished. The figure, its funding, and whether Biliński recorded the strain in writing lie in Austro-Hungarian budget and delegation proceedings not yet worked through. This is the single most important open source for the chapter, and the chapter's central quantitative claim — that the Monarchy spent its war and got none — is at present an inference from the price series and the subsequent dependence on Berlin, not a figure from a ledger.</w:t>
      </w:r>
    </w:p>
    <w:p>
      <w:r>
        <w:rPr>
          <w:b/>
        </w:rPr>
        <w:t xml:space="preserve">On the December 1912 "war council."</w:t>
      </w:r>
      <w:r>
        <w:t xml:space="preserve"> A real meeting of the German military leadership on 8 December 1912; its status and consequences are disputed in the scholarship. The chapter uses only its least contested feature — that postponement was urged on grounds of material unreadiness — and draws no stronger inference than that the men nearest the decision kept finding the machine unready, a habit that had vanished by July 1914.</w:t>
      </w:r>
    </w:p>
    <w:p>
      <w:r>
        <w:rPr>
          <w:b/>
        </w:rPr>
        <w:t xml:space="preserve">On the two Balkan wars.</w:t>
      </w:r>
      <w:r>
        <w:t xml:space="preserve"> The claim that the great-power money market ignored the Second Balkan War (summer 1913) rests on the detrended series and on the </w:t>
      </w:r>
      <w:r>
        <w:rPr>
          <w:i/>
        </w:rPr>
        <w:t xml:space="preserve">Le Temps</w:t>
      </w:r>
      <w:r>
        <w:t xml:space="preserve"> liquidation notice of 30 June 1913 (</w:t>
      </w:r>
      <w:r>
        <w:rPr>
          <w:i/>
        </w:rPr>
        <w:t xml:space="preserve">calme et même indifférence</w:t>
      </w:r>
      <w:r>
        <w:t xml:space="preserve">), which identifies the late-June rate spike as the semester-end settlement rather than the war. The First Balkan War's winter (the Austro-Russian mobilisation scare) is the episode that tightened Vienna and Berlin and ran the German savings banks.</w:t>
      </w:r>
    </w:p>
    <w:p>
      <w:r>
        <w:rPr>
          <w:b/>
        </w:rPr>
        <w:t xml:space="preserve">On the July 1914 underwriting.</w:t>
      </w:r>
      <w:r>
        <w:t xml:space="preserve"> That the German assurance to Vienna of 5 July 1914 functioned in part as a financial as well as a strategic guarantee is an interpretation consistent with Austria-Hungary's demonstrated inability to fund a general war alone; it is not a documented financial bargain, and is offered as a reading of the sequence, not as an established transaction.</w:t>
      </w:r>
    </w:p>
    <w:p>
      <w:r>
        <w:rPr>
          <w:i/>
        </w:rPr>
        <w:t xml:space="preserve">Full workings and reproduce steps: `crisis_deviation_five_cases.md`, `continental_press_warscares.md`, `lansburgh_other_crises_1914.md`.</w:t>
      </w:r>
    </w:p>
    <w:p>
      <w:pPr>
        <w:pStyle w:val="Heading3"/>
      </w:pPr>
      <w:r>
        <w:t xml:space="preserve">V. July 1914 — the question nobody asked</w:t>
      </w:r>
    </w:p>
    <w:p>
      <w:r>
        <w:rPr>
          <w:b/>
        </w:rPr>
        <w:t xml:space="preserve">The argument.</w:t>
      </w:r>
      <w:r>
        <w:t xml:space="preserve"> In every crisis from 1905 to 1913 the money question was asked, and a finance principal answered it. In July 1914 the decision circle was Bethmann, Wilhelm, Jagow, Zimmermann, Moltke. No Reichsbank president. No Treasury secretary.</w:t>
      </w:r>
    </w:p>
    <w:p>
      <w:r>
        <w:rPr>
          <w:b/>
        </w:rPr>
        <w:t xml:space="preserve">And the German financial apparatus did nothing during the quiet weeks.</w:t>
      </w:r>
      <w:r>
        <w:t xml:space="preserve"> The published record shows the informal steps beginning only during the late-July panic: the Reichsbank extending the money supply, suspending specie payments on 31 July, the imperial gold reserve of 240 million marks transferred on 2 August. Nothing between 5 and 23 July. The state had knowledge the market lacked for eighteen days and took no financial action, because the men who would have acted had not been told.</w:t>
      </w:r>
    </w:p>
    <w:p>
      <w:r>
        <w:rPr>
          <w:b/>
        </w:rPr>
        <w:t xml:space="preserve">Why the market said nothing.</w:t>
      </w:r>
      <w:r>
        <w:t xml:space="preserve"> It had nothing to price. Germany's assurance to Vienna was private, on the fifth. The ultimatum was drafted through the middle of the month in deliberate quiet, timed for after the French president had sailed from St Petersburg, and delivered on the twenty-third with a forty-eight-hour limit whose purpose was to prevent the dispute passing into a conference, as every dispute since 1905 had.</w:t>
      </w:r>
    </w:p>
    <w:p>
      <w:r>
        <w:t xml:space="preserve">So the market's first opportunity to price the crisis was the ultimatum — and the ultimatum was not a step toward the decision. It was the decision becoming visible.</w:t>
      </w:r>
    </w:p>
    <w:p>
      <w:r>
        <w:rPr>
          <w:b/>
        </w:rPr>
        <w:t xml:space="preserve">Be careful with the timing claim.</w:t>
      </w:r>
      <w:r>
        <w:t xml:space="preserve"> Material stress appeared within about a fortnight in the earlier crises, and in the last week of July 1914 it appeared on schedule and with force: consols down nearly six per cent, German bonds five, Austrian six, the Bank of England from three to ten in four days. The brake was not slow. </w:t>
      </w:r>
      <w:r>
        <w:rPr>
          <w:b/>
        </w:rPr>
        <w:t xml:space="preserve">The argument rests on sequence, not duration</w:t>
      </w:r>
      <w:r>
        <w:t xml:space="preserve"> — the assurance of 5 July and the ultimatum of 23 July both precede any possible market reaction — and that rests on dates alone, which is where it should stay.</w:t>
      </w:r>
    </w:p>
    <w:p>
      <w:r>
        <w:rPr>
          <w:b/>
        </w:rPr>
        <w:t xml:space="preserve">And the last-week cross-section measures marketability, not war risk.</w:t>
      </w:r>
      <w:r>
        <w:t xml:space="preserve"> Consols fell hardest because they were the most saleable asset on earth. The aggregate fall is the war signal; the ordering is liquidity.</w:t>
      </w:r>
    </w:p>
    <w:p>
      <w:r>
        <w:rPr>
          <w:b/>
        </w:rPr>
        <w:t xml:space="preserve">Cast.</w:t>
      </w:r>
      <w:r>
        <w:t xml:space="preserve"> Bethmann. Berchtold. Havenstein, not consulted.</w:t>
      </w:r>
    </w:p>
    <w:p>
      <w:r>
        <w:rPr>
          <w:b/>
        </w:rPr>
        <w:t xml:space="preserve">Open.</w:t>
      </w:r>
      <w:r>
        <w:t xml:space="preserve"> Whether anything in the Reichsbank or Treasury files shows action in the 5–23 July window. Zilch; the Reichsbank </w:t>
      </w:r>
      <w:r>
        <w:rPr>
          <w:i/>
        </w:rPr>
        <w:t xml:space="preserve">Verwaltungsbericht</w:t>
      </w:r>
      <w:r>
        <w:t xml:space="preserve"> for 1914; BArch R 2 and R 2501.</w:t>
      </w:r>
    </w:p>
    <w:p>
      <w:pPr>
        <w:pBdr>
          <w:bottom w:val="single" w:sz="6" w:space="1" w:color="CCCCCC"/>
        </w:pBdr>
      </w:pPr>
    </w:p>
    <w:p>
      <w:pPr>
        <w:pStyle w:val="Heading4"/>
      </w:pPr>
      <w:r>
        <w:t xml:space="preserve">Chapter V — Sources &amp; method: mechanism, not motive, and the archival test</w:t>
      </w:r>
    </w:p>
    <w:p>
      <w:pPr>
        <w:pStyle w:val="Heading4"/>
      </w:pPr>
      <w:r>
        <w:t xml:space="preserve">The correction</w:t>
      </w:r>
    </w:p>
    <w:p>
      <w:r>
        <w:t xml:space="preserve">Every </w:t>
      </w:r>
      <w:r>
        <w:rPr>
          <w:i/>
        </w:rPr>
        <w:t xml:space="preserve">documented</w:t>
      </w:r>
      <w:r>
        <w:t xml:space="preserve"> motive for the July 1914 tempo is diplomatic: localize the war, present Russia and France a fait accompli, exploit the post-Sarajevo sympathy window. No participant minuted "move before the money market can react." </w:t>
      </w:r>
      <w:r>
        <w:rPr>
          <w:b/>
        </w:rPr>
        <w:t xml:space="preserve">Any claim of financial *intent* invents a source that does not exist</w:t>
      </w:r>
      <w:r>
        <w:t xml:space="preserve">, and this repo should not make it.</w:t>
      </w:r>
    </w:p>
    <w:p>
      <w:r>
        <w:t xml:space="preserve">The defensible claim is the stronger one. The secrecy and speed were chosen for diplomatic ends and </w:t>
      </w:r>
      <w:r>
        <w:rPr>
          <w:i/>
        </w:rPr>
        <w:t xml:space="preserve">had</w:t>
      </w:r>
      <w:r>
        <w:t xml:space="preserve"> a financial </w:t>
      </w:r>
      <w:r>
        <w:rPr>
          <w:b/>
        </w:rPr>
        <w:t xml:space="preserve">effect</w:t>
      </w:r>
      <w:r>
        <w:t xml:space="preserve">: the market could not price what it could not see (the money-market and bond evidence in </w:t>
      </w:r>
      <w:r>
        <w:rPr>
          <w:rFonts w:ascii="Consolas" w:hAnsi="Consolas"/>
          <w:sz w:val="18"/>
        </w:rPr>
        <w:t xml:space="preserve">war_premia</w:t>
      </w:r>
      <w:r>
        <w:t xml:space="preserve"> shows it saw nothing until the last week of July, then seized). A restraining financial reaction, if one would have formed, was never given time to form. </w:t>
      </w:r>
      <w:r>
        <w:rPr>
          <w:b/>
        </w:rPr>
        <w:t xml:space="preserve">Mechanism does not require intent.</w:t>
      </w:r>
      <w:r>
        <w:t xml:space="preserve"> Where this repo uses the word "brake" (</w:t>
      </w:r>
      <w:r>
        <w:rPr>
          <w:rFonts w:ascii="Consolas" w:hAnsi="Consolas"/>
          <w:sz w:val="18"/>
        </w:rPr>
        <w:t xml:space="preserve">crisis_lag</w:t>
      </w:r>
      <w:r>
        <w:t xml:space="preserve">), read it as a statement about the </w:t>
      </w:r>
      <w:r>
        <w:rPr>
          <w:i/>
        </w:rPr>
        <w:t xml:space="preserve">market's</w:t>
      </w:r>
      <w:r>
        <w:t xml:space="preserve"> capacity to react in time, never as a claim that anyone timed the crisis to defeat it.</w:t>
      </w:r>
    </w:p>
    <w:p>
      <w:r>
        <w:t xml:space="preserve">What the market-side evidence here establishes: markets were surprised and repriced too late to matter. What it says about the </w:t>
      </w:r>
      <w:r>
        <w:rPr>
          <w:i/>
        </w:rPr>
        <w:t xml:space="preserve">state's</w:t>
      </w:r>
      <w:r>
        <w:t xml:space="preserve"> knowledge or intent: </w:t>
      </w:r>
      <w:r>
        <w:rPr>
          <w:b/>
        </w:rPr>
        <w:t xml:space="preserve">nothing.</w:t>
      </w:r>
      <w:r>
        <w:t xml:space="preserve"> That is a separate, archival question.</w:t>
      </w:r>
    </w:p>
    <w:p>
      <w:pPr>
        <w:pStyle w:val="Quote"/>
      </w:pPr>
      <w:r>
        <w:rPr>
          <w:b/>
        </w:rPr>
        <w:t xml:space="preserve">The parallel across the earlier crises — cause or cover?</w:t>
      </w:r>
      <w:r>
        <w:t xml:space="preserve"> The same intent-vs-mechanism split applies to Rouvier (1905), Kokovtsov (1908–09) and Biliński (1912–13): were their </w:t>
      </w:r>
      <w:r>
        <w:rPr>
          <w:i/>
        </w:rPr>
        <w:t xml:space="preserve">fiscal</w:t>
      </w:r>
      <w:r>
        <w:t xml:space="preserve"> justifications the cause of each climb-down, or cover for a decision taken on other grounds? Market data cannot settle that either — but it gives one asymmetric, timing-based handle, run in </w:t>
      </w:r>
      <w:r>
        <w:rPr>
          <w:i/>
        </w:rPr>
        <w:t xml:space="preserve">`../crisis_lag/results/cause_or_cover.md`</w:t>
      </w:r>
      <w:r>
        <w:t xml:space="preserve">. Properly controlled — benchmarked against a </w:t>
      </w:r>
      <w:r>
        <w:rPr>
          <w:b/>
        </w:rPr>
        <w:t xml:space="preserve">neutral</w:t>
      </w:r>
      <w:r>
        <w:t xml:space="preserve"> creditor (the Dutch yield), measured as a </w:t>
      </w:r>
      <w:r>
        <w:rPr>
          <w:b/>
        </w:rPr>
        <w:t xml:space="preserve">change</w:t>
      </w:r>
      <w:r>
        <w:t xml:space="preserve">, against a </w:t>
      </w:r>
      <w:r>
        <w:rPr>
          <w:b/>
        </w:rPr>
        <w:t xml:space="preserve">null distribution</w:t>
      </w:r>
      <w:r>
        <w:t xml:space="preserve"> — each power whose own solvency was in question shows an abnormal rise in its bonds during its crisis: </w:t>
      </w:r>
      <w:r>
        <w:rPr>
          <w:b/>
        </w:rPr>
        <w:t xml:space="preserve">Germany</w:t>
      </w:r>
      <w:r>
        <w:t xml:space="preserve"> (Agadir, ~90th percentile), </w:t>
      </w:r>
      <w:r>
        <w:rPr>
          <w:b/>
        </w:rPr>
        <w:t xml:space="preserve">Russia</w:t>
      </w:r>
      <w:r>
        <w:t xml:space="preserve"> (Bosnia, ~80th), </w:t>
      </w:r>
      <w:r>
        <w:rPr>
          <w:b/>
        </w:rPr>
        <w:t xml:space="preserve">Austria</w:t>
      </w:r>
      <w:r>
        <w:t xml:space="preserve"> (Balkans, ~90th but only at the long horizon its two-winter war needed). </w:t>
      </w:r>
      <w:r>
        <w:rPr>
          <w:b/>
        </w:rPr>
        <w:t xml:space="preserve">France (Morocco) shows none</w:t>
      </w:r>
      <w:r>
        <w:t xml:space="preserve"> — the creditor power, no own-market stress, consistent with the constraint lying in Russia's collapse, not French finances. So the timing evidence </w:t>
      </w:r>
      <w:r>
        <w:rPr>
          <w:i/>
        </w:rPr>
        <w:t xml:space="preserve">is</w:t>
      </w:r>
      <w:r>
        <w:t xml:space="preserve"> consistent with finance-as-constraint for three of four (a crude level check first understated this, then I over-corrected to "artifact" — the neutral-benchmark control corrects both). Still consistency, never proof; intent still needs the archives named there, and France stays the case where the objection is most alive.</w:t>
      </w:r>
    </w:p>
    <w:p>
      <w:pPr>
        <w:pStyle w:val="Heading4"/>
      </w:pPr>
      <w:r>
        <w:t xml:space="preserve">The finite question</w:t>
      </w:r>
    </w:p>
    <w:p>
      <w:r>
        <w:t xml:space="preserve">Did the Reichsbank or the Reich Treasury (Reichsschatzamt) take a </w:t>
      </w:r>
      <w:r>
        <w:rPr>
          <w:b/>
        </w:rPr>
        <w:t xml:space="preserve">concrete preparatory financial step during 5–23 July 1914</w:t>
      </w:r>
      <w:r>
        <w:t xml:space="preserve"> — after the "blank cheque" (5–6 July), before the Austrian ultimatum (23 July) — </w:t>
      </w:r>
      <w:r>
        <w:rPr>
          <w:i/>
        </w:rPr>
        <w:t xml:space="preserve">while the market was still calm</w:t>
      </w:r>
      <w:r>
        <w:t xml:space="preserve">?</w:t>
      </w:r>
    </w:p>
    <w:p>
      <w:pPr>
        <w:pStyle w:val="ListParagraph"/>
        <w:ind w:left="360" w:hanging="360"/>
      </w:pPr>
      <w:r>
        <w:t xml:space="preserve">•  </w:t>
      </w:r>
      <w:r>
        <w:rPr>
          <w:b/>
        </w:rPr>
        <w:t xml:space="preserve">If yes</w:t>
      </w:r>
      <w:r>
        <w:t xml:space="preserve">, the state acted on knowledge the market lacked: an information</w:t>
      </w:r>
    </w:p>
    <w:p>
      <w:r>
        <w:t xml:space="preserve">  asymmetry, the sharpest form of the mechanism. (Still not "intent to outrun the   bourse" — it could be prudent contingency — but a state moving ahead of the   market is the closest thing to a smoking gun.)</w:t>
      </w:r>
    </w:p>
    <w:p>
      <w:pPr>
        <w:pStyle w:val="ListParagraph"/>
        <w:ind w:left="360" w:hanging="360"/>
      </w:pPr>
      <w:r>
        <w:t xml:space="preserve">•  </w:t>
      </w:r>
      <w:r>
        <w:rPr>
          <w:b/>
        </w:rPr>
        <w:t xml:space="preserve">If no</w:t>
      </w:r>
      <w:r>
        <w:t xml:space="preserve"> — if the Treasury, like the market, was quiet until the ultimatum —</w:t>
      </w:r>
    </w:p>
    <w:p>
      <w:r>
        <w:t xml:space="preserve">  the asymmetric-information version is </w:t>
      </w:r>
      <w:r>
        <w:rPr>
          <w:i/>
        </w:rPr>
        <w:t xml:space="preserve">refuted</w:t>
      </w:r>
      <w:r>
        <w:t xml:space="preserve">: the state was as surprised by   the tempo as the market, and the mechanism reduces to "the market could not   react in time," with no privileged state foresight.</w:t>
      </w:r>
    </w:p>
    <w:p>
      <w:r>
        <w:t xml:space="preserve">It is a binary question with a findable answer.</w:t>
      </w:r>
    </w:p>
    <w:p>
      <w:pPr>
        <w:pStyle w:val="Heading4"/>
      </w:pPr>
      <w:r>
        <w:t xml:space="preserve">Evidence state (audited against the scholarship that cites Zilch and BArch R 2)</w:t>
      </w:r>
    </w:p>
    <w:p>
      <w:r>
        <w:rPr>
          <w:b/>
        </w:rPr>
        <w:t xml:space="preserve">Established (documented):</w:t>
      </w:r>
    </w:p>
    <w:p>
      <w:pPr>
        <w:pStyle w:val="ListParagraph"/>
        <w:ind w:left="360" w:hanging="360"/>
      </w:pPr>
      <w:r>
        <w:t xml:space="preserve">•  </w:t>
      </w:r>
      <w:r>
        <w:t xml:space="preserve">The financial-mobilization </w:t>
      </w:r>
      <w:r>
        <w:rPr>
          <w:b/>
        </w:rPr>
        <w:t xml:space="preserve">framework is old — 1891</w:t>
      </w:r>
      <w:r>
        <w:t xml:space="preserve">: the Reichsbank as fiscal</w:t>
      </w:r>
    </w:p>
    <w:p>
      <w:r>
        <w:t xml:space="preserve">  agent, loan-bank (Darlehnskassen) creation, and </w:t>
      </w:r>
      <w:r>
        <w:rPr>
          <w:i/>
        </w:rPr>
        <w:t xml:space="preserve">draft war-finance laws to be   enacted in case of war</w:t>
      </w:r>
      <w:r>
        <w:t xml:space="preserve">, with "details added in later years." Refined by the   Wermuth/Havenstein gold-accumulation program to 1914. </w:t>
      </w:r>
      <w:r>
        <w:rPr>
          <w:b/>
        </w:rPr>
        <w:t xml:space="preserve">Readiness is a 23-year   contingency plan, not a July 1914 initiative.</w:t>
      </w:r>
    </w:p>
    <w:p>
      <w:pPr>
        <w:pStyle w:val="ListParagraph"/>
        <w:ind w:left="360" w:hanging="360"/>
      </w:pPr>
      <w:r>
        <w:t xml:space="preserve">•  </w:t>
      </w:r>
      <w:r>
        <w:t xml:space="preserve">Operational steps are dated to the </w:t>
      </w:r>
      <w:r>
        <w:rPr>
          <w:b/>
        </w:rPr>
        <w:t xml:space="preserve">crisis, not the quiet weeks</w:t>
      </w:r>
      <w:r>
        <w:t xml:space="preserve">: specie</w:t>
      </w:r>
    </w:p>
    <w:p>
      <w:r>
        <w:t xml:space="preserve">  payments suspended </w:t>
      </w:r>
      <w:r>
        <w:rPr>
          <w:b/>
        </w:rPr>
        <w:t xml:space="preserve">31 July</w:t>
      </w:r>
      <w:r>
        <w:t xml:space="preserve">; the imperial gold reserve (Kriegsschatz, 240 M   ℳ) transferred to the Reichsbank </w:t>
      </w:r>
      <w:r>
        <w:rPr>
          <w:b/>
        </w:rPr>
        <w:t xml:space="preserve">2 August</w:t>
      </w:r>
      <w:r>
        <w:t xml:space="preserve"> (BArch </w:t>
      </w:r>
      <w:r>
        <w:rPr>
          <w:b/>
        </w:rPr>
        <w:t xml:space="preserve">R 2/41134</w:t>
      </w:r>
      <w:r>
        <w:t xml:space="preserve">); the bank   laws enacted </w:t>
      </w:r>
      <w:r>
        <w:rPr>
          <w:b/>
        </w:rPr>
        <w:t xml:space="preserve">4 August</w:t>
      </w:r>
      <w:r>
        <w:t xml:space="preserve">.</w:t>
      </w:r>
    </w:p>
    <w:p>
      <w:pPr>
        <w:pStyle w:val="ListParagraph"/>
        <w:ind w:left="360" w:hanging="360"/>
      </w:pPr>
      <w:r>
        <w:t xml:space="preserve">•  </w:t>
      </w:r>
      <w:r>
        <w:t xml:space="preserve">The plan was built </w:t>
      </w:r>
      <w:r>
        <w:rPr>
          <w:b/>
        </w:rPr>
        <w:t xml:space="preserve">for a short, victorious war</w:t>
      </w:r>
      <w:r>
        <w:t xml:space="preserve"> ("the departure from the gold</w:t>
      </w:r>
    </w:p>
    <w:p>
      <w:r>
        <w:t xml:space="preserve">  standard was only temporary"). The state's </w:t>
      </w:r>
      <w:r>
        <w:rPr>
          <w:i/>
        </w:rPr>
        <w:t xml:space="preserve">own</w:t>
      </w:r>
      <w:r>
        <w:t xml:space="preserve"> financial design shared the   short-war assumption that mispriced the actual conflict — </w:t>
      </w:r>
      <w:r>
        <w:rPr>
          <w:b/>
        </w:rPr>
        <w:t xml:space="preserve">readiness was not   foresight.</w:t>
      </w:r>
    </w:p>
    <w:p>
      <w:r>
        <w:rPr>
          <w:b/>
        </w:rPr>
        <w:t xml:space="preserve">Not established:</w:t>
      </w:r>
    </w:p>
    <w:p>
      <w:pPr>
        <w:pStyle w:val="ListParagraph"/>
        <w:ind w:left="360" w:hanging="360"/>
      </w:pPr>
      <w:r>
        <w:t xml:space="preserve">•  </w:t>
      </w:r>
      <w:r>
        <w:t xml:space="preserve">Any concrete Reichsbank/Treasury action dated </w:t>
      </w:r>
      <w:r>
        <w:rPr>
          <w:b/>
        </w:rPr>
        <w:t xml:space="preserve">5–23 July 1914</w:t>
      </w:r>
      <w:r>
        <w:t xml:space="preserve">. The</w:t>
      </w:r>
    </w:p>
    <w:p>
      <w:r>
        <w:t xml:space="preserve">  authoritative </w:t>
      </w:r>
      <w:r>
        <w:rPr>
          <w:i/>
        </w:rPr>
        <w:t xml:space="preserve">1914-1918-Online</w:t>
      </w:r>
      <w:r>
        <w:t xml:space="preserve"> synthesis — which </w:t>
      </w:r>
      <w:r>
        <w:rPr>
          <w:i/>
        </w:rPr>
        <w:t xml:space="preserve">does</w:t>
      </w:r>
      <w:r>
        <w:t xml:space="preserve"> cite Zilch and even   gives BArch R 2 signatures for the August steps — reports </w:t>
      </w:r>
      <w:r>
        <w:rPr>
          <w:b/>
        </w:rPr>
        <w:t xml:space="preserve">no</w:t>
      </w:r>
      <w:r>
        <w:t xml:space="preserve"> discount-rate   or gold-policy change before ~31 July, and nothing in the blank-cheque-to-   ultimatum window. The public central bank was calm because it </w:t>
      </w:r>
      <w:r>
        <w:rPr>
          <w:i/>
        </w:rPr>
        <w:t xml:space="preserve">was</w:t>
      </w:r>
      <w:r>
        <w:t xml:space="preserve"> calm.</w:t>
      </w:r>
    </w:p>
    <w:p>
      <w:r>
        <w:rPr>
          <w:b/>
        </w:rPr>
        <w:t xml:space="preserve">Unreliable (do not use):</w:t>
      </w:r>
    </w:p>
    <w:p>
      <w:pPr>
        <w:pStyle w:val="ListParagraph"/>
        <w:ind w:left="360" w:hanging="360"/>
      </w:pPr>
      <w:r>
        <w:t xml:space="preserve">•  </w:t>
      </w:r>
      <w:r>
        <w:t xml:space="preserve">The popular "Havenstein demanded all banks' gold on 18 June 1914" line (Mises</w:t>
      </w:r>
    </w:p>
    <w:p>
      <w:r>
        <w:t xml:space="preserve">  op-ed) — conflates the multi-year campaign and supplies the </w:t>
      </w:r>
      <w:r>
        <w:rPr>
          <w:i/>
        </w:rPr>
        <w:t xml:space="preserve">intent</w:t>
      </w:r>
      <w:r>
        <w:t xml:space="preserve"> framing to   be avoided.</w:t>
      </w:r>
    </w:p>
    <w:p>
      <w:pPr>
        <w:pStyle w:val="Heading4"/>
      </w:pPr>
      <w:r>
        <w:t xml:space="preserve">Provisional verdict — and it leans </w:t>
      </w:r>
      <w:r>
        <w:rPr>
          <w:i/>
        </w:rPr>
        <w:t xml:space="preserve">against</w:t>
      </w:r>
      <w:r>
        <w:t xml:space="preserve"> the smoking gun</w:t>
      </w:r>
    </w:p>
    <w:p>
      <w:r>
        <w:t xml:space="preserve">On the currently documented evidence, the </w:t>
      </w:r>
      <w:r>
        <w:rPr>
          <w:b/>
        </w:rPr>
        <w:t xml:space="preserve">asymmetric-information version is not supported</w:t>
      </w:r>
      <w:r>
        <w:t xml:space="preserve">: the Reichsbank did not act ahead of the market in the quiet weeks. It held a long-standing plan and </w:t>
      </w:r>
      <w:r>
        <w:rPr>
          <w:i/>
        </w:rPr>
        <w:t xml:space="preserve">activated it at the crisis</w:t>
      </w:r>
      <w:r>
        <w:t xml:space="preserve"> — 31 July onward, roughly when the market itself woke up; in the last days it was even reacting to a gold run, not front-running one. So the mechanism reduces to its honest core: </w:t>
      </w:r>
      <w:r>
        <w:rPr>
          <w:b/>
        </w:rPr>
        <w:t xml:space="preserve">the market could not react in time to a diplomatic tempo — not that the state knew and moved first.</w:t>
      </w:r>
      <w:r>
        <w:t xml:space="preserve"> And the sharper irony is that the state's readiness was calibrated to the </w:t>
      </w:r>
      <w:r>
        <w:rPr>
          <w:i/>
        </w:rPr>
        <w:t xml:space="preserve">wrong</w:t>
      </w:r>
      <w:r>
        <w:t xml:space="preserve"> war (short, victorious), the same misjudgment the market made about pricing one at all.</w:t>
      </w:r>
    </w:p>
    <w:p>
      <w:r>
        <w:t xml:space="preserve">This is </w:t>
      </w:r>
      <w:r>
        <w:rPr>
          <w:i/>
        </w:rPr>
        <w:t xml:space="preserve">provisional</w:t>
      </w:r>
      <w:r>
        <w:t xml:space="preserve"> because it rests on the English-language synthesis of Zilch, not a line-by-line read of Zilch's German text or the 1914 </w:t>
      </w:r>
      <w:r>
        <w:rPr>
          <w:i/>
        </w:rPr>
        <w:t xml:space="preserve">Verwaltungsbericht</w:t>
      </w:r>
      <w:r>
        <w:t xml:space="preserve"> — either of which could surface a finer mid-July detail. But the burden has shifted: the default reading is now </w:t>
      </w:r>
      <w:r>
        <w:rPr>
          <w:b/>
        </w:rPr>
        <w:t xml:space="preserve">no privileged state action in the quiet weeks</w:t>
      </w:r>
      <w:r>
        <w:t xml:space="preserve">, and it would take a positive find in those two sources to overturn it.</w:t>
      </w:r>
    </w:p>
    <w:p>
      <w:r>
        <w:rPr>
          <w:b/>
        </w:rPr>
        <w:t xml:space="preserve">This note reports no archival finding of my own</w:t>
      </w:r>
      <w:r>
        <w:t xml:space="preserve"> — I have not read Zilch or the 1914 report directly. It names the two sources that decide the question, records what the scholarship citing them already shows (a 1891 framework, no 5–23 July step, a short-war premise), and states which way the evidence now points. Read the two sources before asserting more.</w:t>
      </w:r>
    </w:p>
    <w:p>
      <w:r>
        <w:rPr>
          <w:i/>
        </w:rPr>
        <w:t xml:space="preserve">Full workings and reproduce steps: `july1914_mechanism_and_archival_test.md`.</w:t>
      </w:r>
    </w:p>
    <w:p>
      <w:pPr>
        <w:pStyle w:val="Heading3"/>
      </w:pPr>
      <w:r>
        <w:t xml:space="preserve">THE ENGINE: "NEVER AGAIN"</w:t>
      </w:r>
    </w:p>
    <w:p>
      <w:r>
        <w:t xml:space="preserve">Each crisis exposed one power's gap, and the years afterwards were spent closing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Crisis</w:t>
            </w:r>
          </w:p>
        </w:tc>
        <w:tc>
          <w:tcPr>
            <w:tcW w:w="2340" w:type="dxa"/>
            <w:shd w:val="clear" w:fill="EEEEF6"/>
          </w:tcPr>
          <w:p>
            <w:pPr>
              <w:pStyle w:val="TableCell"/>
            </w:pPr>
            <w:r>
              <w:rPr>
                <w:b/>
              </w:rPr>
              <w:t xml:space="preserve">Exposed</w:t>
            </w:r>
          </w:p>
        </w:tc>
        <w:tc>
          <w:tcPr>
            <w:tcW w:w="2340" w:type="dxa"/>
            <w:shd w:val="clear" w:fill="EEEEF6"/>
          </w:tcPr>
          <w:p>
            <w:pPr>
              <w:pStyle w:val="TableCell"/>
            </w:pPr>
            <w:r>
              <w:rPr>
                <w:b/>
              </w:rPr>
              <w:t xml:space="preserve">Revealed</w:t>
            </w:r>
          </w:p>
        </w:tc>
        <w:tc>
          <w:tcPr>
            <w:tcW w:w="2340" w:type="dxa"/>
            <w:shd w:val="clear" w:fill="EEEEF6"/>
          </w:tcPr>
          <w:p>
            <w:pPr>
              <w:pStyle w:val="TableCell"/>
            </w:pPr>
            <w:r>
              <w:rPr>
                <w:b/>
              </w:rPr>
              <w:t xml:space="preserve">Built afterwards</w:t>
            </w:r>
          </w:p>
        </w:tc>
      </w:tr>
      <w:tr>
        <w:tc>
          <w:tcPr>
            <w:tcW w:w="2340" w:type="dxa"/>
          </w:tcPr>
          <w:p>
            <w:pPr>
              <w:pStyle w:val="TableCell"/>
            </w:pPr>
            <w:r>
              <w:t xml:space="preserve">Morocco I, 1905–06</w:t>
            </w:r>
          </w:p>
        </w:tc>
        <w:tc>
          <w:tcPr>
            <w:tcW w:w="2340" w:type="dxa"/>
          </w:tcPr>
          <w:p>
            <w:pPr>
              <w:pStyle w:val="TableCell"/>
            </w:pPr>
            <w:r>
              <w:t xml:space="preserve">France</w:t>
            </w:r>
          </w:p>
        </w:tc>
        <w:tc>
          <w:tcPr>
            <w:tcW w:w="2340" w:type="dxa"/>
          </w:tcPr>
          <w:p>
            <w:pPr>
              <w:pStyle w:val="TableCell"/>
            </w:pPr>
            <w:r>
              <w:t xml:space="preserve">No modern extraction; Russian weakness transmitted into French portfolios</w:t>
            </w:r>
          </w:p>
        </w:tc>
        <w:tc>
          <w:tcPr>
            <w:tcW w:w="2340" w:type="dxa"/>
          </w:tcPr>
          <w:p>
            <w:pPr>
              <w:pStyle w:val="TableCell"/>
            </w:pPr>
            <w:r>
              <w:t xml:space="preserve">Caillaux's campaign for an income tax; French capital rebuilding Russia</w:t>
            </w:r>
          </w:p>
        </w:tc>
      </w:tr>
      <w:tr>
        <w:tc>
          <w:tcPr>
            <w:tcW w:w="2340" w:type="dxa"/>
          </w:tcPr>
          <w:p>
            <w:pPr>
              <w:pStyle w:val="TableCell"/>
            </w:pPr>
            <w:r>
              <w:t xml:space="preserve">Bosnia, 1908–09</w:t>
            </w:r>
          </w:p>
        </w:tc>
        <w:tc>
          <w:tcPr>
            <w:tcW w:w="2340" w:type="dxa"/>
          </w:tcPr>
          <w:p>
            <w:pPr>
              <w:pStyle w:val="TableCell"/>
            </w:pPr>
            <w:r>
              <w:t xml:space="preserve">Russia</w:t>
            </w:r>
          </w:p>
        </w:tc>
        <w:tc>
          <w:tcPr>
            <w:tcW w:w="2340" w:type="dxa"/>
          </w:tcPr>
          <w:p>
            <w:pPr>
              <w:pStyle w:val="TableCell"/>
            </w:pPr>
            <w:r>
              <w:t xml:space="preserve">Could not fund the war its ministers expected</w:t>
            </w:r>
          </w:p>
        </w:tc>
        <w:tc>
          <w:tcPr>
            <w:tcW w:w="2340" w:type="dxa"/>
          </w:tcPr>
          <w:p>
            <w:pPr>
              <w:pStyle w:val="TableCell"/>
            </w:pPr>
            <w:r>
              <w:t xml:space="preserve">Rearmament and strategic railways, financed from Paris</w:t>
            </w:r>
          </w:p>
        </w:tc>
      </w:tr>
      <w:tr>
        <w:tc>
          <w:tcPr>
            <w:tcW w:w="2340" w:type="dxa"/>
          </w:tcPr>
          <w:p>
            <w:pPr>
              <w:pStyle w:val="TableCell"/>
            </w:pPr>
            <w:r>
              <w:t xml:space="preserve">Agadir, 1911</w:t>
            </w:r>
          </w:p>
        </w:tc>
        <w:tc>
          <w:tcPr>
            <w:tcW w:w="2340" w:type="dxa"/>
          </w:tcPr>
          <w:p>
            <w:pPr>
              <w:pStyle w:val="TableCell"/>
            </w:pPr>
            <w:r>
              <w:t xml:space="preserve">Germany</w:t>
            </w:r>
          </w:p>
        </w:tc>
        <w:tc>
          <w:tcPr>
            <w:tcW w:w="2340" w:type="dxa"/>
          </w:tcPr>
          <w:p>
            <w:pPr>
              <w:pStyle w:val="TableCell"/>
            </w:pPr>
            <w:r>
              <w:t xml:space="preserve">Rich but illiquid; dependent on foreign short credit</w:t>
            </w:r>
          </w:p>
        </w:tc>
        <w:tc>
          <w:tcPr>
            <w:tcW w:w="2340" w:type="dxa"/>
          </w:tcPr>
          <w:p>
            <w:pPr>
              <w:pStyle w:val="TableCell"/>
            </w:pPr>
            <w:r>
              <w:rPr>
                <w:i/>
              </w:rPr>
              <w:t xml:space="preserve">Wehrbeitrag</w:t>
            </w:r>
            <w:r>
              <w:t xml:space="preserve"> 1913; Juliusturm doubled; gold coin drawn in; twice-monthly bank reporting; the rate cartel; Havenstein's liquidity reform, </w:t>
            </w:r>
            <w:r>
              <w:rPr>
                <w:b/>
              </w:rPr>
              <w:t xml:space="preserve">completed July 1914</w:t>
            </w:r>
          </w:p>
        </w:tc>
      </w:tr>
      <w:tr>
        <w:tc>
          <w:tcPr>
            <w:tcW w:w="2340" w:type="dxa"/>
          </w:tcPr>
          <w:p>
            <w:pPr>
              <w:pStyle w:val="TableCell"/>
            </w:pPr>
            <w:r>
              <w:t xml:space="preserve">Balkans, 1912–13</w:t>
            </w:r>
          </w:p>
        </w:tc>
        <w:tc>
          <w:tcPr>
            <w:tcW w:w="2340" w:type="dxa"/>
          </w:tcPr>
          <w:p>
            <w:pPr>
              <w:pStyle w:val="TableCell"/>
            </w:pPr>
            <w:r>
              <w:t xml:space="preserve">Austria-Hungary</w:t>
            </w:r>
          </w:p>
        </w:tc>
        <w:tc>
          <w:tcPr>
            <w:tcW w:w="2340" w:type="dxa"/>
          </w:tcPr>
          <w:p>
            <w:pPr>
              <w:pStyle w:val="TableCell"/>
            </w:pPr>
            <w:r>
              <w:t xml:space="preserve">Capacity spent on a mobilisation that fought nobody</w:t>
            </w:r>
          </w:p>
        </w:tc>
        <w:tc>
          <w:tcPr>
            <w:tcW w:w="2340" w:type="dxa"/>
          </w:tcPr>
          <w:p>
            <w:pPr>
              <w:pStyle w:val="TableCell"/>
            </w:pPr>
            <w:r>
              <w:rPr>
                <w:b/>
              </w:rPr>
              <w:t xml:space="preserve">Nothing established</w:t>
            </w:r>
          </w:p>
        </w:tc>
      </w:tr>
      <w:tr>
        <w:tc>
          <w:tcPr>
            <w:tcW w:w="2340" w:type="dxa"/>
          </w:tcPr>
          <w:p>
            <w:pPr>
              <w:pStyle w:val="TableCell"/>
            </w:pPr>
            <w:r>
              <w:t xml:space="preserve">July 1914</w:t>
            </w:r>
          </w:p>
        </w:tc>
        <w:tc>
          <w:tcPr>
            <w:tcW w:w="2340" w:type="dxa"/>
          </w:tcPr>
          <w:p>
            <w:pPr>
              <w:pStyle w:val="TableCell"/>
            </w:pPr>
            <w:r>
              <w:t xml:space="preserve">Austria and Germany</w:t>
            </w:r>
          </w:p>
        </w:tc>
        <w:tc>
          <w:tcPr>
            <w:tcW w:w="2340" w:type="dxa"/>
          </w:tcPr>
          <w:p>
            <w:pPr>
              <w:pStyle w:val="TableCell"/>
            </w:pPr>
            <w:r>
              <w:t xml:space="preserve">Vienna's gap, covered by German assurance</w:t>
            </w:r>
          </w:p>
        </w:tc>
        <w:tc>
          <w:tcPr>
            <w:tcW w:w="2340" w:type="dxa"/>
          </w:tcPr>
          <w:p>
            <w:pPr>
              <w:pStyle w:val="TableCell"/>
            </w:pPr>
            <w:r>
              <w:t xml:space="preserve">War before the arrangement was tested</w:t>
            </w:r>
          </w:p>
        </w:tc>
      </w:tr>
    </w:tbl>
    <w:p>
      <w:r>
        <w:rPr>
          <w:b/>
        </w:rPr>
        <w:t xml:space="preserve">The last two rows are the argument.</w:t>
      </w:r>
      <w:r>
        <w:t xml:space="preserve"> Four powers found their weakness and worked at it. One could not, and the repair was performed for it on credit, a fortnight before the ultimatum.</w:t>
      </w:r>
    </w:p>
    <w:p>
      <w:r>
        <w:rPr>
          <w:b/>
        </w:rPr>
        <w:t xml:space="preserve">[EVIDENTIARY LIMIT.</w:t>
      </w:r>
      <w:r>
        <w:t xml:space="preserve"> </w:t>
      </w:r>
      <w:r>
        <w:rPr>
          <w:i/>
        </w:rPr>
        <w:t xml:space="preserve">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r>
        <w:rPr>
          <w:b/>
        </w:rPr>
        <w:t xml:space="preserve">[CAUTION.</w:t>
      </w:r>
      <w:r>
        <w:t xml:space="preserve"> </w:t>
      </w:r>
      <w:r>
        <w:rPr>
          <w:i/>
        </w:rPr>
        <w:t xml:space="preserve">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Bdr>
          <w:bottom w:val="single" w:sz="6" w:space="1" w:color="CCCCCC"/>
        </w:pBdr>
      </w:pPr>
    </w:p>
    <w:p>
      <w:pPr>
        <w:pStyle w:val="Heading3"/>
      </w:pPr>
      <w:r>
        <w:t xml:space="preserve">THE FRENCH THREAD</w:t>
      </w:r>
    </w:p>
    <w:p>
      <w:r>
        <w:t xml:space="preserve">In 1905 France had no general income tax. It funded itself on levies inherited from the Revolution and on the </w:t>
      </w:r>
      <w:r>
        <w:rPr>
          <w:i/>
        </w:rPr>
        <w:t xml:space="preserve">rente</w:t>
      </w:r>
      <w:r>
        <w:t xml:space="preserve"> — perpetual bonds held by farmers, shopkeepers and schoolteachers as savings and as patriotic habit. A wealthy country with no modern instrument for reaching its own wealth quickly.</w:t>
      </w:r>
    </w:p>
    <w:p>
      <w:r>
        <w:t xml:space="preserve">Joseph Caillaux spent the next decade trying to change that. The Senate called the assessment machinery an inquisition.</w:t>
      </w:r>
    </w:p>
    <w:p>
      <w:r>
        <w:t xml:space="preserve">The law passed on 15 July 1914.</w:t>
      </w:r>
    </w:p>
    <w:p>
      <w:r>
        <w:t xml:space="preserve">Caillaux was not in office to see it. He had resigned after his wife walked into the offices of </w:t>
      </w:r>
      <w:r>
        <w:rPr>
          <w:i/>
        </w:rPr>
        <w:t xml:space="preserve">Le Figaro</w:t>
      </w:r>
      <w:r>
        <w:t xml:space="preserve"> and shot the editor. Her trial filled the French press through the last weeks of peace; she was acquitted on 28 July, the day Austria-Hungary declared war on Serbia.</w:t>
      </w:r>
    </w:p>
    <w:p>
      <w:r>
        <w:t xml:space="preserve">France had authorised the instrument it lacked. It had not built the administration or collected a franc.</w:t>
      </w:r>
    </w:p>
    <w:p>
      <w:r>
        <w:rPr>
          <w:b/>
        </w:rPr>
        <w:t xml:space="preserve">And one line runs alongside it.</w:t>
      </w:r>
      <w:r>
        <w:t xml:space="preserve">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w:t>
      </w:r>
      <w:r>
        <w:rPr>
          <w:b/>
        </w:rPr>
        <w:t xml:space="preserve">Every continental power built its extraction machinery during or immediately before the war it needed it for. Nobody was ready.</w:t>
      </w:r>
    </w:p>
    <w:p>
      <w:pPr>
        <w:pBdr>
          <w:bottom w:val="single" w:sz="6" w:space="1" w:color="CCCCCC"/>
        </w:pBdr>
      </w:pPr>
    </w:p>
    <w:p>
      <w:pPr>
        <w:pStyle w:val="Heading3"/>
      </w:pPr>
      <w:r>
        <w:t xml:space="preserve">RESEARCH SCHEDULE</w:t>
      </w:r>
    </w:p>
    <w:p>
      <w:pPr>
        <w:pStyle w:val="Heading4"/>
      </w:pPr>
      <w:r>
        <w:t xml:space="preserve">Priorities, revised</w:t>
      </w:r>
    </w:p>
    <w:p>
      <w:pPr>
        <w:pStyle w:val="ListParagraph"/>
        <w:ind w:left="360" w:hanging="360"/>
      </w:pPr>
      <w:r>
        <w:t xml:space="preserve">1.  </w:t>
      </w:r>
      <w:r>
        <w:rPr>
          <w:b/>
        </w:rPr>
        <w:t xml:space="preserve">Austria-Hungary, 1912–13.</w:t>
      </w:r>
      <w:r>
        <w:t xml:space="preserve"> The strongest empirical case and the least developed chapter. Delegation proceedings on the common budget; what the mobilisation cost and how it was funded; the </w:t>
      </w:r>
      <w:r>
        <w:rPr>
          <w:i/>
        </w:rPr>
        <w:t xml:space="preserve">Neue Freie Presse</w:t>
      </w:r>
      <w:r>
        <w:t xml:space="preserve"> through the winter.</w:t>
      </w:r>
    </w:p>
    <w:p>
      <w:pPr>
        <w:pStyle w:val="ListParagraph"/>
        <w:ind w:left="360" w:hanging="360"/>
      </w:pPr>
      <w:r>
        <w:t xml:space="preserve">2.  </w:t>
      </w:r>
      <w:r>
        <w:rPr>
          <w:b/>
        </w:rPr>
        <w:t xml:space="preserve">Deutsche Bank Historisches Institut, Frankfurt.</w:t>
      </w:r>
      <w:r>
        <w:t xml:space="preserve"> Whether the six-million-franc credit existed; how the bank described foreign-credit conditions; </w:t>
      </w:r>
      <w:r>
        <w:rPr>
          <w:b/>
        </w:rPr>
        <w:t xml:space="preserve">and the approach to the Foreign Office</w:t>
      </w:r>
      <w:r>
        <w:t xml:space="preserve">, which is now the single most load-bearing sentence in Chapter III and rests on one line of transcribed text.</w:t>
      </w:r>
    </w:p>
    <w:p>
      <w:pPr>
        <w:pStyle w:val="ListParagraph"/>
        <w:ind w:left="360" w:hanging="360"/>
      </w:pPr>
      <w:r>
        <w:t xml:space="preserve">3.  </w:t>
      </w:r>
      <w:r>
        <w:rPr>
          <w:b/>
        </w:rPr>
        <w:t xml:space="preserve">Nantes</w:t>
      </w:r>
      <w:r>
        <w:t xml:space="preserve"> — the Berlin embassy's own files, for Dorizon's errand and for what Paris asked Cambon to report.</w:t>
      </w:r>
    </w:p>
    <w:p>
      <w:pPr>
        <w:pStyle w:val="ListParagraph"/>
        <w:ind w:left="360" w:hanging="360"/>
      </w:pPr>
      <w:r>
        <w:t xml:space="preserve">4.  </w:t>
      </w:r>
      <w:r>
        <w:rPr>
          <w:b/>
        </w:rPr>
        <w:t xml:space="preserve">La Courneuve</w:t>
      </w:r>
      <w:r>
        <w:t xml:space="preserve"> — whether the Quai d'Orsay encouraged the withdrawals or knew of them.</w:t>
      </w:r>
    </w:p>
    <w:p>
      <w:pPr>
        <w:pStyle w:val="ListParagraph"/>
        <w:ind w:left="360" w:hanging="360"/>
      </w:pPr>
      <w:r>
        <w:t xml:space="preserve">5.  </w:t>
      </w:r>
      <w:r>
        <w:rPr>
          <w:b/>
        </w:rPr>
        <w:t xml:space="preserve">Zilch, and the Reichsbank *Verwaltungsberichte* (BArch R 2501)</w:t>
      </w:r>
      <w:r>
        <w:t xml:space="preserve"> — the 5–23 July 1914 question, and the internal reasoning behind the 19 September 1911 rate rise.</w:t>
      </w:r>
    </w:p>
    <w:p>
      <w:pPr>
        <w:pStyle w:val="ListParagraph"/>
        <w:ind w:left="360" w:hanging="360"/>
      </w:pPr>
      <w:r>
        <w:t xml:space="preserve">6.  </w:t>
      </w:r>
      <w:r>
        <w:rPr>
          <w:b/>
        </w:rPr>
        <w:t xml:space="preserve">Russian material for Chapter II</w:t>
      </w:r>
      <w:r>
        <w:t xml:space="preserve"> — budget papers and council records against Kokovtsov's memoirs.</w:t>
      </w:r>
    </w:p>
    <w:p>
      <w:pPr>
        <w:pStyle w:val="Heading4"/>
      </w:pPr>
      <w:r>
        <w:t xml:space="preserve">Sources and discipline</w:t>
      </w:r>
    </w:p>
    <w:p>
      <w:r>
        <w:t xml:space="preserve">Neal–Weidenmier weekly rates. </w:t>
      </w:r>
      <w:r>
        <w:rPr>
          <w:i/>
        </w:rPr>
        <w:t xml:space="preserve">Commercial and Financial Chronicle</w:t>
      </w:r>
      <w:r>
        <w:t xml:space="preserve"> (FRASER). Lansburgh's </w:t>
      </w:r>
      <w:r>
        <w:rPr>
          <w:i/>
        </w:rPr>
        <w:t xml:space="preserve">Die Bank</w:t>
      </w:r>
      <w:r>
        <w:t xml:space="preserve"> (Zenodo 5115892). </w:t>
      </w:r>
      <w:r>
        <w:rPr>
          <w:i/>
        </w:rPr>
        <w:t xml:space="preserve">Neue Freie Presse</w:t>
      </w:r>
      <w:r>
        <w:t xml:space="preserve"> (ANNO). </w:t>
      </w:r>
      <w:r>
        <w:rPr>
          <w:i/>
        </w:rPr>
        <w:t xml:space="preserve">Le Temps</w:t>
      </w:r>
      <w:r>
        <w:t xml:space="preserve"> (Gallica). Ellison &amp; Scott for market-value UK debt. Correlates of War for 1913 trade shares.</w:t>
      </w:r>
    </w:p>
    <w:p>
      <w: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Heading4"/>
      </w:pPr>
      <w:r>
        <w:t xml:space="preserve">What would weaken or falsify the argument</w:t>
      </w:r>
    </w:p>
    <w:p>
      <w:pPr>
        <w:pStyle w:val="ListParagraph"/>
        <w:ind w:left="360" w:hanging="360"/>
      </w:pPr>
      <w:r>
        <w:t xml:space="preserve">•  </w:t>
      </w:r>
      <w:r>
        <w:t xml:space="preserve">Financial stress consistently </w:t>
      </w:r>
      <w:r>
        <w:rPr>
          <w:i/>
        </w:rPr>
        <w:t xml:space="preserve">following</w:t>
      </w:r>
      <w:r>
        <w:t xml:space="preserve"> the key diplomatic decisions.</w:t>
      </w:r>
    </w:p>
    <w:p>
      <w:pPr>
        <w:pStyle w:val="ListParagraph"/>
        <w:ind w:left="360" w:hanging="360"/>
      </w:pPr>
      <w:r>
        <w:t xml:space="preserve">•  </w:t>
      </w:r>
      <w:r>
        <w:t xml:space="preserve">Treasury and central-bank officials not communicating material constraints to political leaders.</w:t>
      </w:r>
    </w:p>
    <w:p>
      <w:pPr>
        <w:pStyle w:val="ListParagraph"/>
        <w:ind w:left="360" w:hanging="360"/>
      </w:pPr>
      <w:r>
        <w:t xml:space="preserve">•  </w:t>
      </w:r>
      <w:r>
        <w:t xml:space="preserve">Official records failing to connect financial weakness to recommendations for restraint.</w:t>
      </w:r>
    </w:p>
    <w:p>
      <w:pPr>
        <w:pStyle w:val="ListParagraph"/>
        <w:ind w:left="360" w:hanging="360"/>
      </w:pPr>
      <w:r>
        <w:t xml:space="preserve">•  </w:t>
      </w:r>
      <w:r>
        <w:t xml:space="preserve">Post-crisis repairs unrelated to the vulnerabilities the crises revealed.</w:t>
      </w:r>
    </w:p>
    <w:p>
      <w:pPr>
        <w:pStyle w:val="ListParagraph"/>
        <w:ind w:left="360" w:hanging="360"/>
      </w:pPr>
      <w:r>
        <w:t xml:space="preserve">•  </w:t>
      </w:r>
      <w:r>
        <w:t xml:space="preserve">Governments in July 1914 understanding the constraints and consciously overriding them well before the ultimatum.</w:t>
      </w:r>
    </w:p>
    <w:p>
      <w:r>
        <w:rPr>
          <w:i/>
        </w:rPr>
        <w:t xml:space="preserve">The last would not make finance irrelevant. It would make this a book about the deliberate overriding of financial restraint rather than a warning that arrived too late — a different book, and still a good one.</w:t>
      </w:r>
    </w:p>
    <w:p>
      <w:pPr>
        <w:pStyle w:val="Heading4"/>
      </w:pPr>
      <w:r>
        <w:t xml:space="preserve">And a limit to state once, in the text</w:t>
      </w:r>
    </w:p>
    <w:p>
      <w:r>
        <w:t xml:space="preserve">Four crises; roughly four usable control years, each carrying its own disturbance; strong secular trends in Russian and Austrian spreads. </w:t>
      </w:r>
      <w:r>
        <w:rPr>
          <w:b/>
        </w:rPr>
        <w:t xml:space="preserve">This sample cannot adjudicate cause versus cover in either direction, however it is sliced.</w:t>
      </w:r>
      <w:r>
        <w:t xml:space="preserve"> Say so once, let the archives carry the causal claim, and no reviewer can accuse the book of overreach or of evasion.</w:t>
      </w:r>
    </w:p>
    <w:p>
      <w:pPr>
        <w:pBdr>
          <w:bottom w:val="single" w:sz="6" w:space="1" w:color="CCCCCC"/>
        </w:pBdr>
      </w:pPr>
    </w:p>
    <w:p>
      <w:pPr>
        <w:pBdr>
          <w:bottom w:val="single" w:sz="6" w:space="1" w:color="CCCCCC"/>
        </w:pBdr>
      </w:pPr>
    </w:p>
    <w:p>
      <w:pPr>
        <w:pStyle w:val="Heading2"/>
        <w:pageBreakBefore/>
      </w:pPr>
      <w:r>
        <w:t xml:space="preserve">AFTERWORD — THE METHOD BEYOND 1914</w:t>
      </w:r>
    </w:p>
    <w:p>
      <w:r>
        <w:rPr>
          <w:i/>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w:t>
      </w:r>
      <w:r>
        <w:t xml:space="preserve">.md</w:t>
      </w:r>
      <w:r>
        <w:rPr>
          <w:rFonts w:ascii="Consolas" w:hAnsi="Consolas"/>
          <w:sz w:val="18"/>
        </w:rPr>
        <w:t xml:space="preserve">, and </w:t>
      </w:r>
      <w:r>
        <w:t xml:space="preserve">docs/research_agenda.md`.*</w:t>
      </w:r>
    </w:p>
    <w:p>
      <w:pPr>
        <w:pBdr>
          <w:bottom w:val="single" w:sz="6" w:space="1" w:color="CCCCCC"/>
        </w:pBdr>
      </w:pPr>
    </w:p>
    <w:p>
      <w: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r>
        <w:t xml:space="preserve">A word on register first, because it is a real seam and not a rhetorical one. This book is about </w:t>
      </w:r>
      <w:r>
        <w:rPr>
          <w:i/>
        </w:rPr>
        <w:t xml:space="preserve">non-events</w:t>
      </w:r>
      <w:r>
        <w:t xml:space="preserve"> — the wars that did not happen, the constraint that is a level and not a movement, the silence of an easy money market as the clearest evidence there is. The cases that follow are mostly about </w:t>
      </w:r>
      <w:r>
        <w:rPr>
          <w:i/>
        </w:rPr>
        <w:t xml:space="preserve">events</w:t>
      </w:r>
      <w:r>
        <w:t xml:space="preserve">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Heading4"/>
      </w:pPr>
      <w:r>
        <w:t xml:space="preserve">Discrimination, across a century</w:t>
      </w:r>
    </w:p>
    <w:p>
      <w:r>
        <w:t xml:space="preserve">The crisis ledger of "What the Market Saw" sorted the pre-war crises by a single criterion — whether they could have gone </w:t>
      </w:r>
      <w:r>
        <w:rPr>
          <w:i/>
        </w:rPr>
        <w:t xml:space="preserve">general</w:t>
      </w:r>
      <w:r>
        <w:t xml:space="preserve">. The market ignored two Balkan wars and priced a mobilisation scare that produced no war at all. That is not a quirk of thin Edwardian data. It is the rule, and the twentieth century states it in daily prices.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The cases</w:t>
            </w:r>
          </w:p>
        </w:tc>
      </w:tr>
      <w:tr>
        <w:tc>
          <w:tcPr>
            <w:tcW w:w="3120" w:type="dxa"/>
          </w:tcPr>
          <w:p>
            <w:pPr>
              <w:pStyle w:val="TableCell"/>
            </w:pPr>
            <w:r>
              <w:t xml:space="preserve">Localised war</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r>
        <w:tc>
          <w:tcPr>
            <w:tcW w:w="3120" w:type="dxa"/>
          </w:tcPr>
          <w:p>
            <w:pPr>
              <w:pStyle w:val="TableCell"/>
            </w:pPr>
            <w: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 the market rose </w:t>
            </w:r>
            <w:r>
              <w:rPr>
                <w:i/>
              </w:rPr>
              <w:t xml:space="preserve">through</w:t>
            </w:r>
            <w:r>
              <w:t xml:space="preserve"> the war scare</w:t>
            </w:r>
          </w:p>
        </w:tc>
      </w:tr>
      <w:tr>
        <w:tc>
          <w:tcPr>
            <w:tcW w:w="3120" w:type="dxa"/>
          </w:tcPr>
          <w:p>
            <w:pPr>
              <w:pStyle w:val="TableCell"/>
            </w:pPr>
            <w:r>
              <w:t xml:space="preserve">General and survivable</w:t>
            </w:r>
          </w:p>
        </w:tc>
        <w:tc>
          <w:tcPr>
            <w:tcW w:w="3120" w:type="dxa"/>
          </w:tcPr>
          <w:p>
            <w:pPr>
              <w:pStyle w:val="TableCell"/>
            </w:pPr>
            <w:r>
              <w:rPr>
                <w:b/>
              </w:rPr>
              <w:t xml:space="preserve">priced</w:t>
            </w:r>
          </w:p>
        </w:tc>
        <w:tc>
          <w:tcPr>
            <w:tcW w:w="3120" w:type="dxa"/>
          </w:tcPr>
          <w:p>
            <w:pPr>
              <w:pStyle w:val="TableCell"/>
            </w:pPr>
            <w:r>
              <w:t xml:space="preserve">Korea 1950; the Gulf Wars; 2022 — priced, and dynamically</w:t>
            </w:r>
          </w:p>
        </w:tc>
      </w:tr>
      <w:tr>
        <w:tc>
          <w:tcPr>
            <w:tcW w:w="3120" w:type="dxa"/>
          </w:tcPr>
          <w:p>
            <w:pPr>
              <w:pStyle w:val="TableCell"/>
            </w:pPr>
            <w:r>
              <w:t xml:space="preserve">Existential</w:t>
            </w:r>
          </w:p>
        </w:tc>
        <w:tc>
          <w:tcPr>
            <w:tcW w:w="3120" w:type="dxa"/>
          </w:tcPr>
          <w:p>
            <w:pPr>
              <w:pStyle w:val="TableCell"/>
            </w:pPr>
            <w:r>
              <w:rPr>
                <w:b/>
              </w:rPr>
              <w:t xml:space="preserve">un-priceable</w:t>
            </w:r>
          </w:p>
        </w:tc>
        <w:tc>
          <w:tcPr>
            <w:tcW w:w="3120" w:type="dxa"/>
          </w:tcPr>
          <w:p>
            <w:pPr>
              <w:pStyle w:val="TableCell"/>
            </w:pPr>
            <w:r>
              <w:t xml:space="preserve">Cuba 1962; Berlin 1961 — the limit (below)</w:t>
            </w:r>
          </w:p>
        </w:tc>
      </w:tr>
    </w:tbl>
    <w:p>
      <w:r>
        <w:t xml:space="preserve">Korea is the case the pre-war data was too thin to show: a single war repriced </w:t>
      </w:r>
      <w:r>
        <w:rPr>
          <w:i/>
        </w:rPr>
        <w:t xml:space="preserve">up and down</w:t>
      </w:r>
      <w:r>
        <w:t xml:space="preserve">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w:t>
      </w:r>
      <w:r>
        <w:rPr>
          <w:i/>
        </w:rPr>
        <w:t xml:space="preserve">the</w:t>
      </w:r>
      <w:r>
        <w:t xml:space="preserve"> war, exactly as Stockholm and Copenhagen were in 1912. And the outbreak of the Second World War makes the same point from the opposite side: the American market </w:t>
      </w:r>
      <w:r>
        <w:rPr>
          <w:i/>
        </w:rPr>
        <w:t xml:space="preserve">rose</w:t>
      </w:r>
      <w:r>
        <w:t xml:space="preserve"> twenty-one per cent on the invasion of Poland — the war a neutral supplier could profit from — and did not crash until the fall of France eight months later turned a distant boom into a systemic threat. Same war; repriced when its character changed.</w:t>
      </w:r>
    </w:p>
    <w:p>
      <w:pPr>
        <w:pStyle w:val="Heading4"/>
      </w:pPr>
      <w:r>
        <w:t xml:space="preserve">Anticipation and resolution — and why Chapter V is the ur-case</w:t>
      </w:r>
    </w:p>
    <w:p>
      <w:r>
        <w:t xml:space="preserve">The century sharpens the book's most important qualification into a general finding, and it is worth stating plainly because it is the sentence a reader will carry out of the whole project:</w:t>
      </w:r>
    </w:p>
    <w:p>
      <w:pPr>
        <w:pStyle w:val="Quote"/>
      </w:pPr>
      <w:r>
        <w:t xml:space="preserve">Markets are poor at anticipating whether a war will happen, and good at pricing its consequences once the decision is taken.</w:t>
      </w:r>
    </w:p>
    <w:p>
      <w: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t>
      </w:r>
      <w:r>
        <w:rPr>
          <w:b/>
        </w:rPr>
        <w:t xml:space="preserve">weak anticipation channel</w:t>
      </w:r>
      <w:r>
        <w:t xml:space="preserve"> (the market cannot price a decision that has not been made, and discounts the war-talk that has cried wolf before) and a </w:t>
      </w:r>
      <w:r>
        <w:rPr>
          <w:b/>
        </w:rPr>
        <w:t xml:space="preserve">strong resolution channel</w:t>
      </w:r>
      <w:r>
        <w:t xml:space="preserve">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w:t>
      </w:r>
      <w:r>
        <w:rPr>
          <w:i/>
        </w:rPr>
        <w:t xml:space="preserve">uncertainty</w:t>
      </w:r>
      <w:r>
        <w:t xml:space="preserve"> did, and a central bank said as much in its own bulletin that quarter. The market's talent is not prophecy. It is the pricing of a taken decision.</w:t>
      </w:r>
    </w:p>
    <w:p>
      <w:r>
        <w:t xml:space="preserve">This is also the disciplined answer to the objection that this book merely restates that markets are war-averse. The anticipation channel is where war-aversion would live, and it is the market's </w:t>
      </w:r>
      <w:r>
        <w:rPr>
          <w:i/>
        </w:rPr>
        <w:t xml:space="preserve">weak</w:t>
      </w:r>
      <w:r>
        <w:t xml:space="preserve"> channel — mild, selective, and, in the cases that follow, repeatedly overridden. What the market does well is not advocacy. It is arithmetic on a decision already made.</w:t>
      </w:r>
    </w:p>
    <w:p>
      <w:pPr>
        <w:pStyle w:val="Heading4"/>
      </w:pPr>
      <w:r>
        <w:t xml:space="preserve">The instrument problem, confirmed</w:t>
      </w:r>
    </w:p>
    <w:p>
      <w: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w:t>
      </w:r>
      <w:r>
        <w:rPr>
          <w:i/>
        </w:rPr>
        <w:t xml:space="preserve">fonds russes</w:t>
      </w:r>
      <w:r>
        <w:t xml:space="preserve">. In 1911 and at Suez it was the exchange and the reserve. In the Gulf, in 2022, and over Iran it is </w:t>
      </w:r>
      <w:r>
        <w:rPr>
          <w:b/>
        </w:rPr>
        <w:t xml:space="preserve">oil</w:t>
      </w:r>
      <w:r>
        <w:t xml:space="preserve"> — the modern discount market, the place where the risk of the </w:t>
      </w:r>
      <w:r>
        <w:rPr>
          <w:i/>
        </w:rPr>
        <w:t xml:space="preserve">next barrel</w:t>
      </w:r>
      <w:r>
        <w:t xml:space="preserve">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Heading4"/>
      </w:pPr>
      <w:r>
        <w:t xml:space="preserve">The one addition — finance as a weapon</w:t>
      </w:r>
    </w:p>
    <w:p>
      <w:r>
        <w:t xml:space="preserve">Here the modern record adds something the book's discipline was right to withhold from 1905–1914. The pre-war formulation was that finance was </w:t>
      </w:r>
      <w:r>
        <w:rPr>
          <w:i/>
        </w:rPr>
        <w:t xml:space="preserve">the substrate and the lever</w:t>
      </w:r>
      <w:r>
        <w:t xml:space="preserve"> — never the constraint unless a decision demonstrably turned on it. That discipline holds for the nine years. But the twentieth-century state learned to wield finance as an outright </w:t>
      </w:r>
      <w:r>
        <w:rPr>
          <w:i/>
        </w:rPr>
        <w:t xml:space="preserve">weapon</w:t>
      </w:r>
      <w:r>
        <w:t xml:space="preserve">,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w:t>
      </w:r>
      <w:r>
        <w:rPr>
          <w:i/>
        </w:rPr>
        <w:t xml:space="preserve">effect</w:t>
      </w:r>
      <w:r>
        <w:t xml:space="preserve"> is documented in every case; the </w:t>
      </w:r>
      <w:r>
        <w:rPr>
          <w:i/>
        </w:rPr>
        <w:t xml:space="preserve">decisiveness</w:t>
      </w:r>
      <w:r>
        <w:t xml:space="preserve"> must be argued, never assumed. This is the friendly amendment the modern record makes to the book, and the one place the story grows a face the pre-war chapters do not show.</w:t>
      </w:r>
    </w:p>
    <w:p>
      <w:pPr>
        <w:pStyle w:val="Heading4"/>
      </w:pPr>
      <w:r>
        <w:t xml:space="preserve">The limit — the risk that cannot be priced</w:t>
      </w:r>
    </w:p>
    <w:p>
      <w:r>
        <w:t xml:space="preserve">And a limit, at the top of the ladder, that closes the method honestly. In October 1962 the American market fell only a few per cent through the most dangerous fortnight in human history, and its low came </w:t>
      </w:r>
      <w:r>
        <w:rPr>
          <w:i/>
        </w:rPr>
        <w:t xml:space="preserve">before</w:t>
      </w:r>
      <w:r>
        <w:t xml:space="preserve"> the most dangerous days; it rose on the morning the blockade was enforced. The reason is not that the market judged the risk small. It is that there is no state of the world in which selling paid off — a claim on a future that, in the catastrophic branch, does not exist. </w:t>
      </w:r>
      <w:r>
        <w:rPr>
          <w:b/>
        </w:rPr>
        <w:t xml:space="preserve">You cannot price a catastrophe you will not survive to collect on.</w:t>
      </w:r>
      <w:r>
        <w:t xml:space="preserve">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Bdr>
          <w:bottom w:val="single" w:sz="6" w:space="1" w:color="CCCCCC"/>
        </w:pBdr>
      </w:pPr>
    </w:p>
    <w:p>
      <w:pPr>
        <w:pStyle w:val="Heading3"/>
      </w:pPr>
      <w:r>
        <w:t xml:space="preserve">NOT THIS YEAR, AGAIN — a closing note written to the week</w:t>
      </w:r>
    </w:p>
    <w:p>
      <w: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w:t>
      </w:r>
      <w:r>
        <w:rPr>
          <w:i/>
        </w:rPr>
        <w:t xml:space="preserve">materialising</w:t>
      </w:r>
      <w:r>
        <w:t xml:space="preserve">, where a year earlier, in June 2025, the same strait was only threatened and oil spiked and fell back below its starting point within days. The instrument behaved exactly as the method says it should: the size and the </w:t>
      </w:r>
      <w:r>
        <w:rPr>
          <w:i/>
        </w:rPr>
        <w:t xml:space="preserve">duration</w:t>
      </w:r>
      <w:r>
        <w:t xml:space="preserve"> of the move discriminated a real closure from a scare, and equities, through all of it, treated a Middle Eastern war as an energy shock and made new highs — pricing whether the </w:t>
      </w:r>
      <w:r>
        <w:rPr>
          <w:i/>
        </w:rPr>
        <w:t xml:space="preserve">system</w:t>
      </w:r>
      <w:r>
        <w:t xml:space="preserve"> would hold, not who would fight, precisely as Europe's money market did in 1912.</w:t>
      </w:r>
    </w:p>
    <w:p>
      <w:r>
        <w:t xml:space="preserve">Two things about this moment the pre-war economist could not have had. The first is that the </w:t>
      </w:r>
      <w:r>
        <w:rPr>
          <w:i/>
        </w:rPr>
        <w:t xml:space="preserve">anticipation</w:t>
      </w:r>
      <w:r>
        <w:t xml:space="preserve">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w:t>
      </w:r>
      <w:r>
        <w:rPr>
          <w:i/>
        </w:rPr>
        <w:t xml:space="preserve">decompose</w:t>
      </w:r>
      <w:r>
        <w:t xml:space="preserv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r>
        <w:t xml:space="preserve">So the method declines, on principle, to tell you how it ends. What it will say is structural and it is enough. The tradeable tail is Hormuz; it is survivable and collectable, so unlike the nuclear tail the market </w:t>
      </w:r>
      <w:r>
        <w:rPr>
          <w:i/>
        </w:rPr>
        <w:t xml:space="preserve">can</w:t>
      </w:r>
      <w:r>
        <w:t xml:space="preserve">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r>
        <w:t xml:space="preserve">Not this year, the century keeps saying, until the year it doesn't.</w:t>
      </w:r>
    </w:p>
    <w:p>
      <w:pPr>
        <w:pBdr>
          <w:bottom w:val="single" w:sz="6" w:space="1" w:color="CCCCCC"/>
        </w:pBdr>
      </w:pPr>
    </w:p>
    <w:p>
      <w:r>
        <w:rPr>
          <w:b/>
        </w:rPr>
        <w:t xml:space="preserve">[REGISTER — for the editor.</w:t>
      </w:r>
      <w:r>
        <w:t xml:space="preserve"> </w:t>
      </w:r>
      <w:r>
        <w:rPr>
          <w:i/>
        </w:rPr>
        <w:t xml:space="preserve">This afterword should be set apart from the five chapters — a coda, a second part, or an appendix — and never cited inside the 1905–1914 argument as if the modern cases corroborated the pre-war ones. They corroborate the</w:t>
      </w:r>
      <w:r>
        <w:t xml:space="preserve"> method</w:t>
      </w:r>
      <w:r>
        <w:rPr>
          <w:i/>
        </w:rPr>
        <w:t xml:space="preserve">, not the history. The seam is real and the book is stronger for marking it than for blurring it.]</w:t>
      </w:r>
    </w:p>
    <w:p>
      <w:r>
        <w:rPr>
          <w:b/>
        </w:rPr>
        <w:t xml:space="preserve">[VERIFY — the 2026 material is contemporary and moving.</w:t>
      </w:r>
      <w:r>
        <w:t xml:space="preserve"> </w:t>
      </w:r>
      <w:r>
        <w:rPr>
          <w:i/>
        </w:rPr>
        <w:t xml:space="preserve">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w:t>
      </w:r>
    </w:p>
    <w:p>
      <w:pPr>
        <w:pStyle w:val="Heading4"/>
      </w:pPr>
      <w:r>
        <w:t xml:space="preserve">Paris, September 1938</w:t>
      </w:r>
    </w:p>
    <w:p>
      <w:r>
        <w:rPr>
          <w:i/>
        </w:rPr>
        <w:t xml:space="preserve">Modern companion to "The Squeeze," "Spent," and "The Shrug." The working evidence — the dated Le Temps Bulletin financier arc from Gallica and the single exchange anchor — is in `prototype_munich_1938.md`. Notes at the end carry what the prose sets aside, and this chapter sets aside more than most.</w:t>
      </w:r>
    </w:p>
    <w:p>
      <w:pPr>
        <w:pBdr>
          <w:bottom w:val="single" w:sz="6" w:space="1" w:color="CCCCCC"/>
        </w:pBdr>
      </w:pPr>
    </w:p>
    <w:p>
      <w:r>
        <w:t xml:space="preserve">On the thirtieth of September 1938, the Paris market rallied on the news that there would be no war, and it was right, and it was wrong, and the distance between those two things is the whole of what a market can and cannot do.</w:t>
      </w:r>
    </w:p>
    <w:p>
      <w:r>
        <w:t xml:space="preserve">It was right about September. The Munich Agreement had been signed in the small hours; Czechoslovakia had been made to give up the Sudetenland without being allowed in the room; Chamberlain was flying home to wave a piece of paper and promise peace for our time. The war that had looked certain for a fortnight was off. The franc firmed, the rente steadied, and the finance column of </w:t>
      </w:r>
      <w:r>
        <w:rPr>
          <w:i/>
        </w:rPr>
        <w:t xml:space="preserve">Le Temps</w:t>
      </w:r>
      <w:r>
        <w:t xml:space="preserve"> recorded a market that had </w:t>
      </w:r>
      <w:r>
        <w:rPr>
          <w:i/>
        </w:rPr>
        <w:t xml:space="preserve">manifesté avec éclat un optimisme</w:t>
      </w:r>
      <w:r>
        <w:t xml:space="preserve"> it had never </w:t>
      </w:r>
      <w:r>
        <w:rPr>
          <w:i/>
        </w:rPr>
        <w:t xml:space="preserve">complètement abandonné</w:t>
      </w:r>
      <w:r>
        <w:t xml:space="preserve">.</w:t>
      </w:r>
    </w:p>
    <w:p>
      <w:r>
        <w:t xml:space="preserve">It was wrong about history. Within six months German troops were in Prague; within a year the war the relief had celebrated the avoidance of was general, and the piece of paper was a byword. But the market had not been asked about history. It had been asked whether this crisis, this week, would end in a war, and it answered correctly, and then it went back to business — which is exactly what a market is, and exactly what it is not.</w:t>
      </w:r>
    </w:p>
    <w:p>
      <w:pPr>
        <w:pBdr>
          <w:bottom w:val="single" w:sz="6" w:space="1" w:color="CCCCCC"/>
        </w:pBdr>
      </w:pPr>
    </w:p>
    <w:p>
      <w:pPr>
        <w:pStyle w:val="Heading3"/>
      </w:pPr>
      <w:r>
        <w:t xml:space="preserve">I.</w:t>
      </w:r>
    </w:p>
    <w:p>
      <w:r>
        <w:t xml:space="preserve">The virtue of Munich, for anyone testing whether the pre-1914 method still works, is that the crisis wrote itself down day by day in a market report, and the report named the war news each time.</w:t>
      </w:r>
    </w:p>
    <w:p>
      <w:r>
        <w:t xml:space="preserve">Twelve issues of the </w:t>
      </w:r>
      <w:r>
        <w:rPr>
          <w:i/>
        </w:rPr>
        <w:t xml:space="preserve">Bulletin financier</w:t>
      </w:r>
      <w:r>
        <w:t xml:space="preserve"> bracket the arc; four carry a datable verdict on the market's tone, and the four fall into the textbook shape of a war scare that ends in relief — build, hope, rally, settle. It is the same anatomy as Agadir a generation earlier, drawn now in cleaner, better-dated interwar ink.</w:t>
      </w:r>
    </w:p>
    <w:p>
      <w:r>
        <w:t xml:space="preserve">On the seventeenth of September, the build. Chamberlain had come back abruptly from Berchtesgaden; Henlein had proclaimed for the Reich; the talks, the column reported, had </w:t>
      </w:r>
      <w:r>
        <w:rPr>
          <w:i/>
        </w:rPr>
        <w:t xml:space="preserve">fait apparaître des difficultés sérieuses</w:t>
      </w:r>
      <w:r>
        <w:t xml:space="preserve">, and the market's mood was one of </w:t>
      </w:r>
      <w:r>
        <w:rPr>
          <w:i/>
        </w:rPr>
        <w:t xml:space="preserve">déception évidente</w:t>
      </w:r>
      <w:r>
        <w:t xml:space="preserve">. Disappointment, plainly stated, on the finance page, tied to the diplomatic breakdown by name.</w:t>
      </w:r>
    </w:p>
    <w:p>
      <w:r>
        <w:t xml:space="preserve">On the twenty-eighth, the turn. Hitler had spoken at the Sportpalast the night before, and Paris had stayed up parsing it. The market opened </w:t>
      </w:r>
      <w:r>
        <w:rPr>
          <w:i/>
        </w:rPr>
        <w:t xml:space="preserve">plus calme, quoique très irrégulière</w:t>
      </w:r>
      <w:r>
        <w:t xml:space="preserve"> — calmer, though very uneven — because the speech, on reading, </w:t>
      </w:r>
      <w:r>
        <w:rPr>
          <w:i/>
        </w:rPr>
        <w:t xml:space="preserve">ne contenait rien d'irréparable</w:t>
      </w:r>
      <w:r>
        <w:t xml:space="preserve">, contained nothing beyond repair, and left standing the hope of </w:t>
      </w:r>
      <w:r>
        <w:rPr>
          <w:i/>
        </w:rPr>
        <w:t xml:space="preserve">une solution pacifique du problème des Sudètes</w:t>
      </w:r>
      <w:r>
        <w:t xml:space="preserve">. The floor was a sentence in a speech, read for whether it closed the door or left it ajar. It left it ajar, and the market found its footing on the reading.</w:t>
      </w:r>
    </w:p>
    <w:p>
      <w:r>
        <w:t xml:space="preserve">On the thirtieth, the rally, already described. And on the eighth of October, the settle: a </w:t>
      </w:r>
      <w:r>
        <w:rPr>
          <w:i/>
        </w:rPr>
        <w:t xml:space="preserve">séance calme</w:t>
      </w:r>
      <w:r>
        <w:t xml:space="preserve">, most stocks easing back a little, the market </w:t>
      </w:r>
      <w:r>
        <w:rPr>
          <w:i/>
        </w:rPr>
        <w:t xml:space="preserve">se conformant aux recommandations de M. Daladier</w:t>
      </w:r>
      <w:r>
        <w:t xml:space="preserve"> — falling into line behind the government's coming financial measures, which is to say returning to the ordinary business of a country that had decided it was not, after all, going to war this month.</w:t>
      </w:r>
    </w:p>
    <w:p>
      <w:r>
        <w:t xml:space="preserve">Build, hope, rally, settle. The market worked the news like a man reading a barometer, and the barometer was the diplomacy.</w:t>
      </w:r>
    </w:p>
    <w:p>
      <w:pPr>
        <w:pBdr>
          <w:bottom w:val="single" w:sz="6" w:space="1" w:color="CCCCCC"/>
        </w:pBdr>
      </w:pPr>
    </w:p>
    <w:p>
      <w:pPr>
        <w:pStyle w:val="Heading3"/>
      </w:pPr>
      <w:r>
        <w:t xml:space="preserve">II.</w:t>
      </w:r>
    </w:p>
    <w:p>
      <w:r>
        <w:t xml:space="preserve">There is one number in the whole arc, and it is worth pausing on precisely because it is one and not a series.</w:t>
      </w:r>
    </w:p>
    <w:p>
      <w:r>
        <w:t xml:space="preserve">On the day of the accord the franc firmed against both the currencies that mattered. The pound eased from a hundred and seventy-eight francs ninety to a hundred and seventy-eight fifty-one; the dollar from thirty-eight ninety to thirty-seven fifty-five. Small against sterling, larger against the dollar, and in the same direction: money that had been leaving the franc for the safety of London and New York turned, for a day, and came partly home, because the war it had been fleeing had been called off. That is the relief rally made quantitative — one day, two quotations, the fear priced and unpriced in a single session.</w:t>
      </w:r>
    </w:p>
    <w:p>
      <w:r>
        <w:t xml:space="preserve">Everything else in the arc is the qualitative report: the column's own word for the tone, dated and attributed, but not yet a price line. This chapter is therefore lighter on its feet than the Edwardian ones, and it should say so. What it has is a market that named the war-or-peace news four times in three weeks and moved with it, plus one clean exchange print on the day of the resolution. What it does not yet have is the continuous rente-and-equity series that would turn the report into a measured signal. The proof that the method travels into the interwar is here. The full measurement is not, and the difference is kept in the notes rather than smoothed over in the prose.</w:t>
      </w:r>
    </w:p>
    <w:p>
      <w:pPr>
        <w:pBdr>
          <w:bottom w:val="single" w:sz="6" w:space="1" w:color="CCCCCC"/>
        </w:pBdr>
      </w:pPr>
    </w:p>
    <w:p>
      <w:pPr>
        <w:pStyle w:val="Heading3"/>
      </w:pPr>
      <w:r>
        <w:t xml:space="preserve">III.</w:t>
      </w:r>
    </w:p>
    <w:p>
      <w:r>
        <w:t xml:space="preserve">The reason Munich earns its place is that it is appeasement's canonical crisis, and appeasement is where the argument about finance and war is usually lost.</w:t>
      </w:r>
    </w:p>
    <w:p>
      <w:r>
        <w:t xml:space="preserve">The standard account runs that the democracies were financially cautious, that caution bred a preference for accommodation, and that the preference produced Munich. It is a story told in stated preferences — memoranda, cabinet minutes, the private anxieties of finance ministers — and it is persuasive on that evidence. What it has never carried is the price counterpart: the financial community's war-aversion shown not as a thing men </w:t>
      </w:r>
      <w:r>
        <w:rPr>
          <w:i/>
        </w:rPr>
        <w:t xml:space="preserve">said</w:t>
      </w:r>
      <w:r>
        <w:t xml:space="preserve"> but as a thing the market </w:t>
      </w:r>
      <w:r>
        <w:rPr>
          <w:i/>
        </w:rPr>
        <w:t xml:space="preserve">did</w:t>
      </w:r>
      <w:r>
        <w:t xml:space="preserve">. The seventeenth of September and the thirtieth are that counterpart. The slide on the breakdown and the rally on the accord are the war-aversion, dated and, on the last day, quantified. The market did not merely prefer peace in the abstract. It paid up for it the morning it arrived.</w:t>
      </w:r>
    </w:p>
    <w:p>
      <w:r>
        <w:t xml:space="preserve">But the discipline that governs the whole book governs this too, and it is the hardest to hold exactly where the story is most seductive. That the market wanted peace, and priced its arrival, is documented. That this financial war-aversion </w:t>
      </w:r>
      <w:r>
        <w:rPr>
          <w:i/>
        </w:rPr>
        <w:t xml:space="preserve">caused</w:t>
      </w:r>
      <w:r>
        <w:t xml:space="preserve"> Munich — that the rente drove Daladier to the table, or the franc drove Chamberlain onto the plane — is not shown by a relief rally, and is not claimed here. A price movement is the market's condition made visible; it is evidence of what the financial community feared and hoped, a symptom of the moment, not proof that the moment turned on it. The chapter offers the priced war-aversion the appeasement literature asserts and never measures. It does not offer, because the evidence does not carry, the causal claim that finance made the men decide.</w:t>
      </w:r>
    </w:p>
    <w:p>
      <w:pPr>
        <w:pBdr>
          <w:bottom w:val="single" w:sz="6" w:space="1" w:color="CCCCCC"/>
        </w:pBdr>
      </w:pPr>
    </w:p>
    <w:p>
      <w:pPr>
        <w:pStyle w:val="Heading3"/>
      </w:pPr>
      <w:r>
        <w:t xml:space="preserve">IV.</w:t>
      </w:r>
    </w:p>
    <w:p>
      <w:r>
        <w:t xml:space="preserve">What Munich shows, more cleanly than any crisis in the book, is the exact boundary of what a market knows.</w:t>
      </w:r>
    </w:p>
    <w:p>
      <w:r>
        <w:t xml:space="preserve">The market was a good accountant of the resolution in front of it. Asked whether the Sudeten crisis would end in war, it read the barometer correctly through every turn — down on Berchtesgaden, steady on the speech, up on the accord — and it was not wrong on a single one of those readings. Each was a true statement about the week it was made.</w:t>
      </w:r>
    </w:p>
    <w:p>
      <w:r>
        <w:t xml:space="preserve">And the market was no kind of prophet of the war beyond the resolution. It did not price, on the thirtieth of September, that the peace it was rallying on was a deferral and not a settlement; that the same Reich would take the rest of Czechoslovakia in the spring and Poland in the autumn; that the piece of paper was worth what the man who signed it intended it to be worth, which was nothing. It could not have. A market prices the consequences of the decision that has been taken, not the decisions that have not yet been imagined by the men who will take them. It trades the resolution in front of it, and it leaves the future to historians, who have the advantage of already knowing how it came out.</w:t>
      </w:r>
    </w:p>
    <w:p>
      <w:r>
        <w:t xml:space="preserve">This is the same distinction the modern trading chapters turn on, stated at its purest and its most tragic. Anticipation is the weak channel: the market cannot tell you a war is coming next year. Resolution is the strong one: the market can tell you, to the day and the exchange rate, that this crisis has just ended in peace. Munich is the crisis where the two came apart most cruelly — where the market was completely right about the resolution and the resolution was completely wrong about the future, and both of those facts are true at once, and neither is a failure of the market to do the only thing a market does.</w:t>
      </w:r>
    </w:p>
    <w:p>
      <w:pPr>
        <w:pBdr>
          <w:bottom w:val="single" w:sz="6" w:space="1" w:color="CCCCCC"/>
        </w:pBdr>
      </w:pPr>
    </w:p>
    <w:p>
      <w:pPr>
        <w:pStyle w:val="Heading3"/>
      </w:pPr>
      <w:r>
        <w:t xml:space="preserve">V.</w:t>
      </w:r>
    </w:p>
    <w:p>
      <w:r>
        <w:t xml:space="preserve">So the relief rally of the thirtieth of September belongs beside the Agadir relief of the fourth of November 1911, when the same </w:t>
      </w:r>
      <w:r>
        <w:rPr>
          <w:i/>
        </w:rPr>
        <w:t xml:space="preserve">Le Temps</w:t>
      </w:r>
      <w:r>
        <w:t xml:space="preserve"> reported that </w:t>
      </w:r>
      <w:r>
        <w:rPr>
          <w:i/>
        </w:rPr>
        <w:t xml:space="preserve">la cote retrouve toute sa fermeté</w:t>
      </w:r>
      <w:r>
        <w:t xml:space="preserve"> — the market recovered all its firmness — the moment the crisis resolved. A generation apart, the same anatomy: a scare priced as it built, a floor found in a hopeful reading, a rally on the settlement, a return to ordinary business within the week. The instrument was the franc and the rente; the signal was the price of relief; the mechanism was a market working the diplomatic news day by day and pricing, correctly and only, the crisis it could see.</w:t>
      </w:r>
    </w:p>
    <w:p>
      <w:r>
        <w:t xml:space="preserve">That the crisis it could see was the wrong crisis to be relieved about is the tragedy of Munich, and it is history's point, not the market's. The market did its job. It priced the peace that came. It was under no obligation, and had no power, to price the war that the peace was hiding — and the fact that we know, now, what the men of September 1938 did not is the one advantage we hold over them, and the last one we should be smug about.</w:t>
      </w:r>
    </w:p>
    <w:p>
      <w:pPr>
        <w:pBdr>
          <w:bottom w:val="single" w:sz="6" w:space="1" w:color="CCCCCC"/>
        </w:pBdr>
      </w:pPr>
    </w:p>
    <w:p>
      <w:pPr>
        <w:pBdr>
          <w:bottom w:val="single" w:sz="6" w:space="1" w:color="CCCCCC"/>
        </w:pBdr>
      </w:pPr>
    </w:p>
    <w:p>
      <w:pPr>
        <w:pStyle w:val="Heading3"/>
      </w:pPr>
      <w:r>
        <w:t xml:space="preserve">NOTES</w:t>
      </w:r>
    </w:p>
    <w:p>
      <w:r>
        <w:rPr>
          <w:i/>
        </w:rPr>
        <w:t xml:space="preserve">What the prose above sets aside — and here that is a great deal.</w:t>
      </w:r>
    </w:p>
    <w:p>
      <w:r>
        <w:rPr>
          <w:b/>
        </w:rPr>
        <w:t xml:space="preserve">On the data.</w:t>
      </w:r>
      <w:r>
        <w:t xml:space="preserve"> This chapter rests on four dated </w:t>
      </w:r>
      <w:r>
        <w:rPr>
          <w:i/>
        </w:rPr>
        <w:t xml:space="preserve">Bulletin financier</w:t>
      </w:r>
      <w:r>
        <w:t xml:space="preserve"> reports from the </w:t>
      </w:r>
      <w:r>
        <w:rPr>
          <w:i/>
        </w:rPr>
        <w:t xml:space="preserve">Le Temps</w:t>
      </w:r>
      <w:r>
        <w:t xml:space="preserve"> run on Gallica (17 and 28 September, 30 September, 8 October 1938), plus a single exchange-rate print. The French phrases quoted are from the OCR of those finance pages and must be verified against the page images before publication. It is a qualitative market-tone arc, not a continuous price series, and no claim in the chapter should be read as resting on more than that.</w:t>
      </w:r>
    </w:p>
    <w:p>
      <w:r>
        <w:rPr>
          <w:b/>
        </w:rPr>
        <w:t xml:space="preserve">On the one number.</w:t>
      </w:r>
      <w:r>
        <w:t xml:space="preserve"> The 30 September exchange move — the pound from 178.90 to 178.51 francs, the dollar from 38.90 to 37.55 — is read from the day's </w:t>
      </w:r>
      <w:r>
        <w:rPr>
          <w:i/>
        </w:rPr>
        <w:t xml:space="preserve">Changes</w:t>
      </w:r>
      <w:r>
        <w:t xml:space="preserve"> table in the OCR and is flagged for verification against the page image. It is a single session's quotation, the arc's only quantitative anchor.</w:t>
      </w:r>
    </w:p>
    <w:p>
      <w:r>
        <w:rPr>
          <w:b/>
        </w:rPr>
        <w:t xml:space="preserve">On the omitted issues.</w:t>
      </w:r>
      <w:r>
        <w:t xml:space="preserve"> Several issues across the crisis (around 22, 24, 27 September and 2, 15 October) did not surface a datable market-tone report on the finance page and are left out rather than guessed at. The arc is therefore four clean readings, not a daily line.</w:t>
      </w:r>
    </w:p>
    <w:p>
      <w:r>
        <w:rPr>
          <w:b/>
        </w:rPr>
        <w:t xml:space="preserve">On what a full study would add.</w:t>
      </w:r>
      <w:r>
        <w:t xml:space="preserve"> London and, after the Anschluss, the German markets; a quantified rente-and-equity series in place of the text report; the </w:t>
      </w:r>
      <w:r>
        <w:rPr>
          <w:i/>
        </w:rPr>
        <w:t xml:space="preserve">Economist</w:t>
      </w:r>
      <w:r>
        <w:t xml:space="preserve"> and the </w:t>
      </w:r>
      <w:r>
        <w:rPr>
          <w:i/>
        </w:rPr>
        <w:t xml:space="preserve">Financial Times</w:t>
      </w:r>
      <w:r>
        <w:t xml:space="preserve"> alongside </w:t>
      </w:r>
      <w:r>
        <w:rPr>
          <w:i/>
        </w:rPr>
        <w:t xml:space="preserve">Le Temps</w:t>
      </w:r>
      <w:r>
        <w:t xml:space="preserve">. With those, the priced war-aversion becomes a measured one. Without them, this is a proof of concept: the method — press-attributed price signal, cried-wolf structure — travels cleanly from 1911 into the interwar, and that is the claim, no larger.</w:t>
      </w:r>
    </w:p>
    <w:p>
      <w:r>
        <w:rPr>
          <w:b/>
        </w:rPr>
        <w:t xml:space="preserve">On Kirshner and causation.</w:t>
      </w:r>
      <w:r>
        <w:t xml:space="preserve"> Munich is the appeasement literature's home case, and this chapter supplies the priced counterpart to a war-aversion that literature asserts from stated preference. It does not supply, and the evidence does not support, the causal claim that financial caution </w:t>
      </w:r>
      <w:r>
        <w:rPr>
          <w:i/>
        </w:rPr>
        <w:t xml:space="preserve">produced</w:t>
      </w:r>
      <w:r>
        <w:t xml:space="preserve"> Munich. Priced fear is a symptom of the financial community's condition, not proof that the decision bent to it. Finance was the substrate and, at most, the lever; the men made the choice.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w:t>
      </w:r>
    </w:p>
    <w:p>
      <w:pPr>
        <w:pStyle w:val="Heading4"/>
      </w:pPr>
      <w:r>
        <w:t xml:space="preserve">Kyiv and Moscow, February 2022</w:t>
      </w:r>
    </w:p>
    <w:p>
      <w:r>
        <w:rPr>
          <w:i/>
        </w:rPr>
        <w:t xml:space="preserve">Modern companion to "The Squeeze" and "Spent." The working evidence — the reproducible FRED series and every figure flagged for verification — is in `modern_2022_russia_ukraine.md`. Notes at the end carry what the prose sets aside.</w:t>
      </w:r>
    </w:p>
    <w:p>
      <w:pPr>
        <w:pBdr>
          <w:bottom w:val="single" w:sz="6" w:space="1" w:color="CCCCCC"/>
        </w:pBdr>
      </w:pPr>
    </w:p>
    <w:p>
      <w:r>
        <w:t xml:space="preserve">On the twenty-fourth of February 2022, Russia invaded Ukraine, and the S&amp;P 500 closed up.</w:t>
      </w:r>
    </w:p>
    <w:p>
      <w:r>
        <w:t xml:space="preserve">Not flat. Up. The largest land war in Europe since 1945 opened before dawn European time, the columns crossed at three points, the missiles hit Kyiv — and by the New York close the American equity market had finished the day higher than it began, and within five weeks it stood above where it had been on the eve of the war. The fear gauge, the VIX, rose to thirty-six. In the COVID crash two years earlier it had touched eighty-two; in 2008, eighty. Thirty-six is a bad week, not a broken world.</w:t>
      </w:r>
    </w:p>
    <w:p>
      <w:r>
        <w:t xml:space="preserve">A person who had spent 1911 or 1912 watching the discount rate would have recognised the shape of it at once. The great markets were not pricing the war. They were pricing whether the war would become their war, and deciding, correctly and within days, that it would not.</w:t>
      </w:r>
    </w:p>
    <w:p>
      <w:pPr>
        <w:pBdr>
          <w:bottom w:val="single" w:sz="6" w:space="1" w:color="CCCCCC"/>
        </w:pBdr>
      </w:pPr>
    </w:p>
    <w:p>
      <w:pPr>
        <w:pStyle w:val="Heading3"/>
      </w:pPr>
      <w:r>
        <w:t xml:space="preserve">I.</w:t>
      </w:r>
    </w:p>
    <w:p>
      <w:r>
        <w:t xml:space="preserve">The instinct, when the tanks move, is to look at the index. It is the wrong screen, and 2022 is the cleanest demonstration of it the century has offered.</w:t>
      </w:r>
    </w:p>
    <w:p>
      <w:r>
        <w:t xml:space="preserve">What actually moved was one price. Brent crude went from ninety-nine dollars on the eve to a hundred and thirty-three by the eighth of March — a third, in a fortnight. That was the war, entire, as the Western market chose to express it: not a systemic threat, not a solvency crisis, not the end of anything, but a commodity shock, priced narrowly through the one channel where Russia mattered to the world economy, which was the barrel and the cubic metre. Equity indexed to the invasion eve was flat to recovering while oil spiked, and that divergence is the whole finding drawn as a single chart. The market did not price a general war. It priced an energy tax and went back to worrying about the Federal Reserve.</w:t>
      </w:r>
    </w:p>
    <w:p>
      <w:r>
        <w:t xml:space="preserve">It is worth being clear that the market was </w:t>
      </w:r>
      <w:r>
        <w:rPr>
          <w:i/>
        </w:rPr>
        <w:t xml:space="preserve">right</w:t>
      </w:r>
      <w:r>
        <w:t xml:space="preserve">, in the only sense a market can be. Ukraine was catastrophic locally and narrow globally. It did not run along a web of alliances until choosing a side stopped mattering, because in 2022, unlike 1914, the choosing had already been done — NATO was not going in, and everyone knew it by the second day. A war that cannot go general is, to the great markets, a regional tragedy with a commodity attached. They discriminated exactly as the money markets of 1912 had discriminated between a Balkan war that could pull in the powers and a Balkan war that could not: the same test, run on daily data instead of Fraktur, returning the same answer.</w:t>
      </w:r>
    </w:p>
    <w:p>
      <w:pPr>
        <w:pBdr>
          <w:bottom w:val="single" w:sz="6" w:space="1" w:color="CCCCCC"/>
        </w:pBdr>
      </w:pPr>
    </w:p>
    <w:p>
      <w:pPr>
        <w:pStyle w:val="Heading3"/>
      </w:pPr>
      <w:r>
        <w:t xml:space="preserve">II.</w:t>
      </w:r>
    </w:p>
    <w:p>
      <w:r>
        <w:t xml:space="preserve">If the violence was not in the index, it was somewhere, and it was where the exposure was.</w:t>
      </w:r>
    </w:p>
    <w:p>
      <w:r>
        <w:t xml:space="preserve">It was in Russia's own market, the way in 1905 the French war scare had sat not in the Paris money market but in the </w:t>
      </w:r>
      <w:r>
        <w:rPr>
          <w:i/>
        </w:rPr>
        <w:t xml:space="preserve">fonds russes</w:t>
      </w:r>
      <w:r>
        <w:t xml:space="preserve">, the Russian bonds in French portfolios. In 2022 the ruble fell from around eighty to the dollar to about a hundred and thirty-five in under two weeks, and was hauled back only by capital controls, a policy rate slammed to twenty per cent, and a demand that Europe pay for gas in rubles. The Moscow exchange closed its equity market for the better part of a month — a bourse suspending trading in a panic, the oldest signature in this book, performed in the age of the terminal. And in June the Russian state entered its first foreign-currency default since 1918, the year the Bolsheviks repudiated the Tsar's debt.</w:t>
      </w:r>
    </w:p>
    <w:p>
      <w:r>
        <w:t xml:space="preserve">The great markets shrugged; the belligerent's own market took the hit. That is the instrument problem stated for the modern reader: the risk lives in the exposed instrument, and the exposed instrument in 2022 was everything denominated in the aggressor's own currency and credit — not the S&amp;P, which was never the exposure, and never pretended to be, to anyone who was looking at the right screen.</w:t>
      </w:r>
    </w:p>
    <w:p>
      <w:pPr>
        <w:pBdr>
          <w:bottom w:val="single" w:sz="6" w:space="1" w:color="CCCCCC"/>
        </w:pBdr>
      </w:pPr>
    </w:p>
    <w:p>
      <w:pPr>
        <w:pStyle w:val="Heading3"/>
      </w:pPr>
      <w:r>
        <w:t xml:space="preserve">III.</w:t>
      </w:r>
    </w:p>
    <w:p>
      <w:r>
        <w:t xml:space="preserve">There was a second thing happening, and it is the one the pre-1914 chapters can only gesture at, because in the Edwardian world finance was a condition and in 2022 it was a weapon.</w:t>
      </w:r>
    </w:p>
    <w:p>
      <w:r>
        <w:t xml:space="preserve">Within days of the invasion the G7 and the European Union froze roughly three hundred billion dollars of the Russian central bank's reserves — immobilising, at a stroke, about half the war chest Russia had spent years accumulating for the precise purpose of making itself sanction-proof. Major Russian banks were expelled from the SWIFT messaging system; a wave of corporate exits and secondary-sanction pressure followed. This was not the market tightening on a government. It was governments reaching into the plumbing of the financial system and switching off a state's access to its own money.</w:t>
      </w:r>
    </w:p>
    <w:p>
      <w:r>
        <w:t xml:space="preserve">It has a lineage, and the book should name it: the Ruhr in 1923, the freezing of Japanese assets in the summer of 1941, the run on sterling that Washington declined to stop at Suez in 1956, and now this. The coercive edge of finance — the thing wielded by states, offensively, against other states — is not a modern invention. What is modern is the scale and the speed: half a great power's reserves gone before its columns reached the second Ukrainian city.</w:t>
      </w:r>
    </w:p>
    <w:p>
      <w:pPr>
        <w:pBdr>
          <w:bottom w:val="single" w:sz="6" w:space="1" w:color="CCCCCC"/>
        </w:pBdr>
      </w:pPr>
    </w:p>
    <w:p>
      <w:pPr>
        <w:pStyle w:val="Heading3"/>
      </w:pPr>
      <w:r>
        <w:t xml:space="preserve">IV.</w:t>
      </w:r>
    </w:p>
    <w:p>
      <w:r>
        <w:t xml:space="preserve">Here the discipline that governs the whole book has to govern this chapter too, and it cuts against the drama.</w:t>
      </w:r>
    </w:p>
    <w:p>
      <w:r>
        <w:t xml:space="preserve">The </w:t>
      </w:r>
      <w:r>
        <w:rPr>
          <w:i/>
        </w:rPr>
        <w:t xml:space="preserve">effect</w:t>
      </w:r>
      <w:r>
        <w:t xml:space="preserve"> is documented: the reserve freeze and the sanctions did severe, measurable damage to the Russian economy. The </w:t>
      </w:r>
      <w:r>
        <w:rPr>
          <w:i/>
        </w:rPr>
        <w:t xml:space="preserve">decisiveness</w:t>
      </w:r>
      <w:r>
        <w:t xml:space="preserve"> is not. The freeze squeezed; it did not, by itself, halt the invasion, which ground on for years after the money had been immobilised. A weapon that inflicts great pain and does not stop the enemy doing the thing you fired it to stop is a fact about capability, not about outcome, and the honest sentence is the narrow one: finance was used, at unprecedented scale, and it hurt, and the war continued. To say more — that the sanctions were winning, or losing, the war — is to claim a causal chain the evidence does not close, which is exactly the error the pre-1914 chapters spend their notes refusing to make about a creditor position or a rate move.</w:t>
      </w:r>
    </w:p>
    <w:p>
      <w:pPr>
        <w:pBdr>
          <w:bottom w:val="single" w:sz="6" w:space="1" w:color="CCCCCC"/>
        </w:pBdr>
      </w:pPr>
    </w:p>
    <w:p>
      <w:pPr>
        <w:pStyle w:val="Heading3"/>
      </w:pPr>
      <w:r>
        <w:t xml:space="preserve">V.</w:t>
      </w:r>
    </w:p>
    <w:p>
      <w:r>
        <w:t xml:space="preserve">The last thing 2022 confirms is the distinction the modern trading chapters are built on, and it confirms it by counter-example.</w:t>
      </w:r>
    </w:p>
    <w:p>
      <w:r>
        <w:t xml:space="preserve">The market did not </w:t>
      </w:r>
      <w:r>
        <w:rPr>
          <w:i/>
        </w:rPr>
        <w:t xml:space="preserve">anticipate</w:t>
      </w:r>
      <w:r>
        <w:t xml:space="preserve">. On the day the decision became a fact, equity rose — the worst possible forecast, if a forecast is what you wanted. The moves that mattered came afterward, as the </w:t>
      </w:r>
      <w:r>
        <w:rPr>
          <w:i/>
        </w:rPr>
        <w:t xml:space="preserve">consequences</w:t>
      </w:r>
      <w:r>
        <w:t xml:space="preserve"> priced in: oil over the following fortnight, the ruble over the following days, the defense and the grain and the fertiliser complex over the following weeks. The signal was never in the run-up; it was in the resolution. Buy the invasion, an old desk maxim runs, and sell the phony war — and 2022 is the maxim's cleanest vindication, because the people who tried to trade the anticipation got a market that closed up on the worst news in eighty years, while the people who traded the resolution got a thirty-four per cent move in the barrel with a known start date.</w:t>
      </w:r>
    </w:p>
    <w:p>
      <w:r>
        <w:t xml:space="preserve">And the one clean safe-haven, when it came, came from outside the structure. Treasuries did not rally; the Fed owned that market and inflation was the story. What quietly bid was the dollar itself — the broad index up from a hundred and fourteen to a hundred and twenty-two and staying there — the money that the war could not reach, the way New York's call rate fell in the autumn of 1911 while Berlin's rose. A century apart, the same asset did the same job: the instrument outside the alliance, outside the war, outside the system, is where the frightened money goes, because it is the one place the contagion does not.</w:t>
      </w:r>
    </w:p>
    <w:p>
      <w:pPr>
        <w:pBdr>
          <w:bottom w:val="single" w:sz="6" w:space="1" w:color="CCCCCC"/>
        </w:pBdr>
      </w:pPr>
    </w:p>
    <w:p>
      <w:pPr>
        <w:pStyle w:val="Heading3"/>
      </w:pPr>
      <w:r>
        <w:t xml:space="preserve">VI.</w:t>
      </w:r>
    </w:p>
    <w:p>
      <w:r>
        <w:t xml:space="preserve">The reason this belongs beside Agadir and the Balkans, and not in a separate book about a separate world, is that nothing in the method had to change to read it.</w:t>
      </w:r>
    </w:p>
    <w:p>
      <w:r>
        <w:t xml:space="preserve">The same four questions — could the state fund the war, hold the consent, find the liquidity, buy the time — sort 2022 as cleanly as they sort 1912, and the discrimination test returns the identical verdict a century on: even a war this large was priced by the West as a commodity shock and not a systemic threat, because it could not go general. The instrument problem holds: the index was the wrong screen, and the risk sat in the ruble and the reserve account. And the one thing the Edwardian material could only imply — finance turned from a substrate into a weapon — stands here in the open, at three hundred billion dollars, for anyone who wants the taxonomy to be more than a period curiosity.</w:t>
      </w:r>
    </w:p>
    <w:p>
      <w:r>
        <w:t xml:space="preserve">The markets of 1912 charged Austria-Hungary for a war that never came. The markets of 2022 barely charged the West for a war that did — because it came to Ukraine and to Russia, and not to the system. That is not two findings. It is one finding, stated twice, a hundred and ten years apart, in the only language that keeps a continuous record of what people were actually afraid of: the price of money, and the price of the barrel, and the exchange the frightened reach for first.</w:t>
      </w:r>
    </w:p>
    <w:p>
      <w:pPr>
        <w:pBdr>
          <w:bottom w:val="single" w:sz="6" w:space="1" w:color="CCCCCC"/>
        </w:pBdr>
      </w:pPr>
    </w:p>
    <w:p>
      <w:pPr>
        <w:pBdr>
          <w:bottom w:val="single" w:sz="6" w:space="1" w:color="CCCCCC"/>
        </w:pBdr>
      </w:pPr>
    </w:p>
    <w:p>
      <w:pPr>
        <w:pStyle w:val="Heading3"/>
      </w:pPr>
      <w:r>
        <w:t xml:space="preserve">NOTES</w:t>
      </w:r>
    </w:p>
    <w:p>
      <w:r>
        <w:rPr>
          <w:i/>
        </w:rPr>
        <w:t xml:space="preserve">What the prose above sets aside. Every figure that is feed-grade or contested appears here.</w:t>
      </w:r>
    </w:p>
    <w:p>
      <w:r>
        <w:rPr>
          <w:b/>
        </w:rPr>
        <w:t xml:space="preserve">On the charted series.</w:t>
      </w:r>
      <w:r>
        <w:t xml:space="preserve"> S&amp;P 500, the VIX, Brent, the ten-year Treasury yield, and the broad dollar index are FRED daily series, reproducible from the identifiers in </w:t>
      </w:r>
      <w:r>
        <w:rPr>
          <w:rFonts w:ascii="Consolas" w:hAnsi="Consolas"/>
          <w:sz w:val="18"/>
        </w:rPr>
        <w:t xml:space="preserve">modern_2022_russia_ukraine.md</w:t>
      </w:r>
      <w:r>
        <w:t xml:space="preserve">. The invasion-day equity </w:t>
      </w:r>
      <w:r>
        <w:rPr>
          <w:i/>
        </w:rPr>
        <w:t xml:space="preserve">rise</w:t>
      </w:r>
      <w:r>
        <w:t xml:space="preserve">, the VIX peak of thirty-six, and the Brent move from ninety-nine to a hundred and thirty-three (23 Feb → 8 Mar) are read directly from those series.</w:t>
      </w:r>
    </w:p>
    <w:p>
      <w:r>
        <w:rPr>
          <w:b/>
        </w:rPr>
        <w:t xml:space="preserve">On the June equity low.</w:t>
      </w:r>
      <w:r>
        <w:t xml:space="preserve"> The S&amp;P's June 2022 low (around 3667) was driven by the Federal Reserve and the inflation shock, not the war, and must not be attributed to Ukraine. By late March, before that low, equity had already recovered above its pre-war level.</w:t>
      </w:r>
    </w:p>
    <w:p>
      <w:r>
        <w:rPr>
          <w:b/>
        </w:rPr>
        <w:t xml:space="preserve">On the Russian-side figures.</w:t>
      </w:r>
      <w:r>
        <w:t xml:space="preserve"> The ruble's low near a hundred and thirty-five to the dollar (7 March), the Moscow Exchange equity closure of roughly 25 February to 24 March, and the June sovereign default (the first in foreign currency since 1918) are from the contemporary record and are flagged for verification against Central Bank of Russia, exchange, and rating-agency primary sources before publication.</w:t>
      </w:r>
    </w:p>
    <w:p>
      <w:r>
        <w:rPr>
          <w:b/>
        </w:rPr>
        <w:t xml:space="preserve">On the reserve freeze.</w:t>
      </w:r>
      <w:r>
        <w:t xml:space="preserve"> The figure of roughly three hundred billion dollars of Russian central-bank reserves immobilised, and the expulsion of major Russian banks from SWIFT, are from official statements and contemporary reporting and should be checked against the primary releases. The characterisation of that sum as "about half" the reserve stock is approximate.</w:t>
      </w:r>
    </w:p>
    <w:p>
      <w:r>
        <w:rPr>
          <w:b/>
        </w:rPr>
        <w:t xml:space="preserve">On decisiveness, stated against interest.</w:t>
      </w:r>
      <w:r>
        <w:t xml:space="preserve"> That the sanctions and the reserve freeze did severe damage to the Russian economy is documented; that they altered the course of the war is contested and is not claimed here. The freeze squeezed without halting the invasion, and the chapter holds to that sentence.</w:t>
      </w:r>
    </w:p>
    <w:p>
      <w:r>
        <w:rPr>
          <w:b/>
        </w:rPr>
        <w:t xml:space="preserve">On the safe-haven reading.</w:t>
      </w:r>
      <w:r>
        <w:t xml:space="preserve"> The dollar's rise (broad index ~114.7 → ~121.7) is the one clean flight-to-quality signal in the Western data; the absence of a sustained Treasury bid is attributed to Fed and inflation dynamics, an interpretation consistent with the series but not the only possible one.</w:t>
      </w:r>
    </w:p>
    <w:p>
      <w:pPr>
        <w:pStyle w:val="Heading2"/>
        <w:pageBreakBefore/>
      </w:pPr>
      <w:r>
        <w:t xml:space="preserve">Iran, 2025–26 — the Prediction-Market Era</w:t>
      </w:r>
    </w:p>
    <w:p>
      <w:r>
        <w:t xml:space="preserve">Two developments the framework did not have before, both live in 2026:</w:t>
      </w:r>
    </w:p>
    <w:p>
      <w:pPr>
        <w:pStyle w:val="ListParagraph"/>
        <w:ind w:left="360" w:hanging="360"/>
      </w:pPr>
      <w:r>
        <w:t xml:space="preserve">1.  </w:t>
      </w:r>
      <w:r>
        <w:rPr>
          <w:b/>
        </w:rPr>
        <w:t xml:space="preserve">The Hormuz tail *materialized</w:t>
      </w:r>
      <w:r>
        <w:t xml:space="preserve">* — where June 2025 only threatened it. This is the natural</w:t>
      </w:r>
    </w:p>
    <w:p>
      <w:r>
        <w:t xml:space="preserve">   experiment the framework predicted: a </w:t>
      </w:r>
      <w:r>
        <w:rPr>
          <w:i/>
        </w:rPr>
        <w:t xml:space="preserve">threat</w:t>
      </w:r>
      <w:r>
        <w:t xml:space="preserve"> vs an </w:t>
      </w:r>
      <w:r>
        <w:rPr>
          <w:i/>
        </w:rPr>
        <w:t xml:space="preserve">actual closure</w:t>
      </w:r>
      <w:r>
        <w:t xml:space="preserve"> should look completely    different in the oil price, and they do.</w:t>
      </w:r>
    </w:p>
    <w:p>
      <w:pPr>
        <w:pStyle w:val="ListParagraph"/>
        <w:ind w:left="360" w:hanging="360"/>
      </w:pPr>
      <w:r>
        <w:t xml:space="preserve">2.  </w:t>
      </w:r>
      <w:r>
        <w:rPr>
          <w:b/>
        </w:rPr>
        <w:t xml:space="preserve">Prediction markets now quantify the *anticipation* channel</w:t>
      </w:r>
      <w:r>
        <w:t xml:space="preserve"> — the probability of the</w:t>
      </w:r>
    </w:p>
    <w:p>
      <w:r>
        <w:t xml:space="preserve">   political-military decision that asset prices historically could not cleanly reveal. This is a    genuine methodological change to how war risk is priced, and it maps precisely onto the book's    anticipation-vs-resolution distinction.</w:t>
      </w:r>
    </w:p>
    <w:p>
      <w:pPr>
        <w:pStyle w:val="Heading3"/>
      </w:pPr>
      <w:r>
        <w:t xml:space="preserve">What happened (2026)</w:t>
      </w:r>
    </w:p>
    <w:p>
      <w:r>
        <w:t xml:space="preserve">A US–Israel–Iran war erupted in </w:t>
      </w:r>
      <w:r>
        <w:rPr>
          <w:b/>
        </w:rPr>
        <w:t xml:space="preserve">late February 2026</w:t>
      </w:r>
      <w:r>
        <w:t xml:space="preserve">; the </w:t>
      </w:r>
      <w:r>
        <w:rPr>
          <w:b/>
        </w:rPr>
        <w:t xml:space="preserve">Strait of Hormuz was virtually shut</w:t>
      </w:r>
      <w:r>
        <w:t xml:space="preserve"> (~8 million bbl/day removed). Oil surged </w:t>
      </w:r>
      <w:r>
        <w:rPr>
          <w:b/>
        </w:rPr>
        <w:t xml:space="preserve">~52% in March</w:t>
      </w:r>
      <w:r>
        <w:t xml:space="preserve"> — WTI to a </w:t>
      </w:r>
      <w:r>
        <w:rPr>
          <w:b/>
        </w:rPr>
        <w:t xml:space="preserve">$114 peak</w:t>
      </w:r>
      <w:r>
        <w:t xml:space="preserve"> (Brent ~$113) — and, crucially, </w:t>
      </w:r>
      <w:r>
        <w:rPr>
          <w:b/>
        </w:rPr>
        <w:t xml:space="preserve">held above $100 through April–May</w:t>
      </w:r>
      <w:r>
        <w:t xml:space="preserve">, not the days-long spike-and-collapse of June 2025.</w:t>
      </w:r>
    </w:p>
    <w:p>
      <w:r>
        <w:rPr>
          <w:b/>
        </w:rPr>
        <w:t xml:space="preserve">Status as of August 2026 — live and unresolved.</w:t>
      </w:r>
      <w:r>
        <w:t xml:space="preserve"> This is the </w:t>
      </w:r>
      <w:r>
        <w:rPr>
          <w:i/>
        </w:rPr>
        <w:t xml:space="preserve">one case in the whole arc that is not closed.</w:t>
      </w:r>
      <w:r>
        <w:t xml:space="preserve"> A ceasefire around late June brought WTI back to ~$70, but it is </w:t>
      </w:r>
      <w:r>
        <w:rPr>
          <w:b/>
        </w:rPr>
        <w:t xml:space="preserve">fragile and repeatedly violated</w:t>
      </w:r>
      <w:r>
        <w:t xml:space="preserve"> — a cargo ship attacked near Oman in the Strait, drone attacks, ceasefire-end fears — and oil has </w:t>
      </w:r>
      <w:r>
        <w:rPr>
          <w:b/>
        </w:rPr>
        <w:t xml:space="preserve">re-elevated to ~$75–82</w:t>
      </w:r>
      <w:r>
        <w:t xml:space="preserve"> (Brent ~$79) through early August, still well above the </w:t>
      </w:r>
      <w:r>
        <w:rPr>
          <w:b/>
        </w:rPr>
        <w:t xml:space="preserve">$57</w:t>
      </w:r>
      <w:r>
        <w:t xml:space="preserve"> January base. The situation is </w:t>
      </w:r>
      <w:r>
        <w:rPr>
          <w:b/>
        </w:rPr>
        <w:t xml:space="preserve">oscillating</w:t>
      </w:r>
      <w:r>
        <w:t xml:space="preserve">, not settled: each violation pushes oil up, each de-escalation pulls it back. Everything below is therefore a </w:t>
      </w:r>
      <w:r>
        <w:rPr>
          <w:i/>
        </w:rPr>
        <w:t xml:space="preserve">real-time</w:t>
      </w:r>
      <w:r>
        <w:t xml:space="preserve"> application, not a post-mortem — and that is the hardest test the framework faces.</w:t>
      </w:r>
    </w:p>
    <w:p>
      <w:pPr>
        <w:pStyle w:val="ListParagraph"/>
        <w:ind w:left="360" w:hanging="360"/>
      </w:pPr>
      <w:r>
        <w:t xml:space="preserve">•  </w:t>
      </w:r>
      <w:r>
        <w:rPr>
          <w:b/>
        </w:rPr>
        <w:t xml:space="preserve">The size and *duration* discriminated threat from reality.</w:t>
      </w:r>
      <w:r>
        <w:t xml:space="preserve"> June 2025 (Hormuz threatened, strait</w:t>
      </w:r>
    </w:p>
    <w:p>
      <w:r>
        <w:t xml:space="preserve">  open): oil spiked +10% and unwound </w:t>
      </w:r>
      <w:r>
        <w:rPr>
          <w:i/>
        </w:rPr>
        <w:t xml:space="preserve">below</w:t>
      </w:r>
      <w:r>
        <w:t xml:space="preserve"> pre-crisis within days. 2026 (Hormuz actually closed):   oil +100% and sustained for two months. </w:t>
      </w:r>
      <w:r>
        <w:rPr>
          <w:b/>
        </w:rPr>
        <w:t xml:space="preserve">The same instrument, two magnitudes — because the tail   was real this time.</w:t>
      </w:r>
      <w:r>
        <w:t xml:space="preserve"> That is the discrimination test operating on the </w:t>
      </w:r>
      <w:r>
        <w:rPr>
          <w:i/>
        </w:rPr>
        <w:t xml:space="preserve">oil</w:t>
      </w:r>
      <w:r>
        <w:t xml:space="preserve"> rung, in real time.</w:t>
      </w:r>
    </w:p>
    <w:p>
      <w:pPr>
        <w:pStyle w:val="ListParagraph"/>
        <w:ind w:left="360" w:hanging="360"/>
      </w:pPr>
      <w:r>
        <w:t xml:space="preserve">•  </w:t>
      </w:r>
      <w:r>
        <w:rPr>
          <w:b/>
        </w:rPr>
        <w:t xml:space="preserve">Equities discriminated too.</w:t>
      </w:r>
      <w:r>
        <w:t xml:space="preserve"> The S&amp;P </w:t>
      </w:r>
      <w:r>
        <w:rPr>
          <w:i/>
        </w:rPr>
        <w:t xml:space="preserve">dipped</w:t>
      </w:r>
      <w:r>
        <w:t xml:space="preserve"> to ~6575 in April but **recovered to new highs</w:t>
      </w:r>
    </w:p>
    <w:p>
      <w:r>
        <w:t xml:space="preserve">  (~7600) by June</w:t>
      </w:r>
      <w:r>
        <w:rPr>
          <w:b/>
        </w:rPr>
        <w:t xml:space="preserve">, even with a Middle East war and Hormuz shut — priced as an </w:t>
      </w:r>
      <w:r>
        <w:t xml:space="preserve">energy/localized**   shock, not a systemic equity event. The 2022 finding, replayed.</w:t>
      </w:r>
    </w:p>
    <w:p>
      <w:r>
        <w:t xml:space="preserve">Chart: </w:t>
      </w:r>
      <w:r>
        <w:rPr>
          <w:rFonts w:ascii="Consolas" w:hAnsi="Consolas"/>
          <w:sz w:val="18"/>
        </w:rPr>
        <w:t xml:space="preserve">war_premia/results/iran_2026_oil_and_odds.svg</w:t>
      </w:r>
      <w:r>
        <w:t xml:space="preserve">. Data: </w:t>
      </w:r>
      <w:r>
        <w:rPr>
          <w:rFonts w:ascii="Consolas" w:hAnsi="Consolas"/>
          <w:sz w:val="18"/>
        </w:rPr>
        <w:t xml:space="preserve">war_premia/data/iran_2026.csv</w:t>
      </w:r>
      <w:r>
        <w:t xml:space="preserve">.</w:t>
      </w:r>
    </w:p>
    <w:p>
      <w:pPr>
        <w:pStyle w:val="Heading3"/>
      </w:pPr>
      <w:r>
        <w:t xml:space="preserve">Prediction markets — the anticipation channel made observable</w:t>
      </w:r>
    </w:p>
    <w:p>
      <w:r>
        <w:t xml:space="preserve">This is the new thing, and it is important for the book. Historically the market's </w:t>
      </w:r>
      <w:r>
        <w:rPr>
          <w:b/>
        </w:rPr>
        <w:t xml:space="preserve">weak channel</w:t>
      </w:r>
      <w:r>
        <w:t xml:space="preserve"> was anticipation — you could never cleanly read </w:t>
      </w:r>
      <w:r>
        <w:rPr>
          <w:i/>
        </w:rPr>
        <w:t xml:space="preserve">"will they go to war?"</w:t>
      </w:r>
      <w:r>
        <w:t xml:space="preserve"> off an asset price, because oil blends the </w:t>
      </w:r>
      <w:r>
        <w:rPr>
          <w:i/>
        </w:rPr>
        <w:t xml:space="preserve">probability</w:t>
      </w:r>
      <w:r>
        <w:t xml:space="preserve"> of disruption with its </w:t>
      </w:r>
      <w:r>
        <w:rPr>
          <w:i/>
        </w:rPr>
        <w:t xml:space="preserve">size</w:t>
      </w:r>
      <w:r>
        <w:t xml:space="preserve">, and equities blend war with the cycle. In 2026, prediction markets price the </w:t>
      </w:r>
      <w:r>
        <w:rPr>
          <w:b/>
        </w:rPr>
        <w:t xml:space="preserve">decision itself</w:t>
      </w:r>
      <w:r>
        <w:t xml:space="preserve">, in the open, with real money:</w:t>
      </w:r>
    </w:p>
    <w:p>
      <w:pPr>
        <w:pStyle w:val="ListParagraph"/>
        <w:ind w:left="360" w:hanging="360"/>
      </w:pPr>
      <w:r>
        <w:t xml:space="preserve">•  </w:t>
      </w:r>
      <w:r>
        <w:rPr>
          <w:b/>
        </w:rPr>
        <w:t xml:space="preserve">Polymarket:</w:t>
      </w:r>
      <w:r>
        <w:t xml:space="preserve"> </w:t>
      </w:r>
      <w:r>
        <w:rPr>
          <w:i/>
        </w:rPr>
        <w:t xml:space="preserve">US forces enter Iran by 31 Dec</w:t>
      </w:r>
      <w:r>
        <w:t xml:space="preserve"> — </w:t>
      </w:r>
      <w:r>
        <w:rPr>
          <w:b/>
        </w:rPr>
        <w:t xml:space="preserve">~90%</w:t>
      </w:r>
      <w:r>
        <w:t xml:space="preserve"> ($115M); </w:t>
      </w:r>
      <w:r>
        <w:rPr>
          <w:b/>
        </w:rPr>
        <w:t xml:space="preserve">Iran invasion — 36%</w:t>
      </w:r>
      <w:r>
        <w:t xml:space="preserve"> the</w:t>
      </w:r>
    </w:p>
    <w:p>
      <w:r>
        <w:t xml:space="preserve">  day Iran fully closed Hormuz (18 Apr); </w:t>
      </w:r>
      <w:r>
        <w:rPr>
          <w:b/>
        </w:rPr>
        <w:t xml:space="preserve">Kharg Island</w:t>
      </w:r>
      <w:r>
        <w:t xml:space="preserve"> (Iran's main oil terminal) </w:t>
      </w:r>
      <w:r>
        <w:rPr>
          <w:b/>
        </w:rPr>
        <w:t xml:space="preserve">31%</w:t>
      </w:r>
      <w:r>
        <w:t xml:space="preserve"> to fall   by 30 June ($12M).</w:t>
      </w:r>
    </w:p>
    <w:p>
      <w:pPr>
        <w:pStyle w:val="ListParagraph"/>
        <w:ind w:left="360" w:hanging="360"/>
      </w:pPr>
      <w:r>
        <w:t xml:space="preserve">•  </w:t>
      </w:r>
      <w:r>
        <w:rPr>
          <w:b/>
        </w:rPr>
        <w:t xml:space="preserve">Kalshi:</w:t>
      </w:r>
      <w:r>
        <w:t xml:space="preserve"> </w:t>
      </w:r>
      <w:r>
        <w:rPr>
          <w:i/>
        </w:rPr>
        <w:t xml:space="preserve">normal Hormuz traffic by 1 Sep</w:t>
      </w:r>
      <w:r>
        <w:t xml:space="preserve"> — </w:t>
      </w:r>
      <w:r>
        <w:rPr>
          <w:b/>
        </w:rPr>
        <w:t xml:space="preserve">~46%</w:t>
      </w:r>
      <w:r>
        <w:t xml:space="preserve"> ($19.7M); a separate "closed 7+ days"</w:t>
      </w:r>
    </w:p>
    <w:p>
      <w:r>
        <w:t xml:space="preserve">  market ~$7.3M.</w:t>
      </w:r>
    </w:p>
    <w:p>
      <w:r>
        <w:t xml:space="preserve">And they </w:t>
      </w:r>
      <w:r>
        <w:rPr>
          <w:b/>
        </w:rPr>
        <w:t xml:space="preserve">feed back into oil pricing</w:t>
      </w:r>
      <w:r>
        <w:t xml:space="preserve">: contemporaneous reporting is explicit that </w:t>
      </w:r>
      <w:r>
        <w:rPr>
          <w:i/>
        </w:rPr>
        <w:t xml:space="preserve">"prediction markets price in Hormuz reopening after the US strike pause, signaling lower oil prices"</w:t>
      </w:r>
      <w:r>
        <w:t xml:space="preserve"> — the </w:t>
      </w:r>
      <w:r>
        <w:rPr>
          <w:b/>
        </w:rPr>
        <w:t xml:space="preserve">odds moved first, and oil followed.</w:t>
      </w:r>
      <w:r>
        <w:t xml:space="preserve"> For the first time you can </w:t>
      </w:r>
      <w:r>
        <w:rPr>
          <w:b/>
        </w:rPr>
        <w:t xml:space="preserve">decompose the oil price</w:t>
      </w:r>
      <w:r>
        <w:t xml:space="preserve">:</w:t>
      </w:r>
    </w:p>
    <w:p>
      <w:pPr>
        <w:pStyle w:val="Quote"/>
      </w:pPr>
      <w:r>
        <w:t xml:space="preserve">oil war-premium ≈ </w:t>
      </w:r>
      <w:r>
        <w:rPr>
          <w:b/>
        </w:rPr>
        <w:t xml:space="preserve">P(disruption)</w:t>
      </w:r>
      <w:r>
        <w:t xml:space="preserve"> — read off Polymarket/Kalshi — </w:t>
      </w:r>
      <w:r>
        <w:rPr>
          <w:b/>
        </w:rPr>
        <w:t xml:space="preserve">× size of disruption</w:t>
      </w:r>
      <w:r>
        <w:t xml:space="preserve"> — read off the oil futures curve.</w:t>
      </w:r>
    </w:p>
    <w:p>
      <w:r>
        <w:t xml:space="preserve">The pre-1914 economist (and the 1991 or even 2022 one) had only the product; the 2026 one can see the two factors separately, and watch them move.</w:t>
      </w:r>
    </w:p>
    <w:p>
      <w:pPr>
        <w:pStyle w:val="Heading3"/>
      </w:pPr>
      <w:r>
        <w:t xml:space="preserve">The framework's own tests, applied to prediction markets</w:t>
      </w:r>
    </w:p>
    <w:p>
      <w:r>
        <w:t xml:space="preserve">Turning the book's lenses on this new instrument:</w:t>
      </w:r>
    </w:p>
    <w:p>
      <w:pPr>
        <w:pStyle w:val="ListParagraph"/>
        <w:ind w:left="360" w:hanging="360"/>
      </w:pPr>
      <w:r>
        <w:t xml:space="preserve">•  </w:t>
      </w:r>
      <w:r>
        <w:rPr>
          <w:b/>
        </w:rPr>
        <w:t xml:space="preserve">Discrimination, but finer-grained.</w:t>
      </w:r>
      <w:r>
        <w:t xml:space="preserve"> Prediction markets discriminate </w:t>
      </w:r>
      <w:r>
        <w:rPr>
          <w:i/>
        </w:rPr>
        <w:t xml:space="preserve">among sub-scenarios</w:t>
      </w:r>
      <w:r>
        <w:t xml:space="preserve"> the</w:t>
      </w:r>
    </w:p>
    <w:p>
      <w:r>
        <w:t xml:space="preserve">  blunt oil price cannot — US entry vs invasion vs Hormuz-days vs Kharg falling. They price the   </w:t>
      </w:r>
      <w:r>
        <w:rPr>
          <w:i/>
        </w:rPr>
        <w:t xml:space="preserve">structure</w:t>
      </w:r>
      <w:r>
        <w:t xml:space="preserve"> of the risk, not just its magnitude.</w:t>
      </w:r>
    </w:p>
    <w:p>
      <w:pPr>
        <w:pStyle w:val="ListParagraph"/>
        <w:ind w:left="360" w:hanging="360"/>
      </w:pPr>
      <w:r>
        <w:t xml:space="preserve">•  </w:t>
      </w:r>
      <w:r>
        <w:rPr>
          <w:b/>
        </w:rPr>
        <w:t xml:space="preserve">Do they also cry wolf?</w:t>
      </w:r>
      <w:r>
        <w:t xml:space="preserve"> The open question. Early 2026 evidence is that they were reasonably</w:t>
      </w:r>
    </w:p>
    <w:p>
      <w:r>
        <w:t xml:space="preserve">  </w:t>
      </w:r>
      <w:r>
        <w:rPr>
          <w:b/>
        </w:rPr>
        <w:t xml:space="preserve">calibrated and fast</w:t>
      </w:r>
      <w:r>
        <w:t xml:space="preserve"> (the invasion odds rose as Hormuz closed; the reopening odds rose on the   strike pause, leading oil). But they are </w:t>
      </w:r>
      <w:r>
        <w:rPr>
          <w:b/>
        </w:rPr>
        <w:t xml:space="preserve">thin and manipulable</w:t>
      </w:r>
      <w:r>
        <w:t xml:space="preserve"> (Polymarket's known manipulation   episodes), so the "cried wolf" discipline now applies to the </w:t>
      </w:r>
      <w:r>
        <w:rPr>
          <w:i/>
        </w:rPr>
        <w:t xml:space="preserve">prediction</w:t>
      </w:r>
      <w:r>
        <w:t xml:space="preserve"> market too: a moving odds   line is not proof, and a large bet can be a signal or a spoof.</w:t>
      </w:r>
    </w:p>
    <w:p>
      <w:pPr>
        <w:pStyle w:val="ListParagraph"/>
        <w:ind w:left="360" w:hanging="360"/>
      </w:pPr>
      <w:r>
        <w:t xml:space="preserve">•  </w:t>
      </w:r>
      <w:r>
        <w:rPr>
          <w:b/>
        </w:rPr>
        <w:t xml:space="preserve">Resolution still dominates.</w:t>
      </w:r>
      <w:r>
        <w:t xml:space="preserve"> Even with prediction markets, the cleanest, most accurate repricing</w:t>
      </w:r>
    </w:p>
    <w:p>
      <w:r>
        <w:t xml:space="preserve">  is at the </w:t>
      </w:r>
      <w:r>
        <w:rPr>
          <w:b/>
        </w:rPr>
        <w:t xml:space="preserve">decision point</w:t>
      </w:r>
      <w:r>
        <w:t xml:space="preserve"> (Hormuz actually closing; the strike pause). Prediction markets improve   the </w:t>
      </w:r>
      <w:r>
        <w:rPr>
          <w:i/>
        </w:rPr>
        <w:t xml:space="preserve">anticipation</w:t>
      </w:r>
      <w:r>
        <w:t xml:space="preserve"> read; they do not overturn the finding that markets price a </w:t>
      </w:r>
      <w:r>
        <w:rPr>
          <w:i/>
        </w:rPr>
        <w:t xml:space="preserve">taken</w:t>
      </w:r>
      <w:r>
        <w:t xml:space="preserve"> decision best.</w:t>
      </w:r>
    </w:p>
    <w:p>
      <w:pPr>
        <w:pStyle w:val="ListParagraph"/>
        <w:ind w:left="360" w:hanging="360"/>
      </w:pPr>
      <w:r>
        <w:t xml:space="preserve">•  </w:t>
      </w:r>
      <w:r>
        <w:rPr>
          <w:b/>
        </w:rPr>
        <w:t xml:space="preserve">Reflexivity — the new caution.</w:t>
      </w:r>
      <w:r>
        <w:t xml:space="preserve"> Because oil traders watch the odds and bettors watch oil, there</w:t>
      </w:r>
    </w:p>
    <w:p>
      <w:r>
        <w:t xml:space="preserve">  is a </w:t>
      </w:r>
      <w:r>
        <w:rPr>
          <w:b/>
        </w:rPr>
        <w:t xml:space="preserve">feedback loop</w:t>
      </w:r>
      <w:r>
        <w:t xml:space="preserve"> that did not exist in 1914. It can sharpen price discovery (decision-relevant   information aggregated faster) or amplify noise (a manipulated odds line nudging the oil price).   A live research question, not a settled result.</w:t>
      </w:r>
    </w:p>
    <w:p>
      <w:pPr>
        <w:pStyle w:val="Heading3"/>
      </w:pPr>
      <w:r>
        <w:t xml:space="preserve">Lessons for today (updating the synthesis)</w:t>
      </w:r>
    </w:p>
    <w:p>
      <w:pPr>
        <w:pStyle w:val="ListParagraph"/>
        <w:ind w:left="360" w:hanging="360"/>
      </w:pPr>
      <w:r>
        <w:t xml:space="preserve">•  </w:t>
      </w:r>
      <w:r>
        <w:rPr>
          <w:b/>
        </w:rPr>
        <w:t xml:space="preserve">The anticipation problem is now partly observable.</w:t>
      </w:r>
      <w:r>
        <w:t xml:space="preserve"> The century-old weakness — markets can't</w:t>
      </w:r>
    </w:p>
    <w:p>
      <w:r>
        <w:t xml:space="preserve">  price an undecided decision — is being </w:t>
      </w:r>
      <w:r>
        <w:rPr>
          <w:b/>
        </w:rPr>
        <w:t xml:space="preserve">routed around</w:t>
      </w:r>
      <w:r>
        <w:t xml:space="preserve"> by prediction markets that price the   decision directly. Read them for the </w:t>
      </w:r>
      <w:r>
        <w:rPr>
          <w:i/>
        </w:rPr>
        <w:t xml:space="preserve">probability</w:t>
      </w:r>
      <w:r>
        <w:t xml:space="preserve">, oil for the </w:t>
      </w:r>
      <w:r>
        <w:rPr>
          <w:i/>
        </w:rPr>
        <w:t xml:space="preserve">consequence</w:t>
      </w:r>
      <w:r>
        <w:t xml:space="preserve">.</w:t>
      </w:r>
    </w:p>
    <w:p>
      <w:pPr>
        <w:pStyle w:val="ListParagraph"/>
        <w:ind w:left="360" w:hanging="360"/>
      </w:pPr>
      <w:r>
        <w:t xml:space="preserve">•  </w:t>
      </w:r>
      <w:r>
        <w:rPr>
          <w:b/>
        </w:rPr>
        <w:t xml:space="preserve">But the hierarchy holds.</w:t>
      </w:r>
      <w:r>
        <w:t xml:space="preserve"> Prediction markets are better </w:t>
      </w:r>
      <w:r>
        <w:rPr>
          <w:i/>
        </w:rPr>
        <w:t xml:space="preserve">forecasters</w:t>
      </w:r>
      <w:r>
        <w:t xml:space="preserve"> than oil, yet still noisy</w:t>
      </w:r>
    </w:p>
    <w:p>
      <w:r>
        <w:t xml:space="preserve">  and manipulable; the </w:t>
      </w:r>
      <w:r>
        <w:rPr>
          <w:b/>
        </w:rPr>
        <w:t xml:space="preserve">resolution</w:t>
      </w:r>
      <w:r>
        <w:t xml:space="preserve"> repricing remains the highest-quality signal. Use prediction   markets to watch the anticipation channel, not to trust it.</w:t>
      </w:r>
    </w:p>
    <w:p>
      <w:pPr>
        <w:pStyle w:val="ListParagraph"/>
        <w:ind w:left="360" w:hanging="360"/>
      </w:pPr>
      <w:r>
        <w:t xml:space="preserve">•  </w:t>
      </w:r>
      <w:r>
        <w:rPr>
          <w:b/>
        </w:rPr>
        <w:t xml:space="preserve">For an Iran war specifically:</w:t>
      </w:r>
      <w:r>
        <w:t xml:space="preserve"> the tradeable tail is </w:t>
      </w:r>
      <w:r>
        <w:rPr>
          <w:b/>
        </w:rPr>
        <w:t xml:space="preserve">Hormuz</w:t>
      </w:r>
      <w:r>
        <w:t xml:space="preserve">, and 2026 shows exactly how it</w:t>
      </w:r>
    </w:p>
    <w:p>
      <w:r>
        <w:t xml:space="preserve">  reads — oil holds a large premium </w:t>
      </w:r>
      <w:r>
        <w:rPr>
          <w:i/>
        </w:rPr>
        <w:t xml:space="preserve">only while the strait is actually shut</w:t>
      </w:r>
      <w:r>
        <w:t xml:space="preserve">, and both the odds and   the price unwind on de-escalation, with the </w:t>
      </w:r>
      <w:r>
        <w:rPr>
          <w:b/>
        </w:rPr>
        <w:t xml:space="preserve">odds leading</w:t>
      </w:r>
      <w:r>
        <w:t xml:space="preserve">. A calm oil price still is not a   forecast of peace; but now you can check the Polymarket/Kalshi line to see what the crowd thinks   the </w:t>
      </w:r>
      <w:r>
        <w:rPr>
          <w:i/>
        </w:rPr>
        <w:t xml:space="preserve">decision</w:t>
      </w:r>
      <w:r>
        <w:t xml:space="preserve"> will be.</w:t>
      </w:r>
    </w:p>
    <w:p>
      <w:pPr>
        <w:pStyle w:val="Heading3"/>
      </w:pPr>
      <w:r>
        <w:t xml:space="preserve">Reading it in real time (August 2026) — the discipline the live case demands</w:t>
      </w:r>
    </w:p>
    <w:p>
      <w:r>
        <w:t xml:space="preserve">Because it is unresolved, we are sitting squarely in the market's </w:t>
      </w:r>
      <w:r>
        <w:rPr>
          <w:b/>
        </w:rPr>
        <w:t xml:space="preserve">weak channel — anticipation</w:t>
      </w:r>
      <w:r>
        <w:t xml:space="preserve"> — and the framework's honesty rules bite hardest here:</w:t>
      </w:r>
    </w:p>
    <w:p>
      <w:pPr>
        <w:pStyle w:val="ListParagraph"/>
        <w:ind w:left="360" w:hanging="360"/>
      </w:pPr>
      <w:r>
        <w:t xml:space="preserve">•  </w:t>
      </w:r>
      <w:r>
        <w:rPr>
          <w:b/>
        </w:rPr>
        <w:t xml:space="preserve">Oil at ~$82 is a probability-weighted guess that will be wrong in one direction.</w:t>
      </w:r>
      <w:r>
        <w:t xml:space="preserve"> It embeds the</w:t>
      </w:r>
    </w:p>
    <w:p>
      <w:r>
        <w:t xml:space="preserve">  crowd's odds that the fragile ceasefire holds vs breaks. The framework says do </w:t>
      </w:r>
      <w:r>
        <w:rPr>
          <w:i/>
        </w:rPr>
        <w:t xml:space="preserve">not</w:t>
      </w:r>
      <w:r>
        <w:t xml:space="preserve"> read it as a   forecast — it is the anticipation channel doing the thing it does poorly (oscillating with each   violation), and it will look either too high or too low once the next decision resolves.</w:t>
      </w:r>
    </w:p>
    <w:p>
      <w:pPr>
        <w:pStyle w:val="ListParagraph"/>
        <w:ind w:left="360" w:hanging="360"/>
      </w:pPr>
      <w:r>
        <w:t xml:space="preserve">•  </w:t>
      </w:r>
      <w:r>
        <w:rPr>
          <w:b/>
        </w:rPr>
        <w:t xml:space="preserve">The informative moments are still the resolutions</w:t>
      </w:r>
      <w:r>
        <w:t xml:space="preserve">, not today's level: an </w:t>
      </w:r>
      <w:r>
        <w:rPr>
          <w:i/>
        </w:rPr>
        <w:t xml:space="preserve">actual</w:t>
      </w:r>
      <w:r>
        <w:t xml:space="preserve"> Hormuz</w:t>
      </w:r>
    </w:p>
    <w:p>
      <w:r>
        <w:t xml:space="preserve">  closure, or a </w:t>
      </w:r>
      <w:r>
        <w:rPr>
          <w:i/>
        </w:rPr>
        <w:t xml:space="preserve">genuine</w:t>
      </w:r>
      <w:r>
        <w:t xml:space="preserve"> durable ceasefire, will reprice oil fast and correctly — as the strait's   closure did in March and the pause did in June. Watch the events, not the ambient price.</w:t>
      </w:r>
    </w:p>
    <w:p>
      <w:pPr>
        <w:pStyle w:val="ListParagraph"/>
        <w:ind w:left="360" w:hanging="360"/>
      </w:pPr>
      <w:r>
        <w:t xml:space="preserve">•  </w:t>
      </w:r>
      <w:r>
        <w:rPr>
          <w:b/>
        </w:rPr>
        <w:t xml:space="preserve">The prediction markets say the crowd thinks it isn't over</w:t>
      </w:r>
      <w:r>
        <w:t xml:space="preserve"> (US entry by 31 Dec still ~90%;</w:t>
      </w:r>
    </w:p>
    <w:p>
      <w:r>
        <w:t xml:space="preserve">  Hormuz normal by 1 Sep only ~46%) — the anticipation read, now observable, but </w:t>
      </w:r>
      <w:r>
        <w:rPr>
          <w:i/>
        </w:rPr>
        <w:t xml:space="preserve">thin and   manipulable</w:t>
      </w:r>
      <w:r>
        <w:t xml:space="preserve">, so a lead indicator to watch, not to trust.</w:t>
      </w:r>
    </w:p>
    <w:p>
      <w:pPr>
        <w:pStyle w:val="ListParagraph"/>
        <w:ind w:left="360" w:hanging="360"/>
      </w:pPr>
      <w:r>
        <w:t xml:space="preserve">•  </w:t>
      </w:r>
      <w:r>
        <w:rPr>
          <w:b/>
        </w:rPr>
        <w:t xml:space="preserve">The one thing we can state with confidence is the structure, not the outcome:</w:t>
      </w:r>
      <w:r>
        <w:t xml:space="preserve"> the tail is</w:t>
      </w:r>
    </w:p>
    <w:p>
      <w:r>
        <w:t xml:space="preserve">  Hormuz; it is </w:t>
      </w:r>
      <w:r>
        <w:rPr>
          <w:i/>
        </w:rPr>
        <w:t xml:space="preserve">survivable and collectable</w:t>
      </w:r>
      <w:r>
        <w:t xml:space="preserve">, so the market </w:t>
      </w:r>
      <w:r>
        <w:rPr>
          <w:i/>
        </w:rPr>
        <w:t xml:space="preserve">can</w:t>
      </w:r>
      <w:r>
        <w:t xml:space="preserve"> price it; and it will hold a large   premium </w:t>
      </w:r>
      <w:r>
        <w:rPr>
          <w:b/>
        </w:rPr>
        <w:t xml:space="preserve">only while the strait is actually shut.</w:t>
      </w:r>
      <w:r>
        <w:t xml:space="preserve"> How it ends is unknown — and the discipline is   to say so, not to dress an anticipation guess as a forecast.</w:t>
      </w:r>
    </w:p>
    <w:p>
      <w:pPr>
        <w:pStyle w:val="Heading3"/>
      </w:pPr>
      <w:r>
        <w:t xml:space="preserve">Reproduce / sources</w:t>
      </w:r>
    </w:p>
    <w:p>
      <w:pPr>
        <w:pStyle w:val="Code"/>
      </w:pPr>
      <w:r>
        <w:rPr>
          <w:rFonts w:ascii="Consolas" w:hAnsi="Consolas"/>
          <w:sz w:val="18"/>
        </w:rPr>
        <w:t xml:space="preserve">curl -sS "https://fred.stlouisfed.org/graph/fredgraph.csv?id=DCOILWTICO&amp;cosd=2026-01-01&amp;coed=2026-08-08"</w:t>
      </w:r>
    </w:p>
    <w:p>
      <w:pPr>
        <w:pStyle w:val="Code"/>
      </w:pPr>
      <w:r>
        <w:rPr>
          <w:rFonts w:ascii="Consolas" w:hAnsi="Consolas"/>
          <w:sz w:val="18"/>
        </w:rPr>
        <w:t xml:space="preserve">curl -sS "https://fred.stlouisfed.org/graph/fredgraph.csv?id=SP500&amp;cosd=2026-01-01&amp;coed=2026-08-08"</w:t>
      </w:r>
    </w:p>
    <w:p>
      <w:r>
        <w:rPr>
          <w:b/>
        </w:rPr>
        <w:t xml:space="preserve">Sources (verify before publication):</w:t>
      </w:r>
      <w:r>
        <w:t xml:space="preserve"> Al Jazeera and Bloomberg on the 2026 Hormuz crisis; </w:t>
      </w:r>
      <w:r>
        <w:rPr>
          <w:i/>
        </w:rPr>
        <w:t xml:space="preserve">Bitcoin.com News</w:t>
      </w:r>
      <w:r>
        <w:t xml:space="preserve"> ("Kalshi and Polymarket Iran Predictions: $200M+ Bet…"), </w:t>
      </w:r>
      <w:r>
        <w:rPr>
          <w:i/>
        </w:rPr>
        <w:t xml:space="preserve">Seeking Alpha</w:t>
      </w:r>
      <w:r>
        <w:t xml:space="preserve"> ("Odds of Hormuz traffic returning to normal pop as Trump halts strikes"), </w:t>
      </w:r>
      <w:r>
        <w:rPr>
          <w:i/>
        </w:rPr>
        <w:t xml:space="preserve">Frontierbeat</w:t>
      </w:r>
      <w:r>
        <w:t xml:space="preserve"> (Polymarket invasion odds 36%). Prediction-market figures are point-in-time and move fast — cite with dates. FRED oil/S&amp;P series are reproducible.</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2"/>
        <w:pageBreakBefore/>
      </w:pPr>
      <w:r>
        <w:t xml:space="preserve">Synthesis &amp; Lessons</w:t>
      </w:r>
    </w:p>
    <w:p>
      <w:r>
        <w:rPr>
          <w:i/>
        </w:rPr>
        <w:t xml:space="preserve">How the modern arc fits the original war-risk-premium work, what it adds, and what it means for today. The spine is a single distinction the whole century of evidence keeps drawing:</w:t>
      </w:r>
    </w:p>
    <w:p>
      <w:pPr>
        <w:pStyle w:val="Quote"/>
      </w:pPr>
      <w:r>
        <w:rPr>
          <w:b/>
        </w:rPr>
        <w:t xml:space="preserve">Markets are poor at anticipating whether a war will happen, and good at pricing its consequences once the decision is taken.</w:t>
      </w:r>
    </w:p>
    <w:p>
      <w:r>
        <w:t xml:space="preserve">That is the disciplined form of the reader's own instinct — that markets </w:t>
      </w:r>
      <w:r>
        <w:rPr>
          <w:i/>
        </w:rPr>
        <w:t xml:space="preserve">may be risk-averse and advocate policy choices, but are also good at pricing things once decisions are taken.</w:t>
      </w:r>
      <w:r>
        <w:t xml:space="preserve"> The arc confirms it and sharpens it into two channels: a </w:t>
      </w:r>
      <w:r>
        <w:rPr>
          <w:b/>
        </w:rPr>
        <w:t xml:space="preserve">weak</w:t>
      </w:r>
      <w:r>
        <w:t xml:space="preserve"> one (anticipation) and a </w:t>
      </w:r>
      <w:r>
        <w:rPr>
          <w:b/>
        </w:rPr>
        <w:t xml:space="preserve">strong</w:t>
      </w:r>
      <w:r>
        <w:t xml:space="preserve"> one (resolution).</w:t>
      </w:r>
    </w:p>
    <w:p>
      <w:pPr>
        <w:pStyle w:val="Heading3"/>
      </w:pPr>
      <w:r>
        <w:t xml:space="preserve">1. How the modern cases fit the original (2005) work</w:t>
      </w:r>
    </w:p>
    <w:p>
      <w:r>
        <w:t xml:space="preserve">The dissertation made three claims about the pre-1914 money market. The modern arc's first job is to show they were </w:t>
      </w:r>
      <w:r>
        <w:rPr>
          <w:b/>
        </w:rPr>
        <w:t xml:space="preserve">structural, not a period artifact</w:t>
      </w:r>
      <w:r>
        <w:t xml:space="preserve"> — each replicates on cleaner data: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r>
              <w:rPr>
                <w:b/>
              </w:rPr>
              <w:t xml:space="preserve">2005 finding</w:t>
            </w:r>
          </w:p>
        </w:tc>
        <w:tc>
          <w:tcPr>
            <w:tcW w:w="4680" w:type="dxa"/>
            <w:shd w:val="clear" w:fill="EEEEF6"/>
          </w:tcPr>
          <w:p>
            <w:pPr>
              <w:pStyle w:val="TableCell"/>
            </w:pPr>
            <w:r>
              <w:rPr>
                <w:b/>
              </w:rPr>
              <w:t xml:space="preserve">Modern replication</w:t>
            </w:r>
          </w:p>
        </w:tc>
      </w:tr>
      <w:tr>
        <w:tc>
          <w:tcPr>
            <w:tcW w:w="4680" w:type="dxa"/>
          </w:tcPr>
          <w:p>
            <w:pPr>
              <w:pStyle w:val="TableCell"/>
            </w:pPr>
            <w:r>
              <w:rPr>
                <w:b/>
              </w:rPr>
              <w:t xml:space="preserve">Discrimination</w:t>
            </w:r>
            <w:r>
              <w:t xml:space="preserve"> — priced </w:t>
            </w:r>
            <w:r>
              <w:rPr>
                <w:i/>
              </w:rPr>
              <w:t xml:space="preserve">general</w:t>
            </w:r>
            <w:r>
              <w:t xml:space="preserve">-war probability, ignored localized wars and scares</w:t>
            </w:r>
          </w:p>
        </w:tc>
        <w:tc>
          <w:tcPr>
            <w:tcW w:w="4680" w:type="dxa"/>
          </w:tcPr>
          <w:p>
            <w:pPr>
              <w:pStyle w:val="TableCell"/>
            </w:pPr>
            <w:r>
              <w:t xml:space="preserve">Korea (priced as WWIII, de-priced when limited); Falklands ignored; 2022 &amp; the Gulf Wars priced as </w:t>
            </w:r>
            <w:r>
              <w:rPr>
                <w:i/>
              </w:rPr>
              <w:t xml:space="preserve">energy</w:t>
            </w:r>
            <w:r>
              <w:t xml:space="preserve"> shocks; Berlin '48 discounted; </w:t>
            </w:r>
            <w:r>
              <w:rPr>
                <w:b/>
              </w:rPr>
              <w:t xml:space="preserve">1939 boom vs 1940 crash</w:t>
            </w:r>
          </w:p>
        </w:tc>
      </w:tr>
      <w:tr>
        <w:tc>
          <w:tcPr>
            <w:tcW w:w="4680" w:type="dxa"/>
          </w:tcPr>
          <w:p>
            <w:pPr>
              <w:pStyle w:val="TableCell"/>
            </w:pPr>
            <w:r>
              <w:rPr>
                <w:b/>
              </w:rPr>
              <w:t xml:space="preserve">Modesty</w:t>
            </w:r>
            <w:r>
              <w:t xml:space="preserve"> — real premia were small once the cycle is stripped</w:t>
            </w:r>
          </w:p>
        </w:tc>
        <w:tc>
          <w:tcPr>
            <w:tcW w:w="4680" w:type="dxa"/>
          </w:tcPr>
          <w:p>
            <w:pPr>
              <w:pStyle w:val="TableCell"/>
            </w:pPr>
            <w:r>
              <w:t xml:space="preserve">Pearl Harbor −3.8% </w:t>
            </w:r>
            <w:r>
              <w:rPr>
                <w:i/>
              </w:rPr>
              <w:t xml:space="preserve">for entry into WWII</w:t>
            </w:r>
            <w:r>
              <w:t xml:space="preserve">; Cuba ~4%; Korea's −13% reversed within weeks</w:t>
            </w:r>
          </w:p>
        </w:tc>
      </w:tr>
      <w:tr>
        <w:tc>
          <w:tcPr>
            <w:tcW w:w="4680" w:type="dxa"/>
          </w:tcPr>
          <w:p>
            <w:pPr>
              <w:pStyle w:val="TableCell"/>
            </w:pPr>
            <w:r>
              <w:rPr>
                <w:b/>
              </w:rPr>
              <w:t xml:space="preserve">"Cried wolf"</w:t>
            </w:r>
            <w:r>
              <w:t xml:space="preserve"> — repeated scares desensitized the market until 1914</w:t>
            </w:r>
          </w:p>
        </w:tc>
        <w:tc>
          <w:tcPr>
            <w:tcW w:w="4680" w:type="dxa"/>
          </w:tcPr>
          <w:p>
            <w:pPr>
              <w:pStyle w:val="TableCell"/>
            </w:pPr>
            <w:r>
              <w:t xml:space="preserve">Munich (cried wolf → relief → the real thing); the 1939 boom; the recurring Cold War scares</w:t>
            </w:r>
          </w:p>
        </w:tc>
      </w:tr>
    </w:tbl>
    <w:p>
      <w:r>
        <w:t xml:space="preserve">Then it </w:t>
      </w:r>
      <w:r>
        <w:rPr>
          <w:b/>
        </w:rPr>
        <w:t xml:space="preserve">extends</w:t>
      </w:r>
      <w:r>
        <w:t xml:space="preserve"> the framework in four directions the sparse 1914 data could not reach:</w:t>
      </w:r>
    </w:p>
    <w:p>
      <w:pPr>
        <w:pStyle w:val="ListParagraph"/>
        <w:ind w:left="360" w:hanging="360"/>
      </w:pPr>
      <w:r>
        <w:t xml:space="preserve">1.  </w:t>
      </w:r>
      <w:r>
        <w:rPr>
          <w:b/>
        </w:rPr>
        <w:t xml:space="preserve">The un-priceability ceiling</w:t>
      </w:r>
      <w:r>
        <w:t xml:space="preserve"> — Cuba '62 / Berlin '61: you cannot price a catastrophe you will</w:t>
      </w:r>
    </w:p>
    <w:p>
      <w:r>
        <w:t xml:space="preserve">   not survive to collect on. The top of the discrimination ladder, with no pre-nuclear analog.</w:t>
      </w:r>
    </w:p>
    <w:p>
      <w:pPr>
        <w:pStyle w:val="ListParagraph"/>
        <w:ind w:left="360" w:hanging="360"/>
      </w:pPr>
      <w:r>
        <w:t xml:space="preserve">2.  </w:t>
      </w:r>
      <w:r>
        <w:rPr>
          <w:b/>
        </w:rPr>
        <w:t xml:space="preserve">Instrument migration</w:t>
      </w:r>
      <w:r>
        <w:t xml:space="preserve"> — the risk sits wherever the exposure is: sovereign bonds (1905, the</w:t>
      </w:r>
    </w:p>
    <w:p>
      <w:r>
        <w:t xml:space="preserve">   </w:t>
      </w:r>
      <w:r>
        <w:rPr>
          <w:i/>
        </w:rPr>
        <w:t xml:space="preserve">fonds russes</w:t>
      </w:r>
      <w:r>
        <w:t xml:space="preserve">), the exchange/reserves (1911, Suez), </w:t>
      </w:r>
      <w:r>
        <w:rPr>
          <w:b/>
        </w:rPr>
        <w:t xml:space="preserve">oil</w:t>
      </w:r>
      <w:r>
        <w:t xml:space="preserve"> (the Gulf Wars, Iran 2025, 2022).</w:t>
      </w:r>
    </w:p>
    <w:p>
      <w:pPr>
        <w:pStyle w:val="ListParagraph"/>
        <w:ind w:left="360" w:hanging="360"/>
      </w:pPr>
      <w:r>
        <w:t xml:space="preserve">3.  </w:t>
      </w:r>
      <w:r>
        <w:rPr>
          <w:b/>
        </w:rPr>
        <w:t xml:space="preserve">Finance as a weapon</w:t>
      </w:r>
      <w:r>
        <w:t xml:space="preserve"> — the freeze lineage (1941 / 1956 / 2022): the 1914 work read finance as</w:t>
      </w:r>
    </w:p>
    <w:p>
      <w:r>
        <w:t xml:space="preserve">   a </w:t>
      </w:r>
      <w:r>
        <w:rPr>
          <w:i/>
        </w:rPr>
        <w:t xml:space="preserve">barometer</w:t>
      </w:r>
      <w:r>
        <w:t xml:space="preserve">; the modern arc adds finance as an </w:t>
      </w:r>
      <w:r>
        <w:rPr>
          <w:i/>
        </w:rPr>
        <w:t xml:space="preserve">instrument of statecraft</w:t>
      </w:r>
      <w:r>
        <w:t xml:space="preserve">, with contingent    effects (provoked war / forced a retreat / punished without halting).</w:t>
      </w:r>
    </w:p>
    <w:p>
      <w:pPr>
        <w:pStyle w:val="ListParagraph"/>
        <w:ind w:left="360" w:hanging="360"/>
      </w:pPr>
      <w:r>
        <w:t xml:space="preserve">4.  </w:t>
      </w:r>
      <w:r>
        <w:rPr>
          <w:b/>
        </w:rPr>
        <w:t xml:space="preserve">Dynamic identification</w:t>
      </w:r>
      <w:r>
        <w:t xml:space="preserve"> — Korea reprices up and down on one series; Rigobon–Sack measure the</w:t>
      </w:r>
    </w:p>
    <w:p>
      <w:r>
        <w:t xml:space="preserve">   2003 oil "war factor" formally (the same heteroskedasticity ID this project uses for 1911).</w:t>
      </w:r>
    </w:p>
    <w:p>
      <w:r>
        <w:rPr>
          <w:b/>
        </w:rPr>
        <w:t xml:space="preserve">The book in one line:</w:t>
      </w:r>
      <w:r>
        <w:t xml:space="preserve"> a finding born in 1914 archives, validated across a century, extended into a general theory of how markets price war.</w:t>
      </w:r>
    </w:p>
    <w:p>
      <w:pPr>
        <w:pStyle w:val="Heading3"/>
      </w:pPr>
      <w:r>
        <w:t xml:space="preserve">2. The two channels — the heart of the synthesis</w:t>
      </w:r>
    </w:p>
    <w:p>
      <w:r>
        <w:rPr>
          <w:b/>
        </w:rPr>
        <w:t xml:space="preserve">Anticipation (weak).</w:t>
      </w:r>
      <w:r>
        <w:t xml:space="preserve"> Asking the market </w:t>
      </w:r>
      <w:r>
        <w:rPr>
          <w:i/>
        </w:rPr>
        <w:t xml:space="preserve">"will they go to war?"</w:t>
      </w:r>
      <w:r>
        <w:t xml:space="preserve"> is asking it to price a decision no one has made. It does this badly:</w:t>
      </w:r>
    </w:p>
    <w:p>
      <w:pPr>
        <w:pStyle w:val="ListParagraph"/>
        <w:ind w:left="360" w:hanging="360"/>
      </w:pPr>
      <w:r>
        <w:t xml:space="preserve">•  </w:t>
      </w:r>
      <w:r>
        <w:t xml:space="preserve">It </w:t>
      </w:r>
      <w:r>
        <w:rPr>
          <w:b/>
        </w:rPr>
        <w:t xml:space="preserve">cries wolf</w:t>
      </w:r>
      <w:r>
        <w:t xml:space="preserve"> (Munich 1938; the pre-1914 scares) — rationally, since most scares fizzle.</w:t>
      </w:r>
    </w:p>
    <w:p>
      <w:pPr>
        <w:pStyle w:val="ListParagraph"/>
        <w:ind w:left="360" w:hanging="360"/>
      </w:pPr>
      <w:r>
        <w:t xml:space="preserve">•  </w:t>
      </w:r>
      <w:r>
        <w:t xml:space="preserve">It prices the </w:t>
      </w:r>
      <w:r>
        <w:rPr>
          <w:b/>
        </w:rPr>
        <w:t xml:space="preserve">wrong sign</w:t>
      </w:r>
      <w:r>
        <w:t xml:space="preserve"> (1939: it </w:t>
      </w:r>
      <w:r>
        <w:rPr>
          <w:i/>
        </w:rPr>
        <w:t xml:space="preserve">rallied</w:t>
      </w:r>
      <w:r>
        <w:t xml:space="preserve"> 21% on the outbreak of WWII — the war it could</w:t>
      </w:r>
    </w:p>
    <w:p>
      <w:r>
        <w:t xml:space="preserve">  profit from).</w:t>
      </w:r>
    </w:p>
    <w:p>
      <w:pPr>
        <w:pStyle w:val="ListParagraph"/>
        <w:ind w:left="360" w:hanging="360"/>
      </w:pPr>
      <w:r>
        <w:t xml:space="preserve">•  </w:t>
      </w:r>
      <w:r>
        <w:t xml:space="preserve">It is </w:t>
      </w:r>
      <w:r>
        <w:rPr>
          <w:b/>
        </w:rPr>
        <w:t xml:space="preserve">blindsided by surprises</w:t>
      </w:r>
      <w:r>
        <w:t xml:space="preserve"> (Pearl Harbor; the fall of France in eleven days; July 1914's</w:t>
      </w:r>
    </w:p>
    <w:p>
      <w:r>
        <w:t xml:space="preserve">  flat tape before Sarajevo).</w:t>
      </w:r>
    </w:p>
    <w:p>
      <w:pPr>
        <w:pStyle w:val="ListParagraph"/>
        <w:ind w:left="360" w:hanging="360"/>
      </w:pPr>
      <w:r>
        <w:t xml:space="preserve">•  </w:t>
      </w:r>
      <w:r>
        <w:t xml:space="preserve">At the limit it </w:t>
      </w:r>
      <w:r>
        <w:rPr>
          <w:b/>
        </w:rPr>
        <w:t xml:space="preserve">cannot price</w:t>
      </w:r>
      <w:r>
        <w:t xml:space="preserve"> the catastrophe at all (Cuba '62).</w:t>
      </w:r>
    </w:p>
    <w:p>
      <w:r>
        <w:t xml:space="preserve">The "risk-averse advocacy" the reader names lives in this channel. It is </w:t>
      </w:r>
      <w:r>
        <w:rPr>
          <w:b/>
        </w:rPr>
        <w:t xml:space="preserve">real but mild, selective, and often overridden</w:t>
      </w:r>
      <w:r>
        <w:t xml:space="preserve"> — the freeze/weapon cases are finance deployed </w:t>
      </w:r>
      <w:r>
        <w:rPr>
          <w:i/>
        </w:rPr>
        <w:t xml:space="preserve">against</w:t>
      </w:r>
      <w:r>
        <w:t xml:space="preserve"> banker caution. So markets are mediocre war </w:t>
      </w:r>
      <w:r>
        <w:rPr>
          <w:i/>
        </w:rPr>
        <w:t xml:space="preserve">forecasters</w:t>
      </w:r>
      <w:r>
        <w:t xml:space="preserve">, and Kirshner over-reads this channel as decisive.</w:t>
      </w:r>
    </w:p>
    <w:p>
      <w:r>
        <w:rPr>
          <w:b/>
        </w:rPr>
        <w:t xml:space="preserve">Resolution (strong).</w:t>
      </w:r>
      <w:r>
        <w:t xml:space="preserve"> The instant a decision is taken and the uncertainty structure collapses, the market reprices </w:t>
      </w:r>
      <w:r>
        <w:rPr>
          <w:b/>
        </w:rPr>
        <w:t xml:space="preserve">fast and accurately</w:t>
      </w:r>
      <w:r>
        <w:t xml:space="preserve">:</w:t>
      </w:r>
    </w:p>
    <w:p>
      <w:pPr>
        <w:pStyle w:val="ListParagraph"/>
        <w:ind w:left="360" w:hanging="360"/>
      </w:pPr>
      <w:r>
        <w:t xml:space="preserve">•  </w:t>
      </w:r>
      <w:r>
        <w:t xml:space="preserve">The oil premium vanishing the night </w:t>
      </w:r>
      <w:r>
        <w:rPr>
          <w:b/>
        </w:rPr>
        <w:t xml:space="preserve">Desert Storm</w:t>
      </w:r>
      <w:r>
        <w:t xml:space="preserve"> begins (−30% in a day).</w:t>
      </w:r>
    </w:p>
    <w:p>
      <w:pPr>
        <w:pStyle w:val="ListParagraph"/>
        <w:ind w:left="360" w:hanging="360"/>
      </w:pPr>
      <w:r>
        <w:t xml:space="preserve">•  </w:t>
      </w:r>
      <w:r>
        <w:t xml:space="preserve">The </w:t>
      </w:r>
      <w:r>
        <w:rPr>
          <w:b/>
        </w:rPr>
        <w:t xml:space="preserve">Munich</w:t>
      </w:r>
      <w:r>
        <w:t xml:space="preserve"> relief rally; the </w:t>
      </w:r>
      <w:r>
        <w:rPr>
          <w:b/>
        </w:rPr>
        <w:t xml:space="preserve">Inchon</w:t>
      </w:r>
      <w:r>
        <w:t xml:space="preserve"> recovery; the </w:t>
      </w:r>
      <w:r>
        <w:rPr>
          <w:b/>
        </w:rPr>
        <w:t xml:space="preserve">2003</w:t>
      </w:r>
      <w:r>
        <w:t xml:space="preserve"> invasion rally.</w:t>
      </w:r>
    </w:p>
    <w:p>
      <w:pPr>
        <w:pStyle w:val="ListParagraph"/>
        <w:ind w:left="360" w:hanging="360"/>
      </w:pPr>
      <w:r>
        <w:t xml:space="preserve">•  </w:t>
      </w:r>
      <w:r>
        <w:t xml:space="preserve">The fall of France priced correctly (−29%) once the blitzkrieg was undeniable.</w:t>
      </w:r>
    </w:p>
    <w:p>
      <w:pPr>
        <w:pStyle w:val="ListParagraph"/>
        <w:ind w:left="360" w:hanging="360"/>
      </w:pPr>
      <w:r>
        <w:t xml:space="preserve">•  </w:t>
      </w:r>
      <w:r>
        <w:rPr>
          <w:b/>
        </w:rPr>
        <w:t xml:space="preserve">Iran 2025</w:t>
      </w:r>
      <w:r>
        <w:t xml:space="preserve"> (below) — the cleanest recent example.</w:t>
      </w:r>
    </w:p>
    <w:p>
      <w:r>
        <w:t xml:space="preserve">This is the market's genuine talent: not predicting the decision, but </w:t>
      </w:r>
      <w:r>
        <w:rPr>
          <w:b/>
        </w:rPr>
        <w:t xml:space="preserve">pricing its consequences once it's made.</w:t>
      </w:r>
      <w:r>
        <w:t xml:space="preserve"> The dissertation's title — </w:t>
      </w:r>
      <w:r>
        <w:rPr>
          <w:i/>
        </w:rPr>
        <w:t xml:space="preserve">"cried wolf once too often"</w:t>
      </w:r>
      <w:r>
        <w:t xml:space="preserve"> — is precisely the anticipation failure; the mature thesis adds that the market was never dumb, it was simply being asked the wrong question. Put a </w:t>
      </w:r>
      <w:r>
        <w:rPr>
          <w:i/>
        </w:rPr>
        <w:t xml:space="preserve">taken</w:t>
      </w:r>
      <w:r>
        <w:t xml:space="preserve"> decision to it and it excels.</w:t>
      </w:r>
    </w:p>
    <w:p>
      <w:pPr>
        <w:pStyle w:val="Heading3"/>
      </w:pPr>
      <w:r>
        <w:t xml:space="preserve">3. The live case — Iran, June 2025</w:t>
      </w:r>
    </w:p>
    <w:p>
      <w:r>
        <w:t xml:space="preserve">The framework applied to the present, and it behaves exactly as the theory predicts.</w:t>
      </w:r>
    </w:p>
    <w:p>
      <w:pPr>
        <w:pStyle w:val="ListParagraph"/>
        <w:ind w:left="360" w:hanging="360"/>
      </w:pPr>
      <w:r>
        <w:t xml:space="preserve">•  </w:t>
      </w:r>
      <w:r>
        <w:rPr>
          <w:b/>
        </w:rPr>
        <w:t xml:space="preserve">Israel strikes Iran (13 June):</w:t>
      </w:r>
      <w:r>
        <w:t xml:space="preserve"> WTI jumps +7%; the run-up peaks </w:t>
      </w:r>
      <w:r>
        <w:rPr>
          <w:b/>
        </w:rPr>
        <w:t xml:space="preserve">+10% ($75.89, 18 June)</w:t>
      </w:r>
      <w:r>
        <w:t xml:space="preserve"> as</w:t>
      </w:r>
    </w:p>
    <w:p>
      <w:r>
        <w:t xml:space="preserve">  the market prices the </w:t>
      </w:r>
      <w:r>
        <w:rPr>
          <w:b/>
        </w:rPr>
        <w:t xml:space="preserve">Hormuz-closure tail</w:t>
      </w:r>
      <w:r>
        <w:t xml:space="preserve">. The risk goes entirely into the </w:t>
      </w:r>
      <w:r>
        <w:rPr>
          <w:b/>
        </w:rPr>
        <w:t xml:space="preserve">barrel</w:t>
      </w:r>
      <w:r>
        <w:t xml:space="preserve"> —   equities barely move.</w:t>
      </w:r>
    </w:p>
    <w:p>
      <w:pPr>
        <w:pStyle w:val="ListParagraph"/>
        <w:ind w:left="360" w:hanging="360"/>
      </w:pPr>
      <w:r>
        <w:t xml:space="preserve">•  </w:t>
      </w:r>
      <w:r>
        <w:rPr>
          <w:b/>
        </w:rPr>
        <w:t xml:space="preserve">US "Midnight Hammer" strike (21–22 June):</w:t>
      </w:r>
      <w:r>
        <w:t xml:space="preserve"> oil </w:t>
      </w:r>
      <w:r>
        <w:rPr>
          <w:b/>
        </w:rPr>
        <w:t xml:space="preserve">falls</w:t>
      </w:r>
      <w:r>
        <w:t xml:space="preserve"> to $69 — *even as the US directly</w:t>
      </w:r>
    </w:p>
    <w:p>
      <w:r>
        <w:t xml:space="preserve">  enters the war* — because Iran's response was telegraphed and limited (a warned strike on Al   Udeid; the strait stayed open).</w:t>
      </w:r>
    </w:p>
    <w:p>
      <w:pPr>
        <w:pStyle w:val="ListParagraph"/>
        <w:ind w:left="360" w:hanging="360"/>
      </w:pPr>
      <w:r>
        <w:t xml:space="preserve">•  </w:t>
      </w:r>
      <w:r>
        <w:rPr>
          <w:b/>
        </w:rPr>
        <w:t xml:space="preserve">Ceasefire (24 June):</w:t>
      </w:r>
      <w:r>
        <w:t xml:space="preserve"> WTI </w:t>
      </w:r>
      <w:r>
        <w:rPr>
          <w:b/>
        </w:rPr>
        <w:t xml:space="preserve">$65.45 — below the pre-crisis level</w:t>
      </w:r>
      <w:r>
        <w:t xml:space="preserve"> — and the **S&amp;P at a new</w:t>
      </w:r>
    </w:p>
    <w:p>
      <w:r>
        <w:t xml:space="preserve">  high.** The entire premium unwound once the supply tail was removed.</w:t>
      </w:r>
    </w:p>
    <w:p>
      <w:r>
        <w:t xml:space="preserve">Two lessons crystallize here:</w:t>
      </w:r>
    </w:p>
    <w:p>
      <w:pPr>
        <w:pStyle w:val="ListParagraph"/>
        <w:ind w:left="360" w:hanging="360"/>
      </w:pPr>
      <w:r>
        <w:t xml:space="preserve">•  </w:t>
      </w:r>
      <w:r>
        <w:rPr>
          <w:b/>
        </w:rPr>
        <w:t xml:space="preserve">Oil is the instrument</w:t>
      </w:r>
      <w:r>
        <w:t xml:space="preserve"> (test #2): the barrel carried the whole signal; equities made new highs</w:t>
      </w:r>
    </w:p>
    <w:p>
      <w:r>
        <w:t xml:space="preserve">  throughout. This was priced as a </w:t>
      </w:r>
      <w:r>
        <w:rPr>
          <w:b/>
        </w:rPr>
        <w:t xml:space="preserve">localized energy event</w:t>
      </w:r>
      <w:r>
        <w:t xml:space="preserve">, not a systemic war (discrimination).</w:t>
      </w:r>
    </w:p>
    <w:p>
      <w:pPr>
        <w:pStyle w:val="ListParagraph"/>
        <w:ind w:left="360" w:hanging="360"/>
      </w:pPr>
      <w:r>
        <w:t xml:space="preserve">•  </w:t>
      </w:r>
      <w:r>
        <w:rPr>
          <w:b/>
        </w:rPr>
        <w:t xml:space="preserve">Resolution beats anticipation</w:t>
      </w:r>
      <w:r>
        <w:t xml:space="preserve">: the run-up </w:t>
      </w:r>
      <w:r>
        <w:rPr>
          <w:i/>
        </w:rPr>
        <w:t xml:space="preserve">over-priced</w:t>
      </w:r>
      <w:r>
        <w:t xml:space="preserve"> the disruption (oil ended below where</w:t>
      </w:r>
    </w:p>
    <w:p>
      <w:r>
        <w:t xml:space="preserve">  it started — the anticipation channel was wrong), while the repricing at the decision point was   right and fast. What moved the market was never </w:t>
      </w:r>
      <w:r>
        <w:rPr>
          <w:i/>
        </w:rPr>
        <w:t xml:space="preserve">"is the US at war"</w:t>
      </w:r>
      <w:r>
        <w:t xml:space="preserve"> but </w:t>
      </w:r>
      <w:r>
        <w:rPr>
          <w:i/>
        </w:rPr>
        <w:t xml:space="preserve">"will supply be cut"</w:t>
      </w:r>
      <w:r>
        <w:t xml:space="preserve"> —   and the moment that resolved to </w:t>
      </w:r>
      <w:r>
        <w:rPr>
          <w:i/>
        </w:rPr>
        <w:t xml:space="preserve">no</w:t>
      </w:r>
      <w:r>
        <w:t xml:space="preserve">, the premium was gone.</w:t>
      </w:r>
    </w:p>
    <w:p>
      <w:r>
        <w:t xml:space="preserve">Chart: </w:t>
      </w:r>
      <w:r>
        <w:rPr>
          <w:rFonts w:ascii="Consolas" w:hAnsi="Consolas"/>
          <w:sz w:val="18"/>
        </w:rPr>
        <w:t xml:space="preserve">war_premia/results/iran_2025_oil.svg</w:t>
      </w:r>
      <w:r>
        <w:t xml:space="preserve">. Data: </w:t>
      </w:r>
      <w:r>
        <w:rPr>
          <w:rFonts w:ascii="Consolas" w:hAnsi="Consolas"/>
          <w:sz w:val="18"/>
        </w:rPr>
        <w:t xml:space="preserve">war_premia/data/iran_2025.csv</w:t>
      </w:r>
      <w:r>
        <w:t xml:space="preserve">.</w:t>
      </w:r>
    </w:p>
    <w:p>
      <w:pPr>
        <w:pStyle w:val="Heading3"/>
      </w:pPr>
      <w:r>
        <w:t xml:space="preserve">4. Lessons for today</w:t>
      </w:r>
    </w:p>
    <w:p>
      <w:pPr>
        <w:pStyle w:val="ListParagraph"/>
        <w:ind w:left="360" w:hanging="360"/>
      </w:pPr>
      <w:r>
        <w:t xml:space="preserve">1.  </w:t>
      </w:r>
      <w:r>
        <w:rPr>
          <w:b/>
        </w:rPr>
        <w:t xml:space="preserve">Don't read market calm as a forecast of peace.</w:t>
      </w:r>
      <w:r>
        <w:t xml:space="preserve"> A quiet market is not evidence war won't come</w:t>
      </w:r>
    </w:p>
    <w:p>
      <w:r>
        <w:t xml:space="preserve">   — it may just mean the market can't price an undecided decision (July 1914) or won't survive to    collect on it (Cuba). Reading calm markets as reassurance about a Taiwan or a wider Middle East    war is the 1914 error.</w:t>
      </w:r>
    </w:p>
    <w:p>
      <w:pPr>
        <w:pStyle w:val="ListParagraph"/>
        <w:ind w:left="360" w:hanging="360"/>
      </w:pPr>
      <w:r>
        <w:t xml:space="preserve">2.  </w:t>
      </w:r>
      <w:r>
        <w:rPr>
          <w:b/>
        </w:rPr>
        <w:t xml:space="preserve">Weight consequence-pricing heavily, forecasting lightly.</w:t>
      </w:r>
      <w:r>
        <w:t xml:space="preserve"> Markets are a good decision-support</w:t>
      </w:r>
    </w:p>
    <w:p>
      <w:r>
        <w:t xml:space="preserve">   tool for </w:t>
      </w:r>
      <w:r>
        <w:rPr>
          <w:i/>
        </w:rPr>
        <w:t xml:space="preserve">"what will this cost once we commit"</w:t>
      </w:r>
      <w:r>
        <w:t xml:space="preserve"> and a poor one for </w:t>
      </w:r>
      <w:r>
        <w:rPr>
          <w:i/>
        </w:rPr>
        <w:t xml:space="preserve">"will they do it."</w:t>
      </w:r>
      <w:r>
        <w:t xml:space="preserve"> Iran 2025    priced the </w:t>
      </w:r>
      <w:r>
        <w:rPr>
          <w:i/>
        </w:rPr>
        <w:t xml:space="preserve">consequence</w:t>
      </w:r>
      <w:r>
        <w:t xml:space="preserve"> (strait open) correctly and the </w:t>
      </w:r>
      <w:r>
        <w:rPr>
          <w:i/>
        </w:rPr>
        <w:t xml:space="preserve">probability</w:t>
      </w:r>
      <w:r>
        <w:t xml:space="preserve"> (the run-up spike) poorly.</w:t>
      </w:r>
    </w:p>
    <w:p>
      <w:pPr>
        <w:pStyle w:val="ListParagraph"/>
        <w:ind w:left="360" w:hanging="360"/>
      </w:pPr>
      <w:r>
        <w:t xml:space="preserve">3.  </w:t>
      </w:r>
      <w:r>
        <w:rPr>
          <w:b/>
        </w:rPr>
        <w:t xml:space="preserve">Watch the exposed instrument, and watch the resolution, not the level.</w:t>
      </w:r>
      <w:r>
        <w:t xml:space="preserve"> Oil for</w:t>
      </w:r>
    </w:p>
    <w:p>
      <w:r>
        <w:t xml:space="preserve">   energy-transmitted conflict (the Gulf, Iran, 2022); reserves/FX for coercion; the target's    sovereign bonds for who bears it. The informative moment is the </w:t>
      </w:r>
      <w:r>
        <w:rPr>
          <w:b/>
        </w:rPr>
        <w:t xml:space="preserve">repricing at the decision</w:t>
      </w:r>
      <w:r>
        <w:t xml:space="preserve">,    not the ambient calm before.</w:t>
      </w:r>
    </w:p>
    <w:p>
      <w:pPr>
        <w:pStyle w:val="ListParagraph"/>
        <w:ind w:left="360" w:hanging="360"/>
      </w:pPr>
      <w:r>
        <w:t xml:space="preserve">4.  </w:t>
      </w:r>
      <w:r>
        <w:rPr>
          <w:b/>
        </w:rPr>
        <w:t xml:space="preserve">Finance is a weapon with contingent effects.</w:t>
      </w:r>
      <w:r>
        <w:t xml:space="preserve"> Sanctions and reserve freezes are the modern</w:t>
      </w:r>
    </w:p>
    <w:p>
      <w:r>
        <w:t xml:space="preserve">   coercive instrument; 2022 shows one can </w:t>
      </w:r>
      <w:r>
        <w:rPr>
          <w:i/>
        </w:rPr>
        <w:t xml:space="preserve">punish without halting</w:t>
      </w:r>
      <w:r>
        <w:t xml:space="preserve">. Don't assume financial pressure    is decisive — its effect turns on whether the target has a survivable alternative (Japan didn't in    1941; Britain did in 1956; Russia chose to absorb it in 2022).</w:t>
      </w:r>
    </w:p>
    <w:p>
      <w:pPr>
        <w:pStyle w:val="ListParagraph"/>
        <w:ind w:left="360" w:hanging="360"/>
      </w:pPr>
      <w:r>
        <w:t xml:space="preserve">5.  </w:t>
      </w:r>
      <w:r>
        <w:rPr>
          <w:b/>
        </w:rPr>
        <w:t xml:space="preserve">On existential risk, market silence means nothing.</w:t>
      </w:r>
      <w:r>
        <w:t xml:space="preserve"> You cannot price what you won't survive to</w:t>
      </w:r>
    </w:p>
    <w:p>
      <w:r>
        <w:t xml:space="preserve">   collect on — so the absence of a premium on nuclear (or arguably climate/AI tail) risk is not    evidence it is low-probability. Don't outsource existential-risk assessment to prices.</w:t>
      </w:r>
    </w:p>
    <w:p>
      <w:pPr>
        <w:pStyle w:val="Heading3"/>
      </w:pPr>
      <w:r>
        <w:t xml:space="preserve">4½. The new instrument — prediction markets and the anticipation channel</w:t>
      </w:r>
    </w:p>
    <w:p>
      <w:r>
        <w:t xml:space="preserve">The book's central distinction is that markets are weak at </w:t>
      </w:r>
      <w:r>
        <w:rPr>
          <w:b/>
        </w:rPr>
        <w:t xml:space="preserve">anticipation</w:t>
      </w:r>
      <w:r>
        <w:t xml:space="preserve"> and strong at </w:t>
      </w:r>
      <w:r>
        <w:rPr>
          <w:b/>
        </w:rPr>
        <w:t xml:space="preserve">resolution</w:t>
      </w:r>
      <w:r>
        <w:t xml:space="preserve">. As of 2026 there is a new instrument that attacks the weak channel head-on: </w:t>
      </w:r>
      <w:r>
        <w:rPr>
          <w:b/>
        </w:rPr>
        <w:t xml:space="preserve">prediction markets</w:t>
      </w:r>
      <w:r>
        <w:t xml:space="preserve"> (Polymarket, Kalshi) that price the </w:t>
      </w:r>
      <w:r>
        <w:rPr>
          <w:i/>
        </w:rPr>
        <w:t xml:space="preserve">political-military decision itself</w:t>
      </w:r>
      <w:r>
        <w:t xml:space="preserve"> — "will US forces enter Iran," "will Hormuz stay shut 7+ days," "will Kharg Island fall" — in the open, with real money. This is the first time the anticipation channel is </w:t>
      </w:r>
      <w:r>
        <w:rPr>
          <w:b/>
        </w:rPr>
        <w:t xml:space="preserve">directly observable</w:t>
      </w:r>
      <w:r>
        <w:t xml:space="preserve">.</w:t>
      </w:r>
    </w:p>
    <w:p>
      <w:r>
        <w:t xml:space="preserve">Why it matters: an oil price blends the </w:t>
      </w:r>
      <w:r>
        <w:rPr>
          <w:i/>
        </w:rPr>
        <w:t xml:space="preserve">probability</w:t>
      </w:r>
      <w:r>
        <w:t xml:space="preserve"> of disruption with its </w:t>
      </w:r>
      <w:r>
        <w:rPr>
          <w:i/>
        </w:rPr>
        <w:t xml:space="preserve">size</w:t>
      </w:r>
      <w:r>
        <w:t xml:space="preserve">, so you could never read war-probability off it cleanly. Now you can </w:t>
      </w:r>
      <w:r>
        <w:rPr>
          <w:b/>
        </w:rPr>
        <w:t xml:space="preserve">decompose</w:t>
      </w:r>
      <w:r>
        <w:t xml:space="preserve"> it — read </w:t>
      </w:r>
      <w:r>
        <w:rPr>
          <w:i/>
        </w:rPr>
        <w:t xml:space="preserve">P(disruption)</w:t>
      </w:r>
      <w:r>
        <w:t xml:space="preserve"> off the prediction market and </w:t>
      </w:r>
      <w:r>
        <w:rPr>
          <w:i/>
        </w:rPr>
        <w:t xml:space="preserve">size</w:t>
      </w:r>
      <w:r>
        <w:t xml:space="preserve"> off the oil futures curve — and in 2026 the two even move in sequence: prediction markets priced the Hormuz </w:t>
      </w:r>
      <w:r>
        <w:rPr>
          <w:b/>
        </w:rPr>
        <w:t xml:space="preserve">reopening</w:t>
      </w:r>
      <w:r>
        <w:t xml:space="preserve"> on the US strike pause and </w:t>
      </w:r>
      <w:r>
        <w:rPr>
          <w:b/>
        </w:rPr>
        <w:t xml:space="preserve">oil followed</w:t>
      </w:r>
      <w:r>
        <w:t xml:space="preserve">. The odds led the price.</w:t>
      </w:r>
    </w:p>
    <w:p>
      <w:r>
        <w:t xml:space="preserve">But the hierarchy holds, and the book's own discipline applies to the new instrument:</w:t>
      </w:r>
    </w:p>
    <w:p>
      <w:pPr>
        <w:pStyle w:val="ListParagraph"/>
        <w:ind w:left="360" w:hanging="360"/>
      </w:pPr>
      <w:r>
        <w:t xml:space="preserve">•  </w:t>
      </w:r>
      <w:r>
        <w:t xml:space="preserve">Prediction markets are </w:t>
      </w:r>
      <w:r>
        <w:rPr>
          <w:b/>
        </w:rPr>
        <w:t xml:space="preserve">better forecasters than oil</w:t>
      </w:r>
      <w:r>
        <w:t xml:space="preserve"> (finer-grained, faster) but **thin and</w:t>
      </w:r>
    </w:p>
    <w:p>
      <w:r>
        <w:t xml:space="preserve">  manipulable*</w:t>
      </w:r>
      <w:r>
        <w:rPr>
          <w:i/>
        </w:rPr>
        <w:t xml:space="preserve">, so the </w:t>
      </w:r>
      <w:r>
        <w:t xml:space="preserve">cried-wolf</w:t>
      </w:r>
      <w:r>
        <w:rPr>
          <w:i/>
        </w:rPr>
        <w:t xml:space="preserve"> caution now attaches to </w:t>
      </w:r>
      <w:r>
        <w:t xml:space="preserve">them*: a moving odds line is not proof.</w:t>
      </w:r>
    </w:p>
    <w:p>
      <w:pPr>
        <w:pStyle w:val="ListParagraph"/>
        <w:ind w:left="360" w:hanging="360"/>
      </w:pPr>
      <w:r>
        <w:t xml:space="preserve">•  </w:t>
      </w:r>
      <w:r>
        <w:rPr>
          <w:b/>
        </w:rPr>
        <w:t xml:space="preserve">Resolution still dominates</w:t>
      </w:r>
      <w:r>
        <w:t xml:space="preserve"> — the cleanest repricing is still at the taken decision, not the</w:t>
      </w:r>
    </w:p>
    <w:p>
      <w:r>
        <w:t xml:space="preserve">  forecast.</w:t>
      </w:r>
    </w:p>
    <w:p>
      <w:pPr>
        <w:pStyle w:val="ListParagraph"/>
        <w:ind w:left="360" w:hanging="360"/>
      </w:pPr>
      <w:r>
        <w:t xml:space="preserve">•  </w:t>
      </w:r>
      <w:r>
        <w:rPr>
          <w:b/>
        </w:rPr>
        <w:t xml:space="preserve">Reflexivity is new:</w:t>
      </w:r>
      <w:r>
        <w:t xml:space="preserve"> oil traders watch the odds and bettors watch oil, a feedback loop absent</w:t>
      </w:r>
    </w:p>
    <w:p>
      <w:r>
        <w:t xml:space="preserve">  in 1914 — it can sharpen discovery or amplify noise. A live research question. </w:t>
      </w:r>
      <w:r>
        <w:rPr>
          <w:i/>
        </w:rPr>
        <w:t xml:space="preserve">(Full write-up:   `docs/modern_iran_2026_prediction_markets.md`.)</w:t>
      </w:r>
    </w:p>
    <w:p>
      <w:pPr>
        <w:pStyle w:val="Heading3"/>
      </w:pPr>
      <w:r>
        <w:t xml:space="preserve">5. On Iran specifically (applying the frame forward)</w:t>
      </w:r>
    </w:p>
    <w:p>
      <w:r>
        <w:t xml:space="preserve">If the question is </w:t>
      </w:r>
      <w:r>
        <w:rPr>
          <w:i/>
        </w:rPr>
        <w:t xml:space="preserve">"what will the market tell us about an Iran war?"</w:t>
      </w:r>
      <w:r>
        <w:t xml:space="preserve"> — the frame says:</w:t>
      </w:r>
    </w:p>
    <w:p>
      <w:pPr>
        <w:pStyle w:val="ListParagraph"/>
        <w:ind w:left="360" w:hanging="360"/>
      </w:pPr>
      <w:r>
        <w:t xml:space="preserve">•  </w:t>
      </w:r>
      <w:r>
        <w:t xml:space="preserve">Expect the signal in </w:t>
      </w:r>
      <w:r>
        <w:rPr>
          <w:b/>
        </w:rPr>
        <w:t xml:space="preserve">oil</w:t>
      </w:r>
      <w:r>
        <w:t xml:space="preserve">, not equities, and expect the market to be </w:t>
      </w:r>
      <w:r>
        <w:rPr>
          <w:b/>
        </w:rPr>
        <w:t xml:space="preserve">poor at forecasting</w:t>
      </w:r>
    </w:p>
    <w:p>
      <w:r>
        <w:t xml:space="preserve">  escalation and </w:t>
      </w:r>
      <w:r>
        <w:rPr>
          <w:b/>
        </w:rPr>
        <w:t xml:space="preserve">good at pricing</w:t>
      </w:r>
      <w:r>
        <w:t xml:space="preserve"> each move once made (as in June 2025).</w:t>
      </w:r>
    </w:p>
    <w:p>
      <w:pPr>
        <w:pStyle w:val="ListParagraph"/>
        <w:ind w:left="360" w:hanging="360"/>
      </w:pPr>
      <w:r>
        <w:t xml:space="preserve">•  </w:t>
      </w:r>
      <w:r>
        <w:t xml:space="preserve">A calm oil price is </w:t>
      </w:r>
      <w:r>
        <w:rPr>
          <w:b/>
        </w:rPr>
        <w:t xml:space="preserve">not</w:t>
      </w:r>
      <w:r>
        <w:t xml:space="preserve"> a forecast that nothing will happen — it is the market declining to</w:t>
      </w:r>
    </w:p>
    <w:p>
      <w:r>
        <w:t xml:space="preserve">  handicap an undecided political choice. The informative event will be the </w:t>
      </w:r>
      <w:r>
        <w:rPr>
          <w:b/>
        </w:rPr>
        <w:t xml:space="preserve">resolution</w:t>
      </w:r>
      <w:r>
        <w:t xml:space="preserve"> of each   step (a strike, a Hormuz threat carried out or not), where oil will reprice fast.</w:t>
      </w:r>
    </w:p>
    <w:p>
      <w:pPr>
        <w:pStyle w:val="ListParagraph"/>
        <w:ind w:left="360" w:hanging="360"/>
      </w:pPr>
      <w:r>
        <w:t xml:space="preserve">•  </w:t>
      </w:r>
      <w:r>
        <w:t xml:space="preserve">The genuine tail is </w:t>
      </w:r>
      <w:r>
        <w:rPr>
          <w:b/>
        </w:rPr>
        <w:t xml:space="preserve">Hormuz</w:t>
      </w:r>
      <w:r>
        <w:t xml:space="preserve"> (a supply catastrophe) — a </w:t>
      </w:r>
      <w:r>
        <w:rPr>
          <w:i/>
        </w:rPr>
        <w:t xml:space="preserve">survivable, collectable</w:t>
      </w:r>
      <w:r>
        <w:t xml:space="preserve"> risk the</w:t>
      </w:r>
    </w:p>
    <w:p>
      <w:r>
        <w:t xml:space="preserve">  market </w:t>
      </w:r>
      <w:r>
        <w:rPr>
          <w:i/>
        </w:rPr>
        <w:t xml:space="preserve">can</w:t>
      </w:r>
      <w:r>
        <w:t xml:space="preserve"> price, so unlike a nuclear tail it will show up in the barrel when it becomes real,   and unwind the moment it's removed. June 2025 is the template.</w:t>
      </w:r>
    </w:p>
    <w:p>
      <w:pPr>
        <w:pBdr>
          <w:bottom w:val="single" w:sz="6" w:space="1" w:color="CCCCCC"/>
        </w:pBdr>
      </w:pPr>
    </w:p>
    <w:p>
      <w:r>
        <w:rPr>
          <w:i/>
        </w:rPr>
        <w:t xml:space="preserve">Sources &amp; data: the modern-arc write-ups (`docs/modern_</w:t>
      </w:r>
      <w:r>
        <w:t xml:space="preserve">.md</w:t>
      </w:r>
      <w:r>
        <w:rPr>
          <w:rFonts w:ascii="Consolas" w:hAnsi="Consolas"/>
          <w:sz w:val="18"/>
        </w:rPr>
        <w:t xml:space="preserve">), the contemporaneous-attribution map (</w:t>
      </w:r>
      <w:r>
        <w:t xml:space="preserve">docs/modern_contemporaneous_sources.md</w:t>
      </w:r>
      <w:r>
        <w:rPr>
          <w:rFonts w:ascii="Consolas" w:hAnsi="Consolas"/>
          <w:sz w:val="18"/>
        </w:rPr>
        <w:t xml:space="preserve">), and the Kirshner rebuttal (</w:t>
      </w:r>
      <w:r>
        <w:t xml:space="preserve">docs/answering_the_kirshner_critic.md`). Charted series are reproducible (Yahoo ^GSPC; FRED); documentary figures carry [VERIFY]. The distinction here is the book's conclusion — verify the tape values and cite the contemporaneous commentary before publication.*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