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Meeting Minutes: 10/4/16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 separate app, called FaceTracker, which effectively multitracks faces, detects whether each eye is open, and gives a happiness rating based on facial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Renamed our app to RoboApp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menu button for developers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RoboApp tells user whether or not commands are recognized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research in using ultrasonic sensor use with arduino board. Actual implementation details were further clarified.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idea for battery indicator: tired eyes on low battery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Verified that all voice commands are recognized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how accelerometer data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-clean out obviously deprecated/unnecessary code as you modify the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google API\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http://stackoverflow.com/questions/16219601/how-to-make-google-voice-run-continually-in-the-background-on-android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https://developers.google.com/web/updates/2013/01/Voice-Driven-Web-Apps-Introduction-to-the-Web-Speech-API?hl=en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cleaning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battery indicator on the app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android to arduino connection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distance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Flip facial tracking app to use front camera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new facial tracking code into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color recognition using the android API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16219601/how-to-make-google-voice-run-continually-in-the-background-on-android" TargetMode="External"/></Relationships>
</file>