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10/18/16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Got google play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milestone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fix servos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using PocketSphinx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Not possible at this time with Google API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cleaning code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alternatives to PocketSphinx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(3rd party app)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the reason that servos motors don’t work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display battery indicator on the app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android to arduino connection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distance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 accelerometer data into txt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Discover connections between arduino and servos controller by pin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arduino to servos  connection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old openCV code for facial tracking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Fix servos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code to center a tracked face in the cat’s field of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Improve performance of standalone app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Longer term: use legacy color tracking code to inspire how the cat’s head will move to follow colors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