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2/8/2017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code that can track multiple faces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 fixing battery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 arduino power cord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connection pins between arduino and ultrasonic sensor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 is now up on powerpoint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to lab to connect the sensor to the arduino via 3 connection wires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individual goals to group repo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 to raise arm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Will require writing some servos motor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fix bug with battery indicator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add side by side view of what cat can see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integrate color tracking into FdActivity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