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BCED4" w14:textId="2B07731A" w:rsidR="00276AAA" w:rsidRPr="00C97A98" w:rsidRDefault="00C97A98" w:rsidP="00C97A98">
      <w:pPr>
        <w:pStyle w:val="Title"/>
        <w:rPr>
          <w:sz w:val="40"/>
          <w:szCs w:val="40"/>
        </w:rPr>
      </w:pPr>
      <w:r>
        <w:rPr>
          <w:sz w:val="40"/>
          <w:szCs w:val="40"/>
        </w:rPr>
        <w:t xml:space="preserve">CL: </w:t>
      </w:r>
      <w:r w:rsidRPr="00C97A98">
        <w:rPr>
          <w:sz w:val="40"/>
          <w:szCs w:val="40"/>
        </w:rPr>
        <w:t>List of Conferences Where Presentations Were Made</w:t>
      </w:r>
    </w:p>
    <w:p w14:paraId="4D9E5D8A" w14:textId="77777777" w:rsidR="00C97A98" w:rsidRDefault="00C97A98"/>
    <w:p w14:paraId="2ECDC472" w14:textId="72BFC3CC" w:rsidR="00C97A98" w:rsidRPr="00C97A98" w:rsidRDefault="00C97A98" w:rsidP="00C97A9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</w:pP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 xml:space="preserve">[1] Using FSMs to Find Patterns for Off-Chain Computing: Finding Patterns for Off-Chain Computing with FSMs. In </w:t>
      </w:r>
      <w:r w:rsidRPr="00C97A98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 xml:space="preserve">2021 The 3rd International Conference on Blockchain Technology (ICBCT '21), </w:t>
      </w:r>
      <w:r w:rsidR="00885BE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May</w:t>
      </w:r>
      <w:r w:rsidRPr="00C97A98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 xml:space="preserve"> 26-28, 2021</w:t>
      </w: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, Shanghai, China. ACM, New York, NY, USA, 7 pages. </w:t>
      </w:r>
      <w:hyperlink r:id="rId4" w:tgtFrame="_blank" w:history="1">
        <w:r w:rsidRPr="00C97A98">
          <w:rPr>
            <w:rFonts w:ascii="Calibri" w:eastAsia="Times New Roman" w:hAnsi="Calibri" w:cs="Calibri"/>
            <w:color w:val="0000FF"/>
            <w:kern w:val="0"/>
            <w:sz w:val="20"/>
            <w:szCs w:val="20"/>
            <w:u w:val="single"/>
            <w:bdr w:val="none" w:sz="0" w:space="0" w:color="auto" w:frame="1"/>
            <w:lang w:val="en-CA" w:eastAsia="zh-CN"/>
            <w14:ligatures w14:val="none"/>
          </w:rPr>
          <w:t>https://doi.org/10.1145/3460537.3460565</w:t>
        </w:r>
      </w:hyperlink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. </w:t>
      </w:r>
      <w:hyperlink r:id="rId5" w:tgtFrame="_blank" w:history="1">
        <w:r w:rsidRPr="00C97A98">
          <w:rPr>
            <w:rFonts w:ascii="Calibri" w:eastAsia="Times New Roman" w:hAnsi="Calibri" w:cs="Calibri"/>
            <w:color w:val="0000FF"/>
            <w:kern w:val="0"/>
            <w:sz w:val="20"/>
            <w:szCs w:val="20"/>
            <w:u w:val="single"/>
            <w:bdr w:val="none" w:sz="0" w:space="0" w:color="auto" w:frame="1"/>
            <w:lang w:val="en-CA" w:eastAsia="zh-CN"/>
            <w14:ligatures w14:val="none"/>
          </w:rPr>
          <w:t>1 ACM ICBCT 21 - Using FSMs to Find Patterns for Off-Chain Computing.pdf</w:t>
        </w:r>
      </w:hyperlink>
    </w:p>
    <w:p w14:paraId="26F622E1" w14:textId="77777777" w:rsidR="00C97A98" w:rsidRPr="00C97A98" w:rsidRDefault="00C97A98" w:rsidP="00C97A9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</w:pPr>
    </w:p>
    <w:p w14:paraId="4BA4E6EE" w14:textId="41C760EC" w:rsidR="00C97A98" w:rsidRDefault="00C97A98" w:rsidP="00C97A9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FF"/>
          <w:kern w:val="0"/>
          <w:sz w:val="20"/>
          <w:szCs w:val="20"/>
          <w:u w:val="single"/>
          <w:bdr w:val="none" w:sz="0" w:space="0" w:color="auto" w:frame="1"/>
          <w:lang w:val="en-CA" w:eastAsia="zh-CN"/>
          <w14:ligatures w14:val="none"/>
        </w:rPr>
      </w:pP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 xml:space="preserve">[2] A Tool for Moving Blockchain Computations Off-Chain. In Proceedings of </w:t>
      </w:r>
      <w:r w:rsidRPr="00C97A98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2021 3rd ACM International Symposium on Blockchain and Secure Critical Infrastructure (BSCI'21), June 3-7, 2021</w:t>
      </w: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, Virtual Event, Hong Kong. ACM, New York, NY, USA, 8 pages. </w:t>
      </w:r>
      <w:hyperlink r:id="rId6" w:tgtFrame="_blank" w:history="1">
        <w:r w:rsidRPr="00C97A98">
          <w:rPr>
            <w:rFonts w:ascii="Calibri" w:eastAsia="Times New Roman" w:hAnsi="Calibri" w:cs="Calibri"/>
            <w:color w:val="0000FF"/>
            <w:kern w:val="0"/>
            <w:sz w:val="20"/>
            <w:szCs w:val="20"/>
            <w:u w:val="single"/>
            <w:bdr w:val="none" w:sz="0" w:space="0" w:color="auto" w:frame="1"/>
            <w:lang w:val="en-CA" w:eastAsia="zh-CN"/>
            <w14:ligatures w14:val="none"/>
          </w:rPr>
          <w:t>https://doi.org/10.1145/3457337.3457848</w:t>
        </w:r>
      </w:hyperlink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. </w:t>
      </w:r>
      <w:hyperlink r:id="rId7" w:tgtFrame="_blank" w:history="1">
        <w:r w:rsidRPr="00C97A98">
          <w:rPr>
            <w:rFonts w:ascii="Calibri" w:eastAsia="Times New Roman" w:hAnsi="Calibri" w:cs="Calibri"/>
            <w:color w:val="0000FF"/>
            <w:kern w:val="0"/>
            <w:sz w:val="20"/>
            <w:szCs w:val="20"/>
            <w:u w:val="single"/>
            <w:bdr w:val="none" w:sz="0" w:space="0" w:color="auto" w:frame="1"/>
            <w:lang w:val="en-CA" w:eastAsia="zh-CN"/>
            <w14:ligatures w14:val="none"/>
          </w:rPr>
          <w:t>2 ACM BSCI 21 A Tool for Moving Blockchain Computations Off-Chain.pdf</w:t>
        </w:r>
      </w:hyperlink>
    </w:p>
    <w:p w14:paraId="1EAD3C42" w14:textId="77777777" w:rsidR="00E767E0" w:rsidRDefault="00E767E0" w:rsidP="00C97A9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FF"/>
          <w:kern w:val="0"/>
          <w:sz w:val="20"/>
          <w:szCs w:val="20"/>
          <w:u w:val="single"/>
          <w:bdr w:val="none" w:sz="0" w:space="0" w:color="auto" w:frame="1"/>
          <w:lang w:val="en-CA" w:eastAsia="zh-CN"/>
          <w14:ligatures w14:val="none"/>
        </w:rPr>
      </w:pPr>
    </w:p>
    <w:p w14:paraId="0D57BBF2" w14:textId="6263E560" w:rsidR="00E767E0" w:rsidRPr="00C97A98" w:rsidRDefault="00E767E0" w:rsidP="00C97A9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</w:pPr>
      <w:r w:rsidRPr="00E767E0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 xml:space="preserve">[3] </w:t>
      </w:r>
      <w:r w:rsidRPr="00E767E0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Blockchain Privacy Scalability and Separation of Concerns Using Multi-modal Modeling</w:t>
      </w:r>
      <w:r w:rsidRPr="00E767E0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 xml:space="preserve">. Presented in </w:t>
      </w:r>
      <w:r w:rsidRPr="00E767E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 xml:space="preserve">ACM </w:t>
      </w:r>
      <w:r w:rsidRPr="00E767E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Fourth International Conference on Blockchain Technology and Applications (ICBTA'21)</w:t>
      </w:r>
      <w:r w:rsidRPr="00E767E0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.</w:t>
      </w:r>
      <w:r>
        <w:rPr>
          <w:rFonts w:ascii="Calibri" w:eastAsia="Times New Roman" w:hAnsi="Calibri" w:cs="Calibri"/>
          <w:color w:val="0000FF"/>
          <w:kern w:val="0"/>
          <w:sz w:val="20"/>
          <w:szCs w:val="20"/>
          <w:u w:val="single"/>
          <w:bdr w:val="none" w:sz="0" w:space="0" w:color="auto" w:frame="1"/>
          <w:lang w:val="en-CA" w:eastAsia="zh-CN"/>
          <w14:ligatures w14:val="none"/>
        </w:rPr>
        <w:t xml:space="preserve"> </w:t>
      </w:r>
      <w:r w:rsidRPr="00E767E0">
        <w:rPr>
          <w:rFonts w:ascii="Calibri" w:eastAsia="Times New Roman" w:hAnsi="Calibri" w:cs="Calibri"/>
          <w:color w:val="0000FF"/>
          <w:kern w:val="0"/>
          <w:sz w:val="20"/>
          <w:szCs w:val="20"/>
          <w:u w:val="single"/>
          <w:bdr w:val="none" w:sz="0" w:space="0" w:color="auto" w:frame="1"/>
          <w:lang w:val="en-CA" w:eastAsia="zh-CN"/>
          <w14:ligatures w14:val="none"/>
        </w:rPr>
        <w:t>https://web.cs.dal.ca/~chris/ICBTA/</w:t>
      </w:r>
    </w:p>
    <w:p w14:paraId="103C2675" w14:textId="77777777" w:rsidR="00C97A98" w:rsidRPr="00C97A98" w:rsidRDefault="00C97A98" w:rsidP="00C97A9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</w:pPr>
    </w:p>
    <w:p w14:paraId="6E9C22DA" w14:textId="19985934" w:rsidR="00C97A98" w:rsidRPr="00C97A98" w:rsidRDefault="00C97A98" w:rsidP="00C97A9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</w:pP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[</w:t>
      </w:r>
      <w:r w:rsidR="00E767E0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4</w:t>
      </w: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 xml:space="preserve">] From BPMN to smart contracts on blockchains: Transforming BPMN to DE-HSM multi-modal model. </w:t>
      </w:r>
      <w:r w:rsidRPr="00C97A98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2021 International Conference on Engineering and Emerging Technologies (ICEET)</w:t>
      </w: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 xml:space="preserve">, </w:t>
      </w:r>
      <w:r w:rsidR="00885BE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October</w:t>
      </w:r>
      <w:r w:rsidR="00885BE0" w:rsidRPr="00C97A98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 xml:space="preserve"> </w:t>
      </w:r>
      <w:r w:rsidR="00885BE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27</w:t>
      </w:r>
      <w:r w:rsidR="00885BE0" w:rsidRPr="00C97A98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-</w:t>
      </w:r>
      <w:r w:rsidR="00885BE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28</w:t>
      </w:r>
      <w:r w:rsidR="00885BE0" w:rsidRPr="00C97A98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, 2021</w:t>
      </w:r>
      <w:r w:rsidR="00885BE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 xml:space="preserve">, </w:t>
      </w: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1–7. </w:t>
      </w:r>
      <w:hyperlink r:id="rId8" w:tgtFrame="_blank" w:history="1">
        <w:r w:rsidRPr="00C97A98">
          <w:rPr>
            <w:rFonts w:ascii="Calibri" w:eastAsia="Times New Roman" w:hAnsi="Calibri" w:cs="Calibri"/>
            <w:color w:val="0000FF"/>
            <w:kern w:val="0"/>
            <w:sz w:val="20"/>
            <w:szCs w:val="20"/>
            <w:u w:val="single"/>
            <w:bdr w:val="none" w:sz="0" w:space="0" w:color="auto" w:frame="1"/>
            <w:lang w:val="en-CA" w:eastAsia="zh-CN"/>
            <w14:ligatures w14:val="none"/>
          </w:rPr>
          <w:t>https://doi.org/10.1109/ICEET53442.2021.9659771</w:t>
        </w:r>
      </w:hyperlink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. </w:t>
      </w:r>
      <w:hyperlink r:id="rId9" w:tgtFrame="_blank" w:history="1">
        <w:r w:rsidRPr="00C97A98">
          <w:rPr>
            <w:rFonts w:ascii="Calibri" w:eastAsia="Times New Roman" w:hAnsi="Calibri" w:cs="Calibri"/>
            <w:color w:val="0000FF"/>
            <w:kern w:val="0"/>
            <w:sz w:val="20"/>
            <w:szCs w:val="20"/>
            <w:u w:val="single"/>
            <w:bdr w:val="none" w:sz="0" w:space="0" w:color="auto" w:frame="1"/>
            <w:lang w:val="en-CA" w:eastAsia="zh-CN"/>
            <w14:ligatures w14:val="none"/>
          </w:rPr>
          <w:t>3 IEEE ICEET 21 From_BPMN_to_smart_contracts_on_blockchains_Transforming_BPMN_to_DE-HSM_multi-modal_model.pdf</w:t>
        </w:r>
      </w:hyperlink>
    </w:p>
    <w:p w14:paraId="2BE448A4" w14:textId="77777777" w:rsidR="00C97A98" w:rsidRPr="00C97A98" w:rsidRDefault="00C97A98" w:rsidP="00C97A9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</w:pPr>
    </w:p>
    <w:p w14:paraId="6FC373C6" w14:textId="775F7A20" w:rsidR="00C97A98" w:rsidRPr="00C97A98" w:rsidRDefault="00C97A98" w:rsidP="00C97A9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</w:pP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[</w:t>
      </w:r>
      <w:r w:rsidR="00E767E0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5</w:t>
      </w: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 xml:space="preserve">] Supporting Long-term Transactions in Smart Contracts. </w:t>
      </w:r>
      <w:r w:rsidRPr="00C97A98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2022 IEEE Fourth International Conference on Blockchain Computing and Applications (BCCA)</w:t>
      </w: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 xml:space="preserve">, </w:t>
      </w:r>
      <w:r w:rsidR="00E86354" w:rsidRPr="00E86354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September 5-7</w:t>
      </w:r>
      <w:r w:rsidR="00E86354" w:rsidRPr="00E86354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, 2022</w:t>
      </w:r>
      <w:r w:rsidR="00E86354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 xml:space="preserve">, </w:t>
      </w: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11–19. </w:t>
      </w:r>
      <w:hyperlink r:id="rId10" w:tgtFrame="_blank" w:history="1">
        <w:r w:rsidRPr="00C97A98">
          <w:rPr>
            <w:rFonts w:ascii="Calibri" w:eastAsia="Times New Roman" w:hAnsi="Calibri" w:cs="Calibri"/>
            <w:color w:val="0000FF"/>
            <w:kern w:val="0"/>
            <w:sz w:val="20"/>
            <w:szCs w:val="20"/>
            <w:u w:val="single"/>
            <w:bdr w:val="none" w:sz="0" w:space="0" w:color="auto" w:frame="1"/>
            <w:lang w:val="en-CA" w:eastAsia="zh-CN"/>
            <w14:ligatures w14:val="none"/>
          </w:rPr>
          <w:t>https://doi.org/10.1109/BCCA55292.2022.9922193</w:t>
        </w:r>
      </w:hyperlink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. </w:t>
      </w:r>
      <w:hyperlink r:id="rId11" w:tgtFrame="_blank" w:history="1">
        <w:r w:rsidRPr="00C97A98">
          <w:rPr>
            <w:rFonts w:ascii="Calibri" w:eastAsia="Times New Roman" w:hAnsi="Calibri" w:cs="Calibri"/>
            <w:color w:val="0000FF"/>
            <w:kern w:val="0"/>
            <w:sz w:val="20"/>
            <w:szCs w:val="20"/>
            <w:u w:val="single"/>
            <w:bdr w:val="none" w:sz="0" w:space="0" w:color="auto" w:frame="1"/>
            <w:lang w:val="en-CA" w:eastAsia="zh-CN"/>
            <w14:ligatures w14:val="none"/>
          </w:rPr>
          <w:t>5 IEEE BCCA 22 Supporting_Long-term_Transactions_in_Smart_Contracts.pdf</w:t>
        </w:r>
      </w:hyperlink>
    </w:p>
    <w:p w14:paraId="3415F385" w14:textId="77777777" w:rsidR="00C97A98" w:rsidRPr="00C97A98" w:rsidRDefault="00C97A98" w:rsidP="00C97A9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</w:pPr>
    </w:p>
    <w:p w14:paraId="2D452AD5" w14:textId="50A8ECF4" w:rsidR="00C97A98" w:rsidRPr="00C95250" w:rsidRDefault="00C97A98" w:rsidP="00C95250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</w:pP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[</w:t>
      </w:r>
      <w:r w:rsidR="00E767E0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6</w:t>
      </w: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 xml:space="preserve">] Long-Term Blockchain Transactions Spanning Multiplicity of Smart Contract Methods [in press]. </w:t>
      </w:r>
      <w:r w:rsidR="00C95250" w:rsidRPr="00C9525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 xml:space="preserve">2022 </w:t>
      </w:r>
      <w:r w:rsidRPr="00C97A98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>Springer BlockSys: International Conference on Blockchain and Trustworthy Systems (BlockSys).</w:t>
      </w:r>
      <w:r w:rsidR="00C95250" w:rsidRPr="00C9525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n-CA" w:eastAsia="zh-CN"/>
          <w14:ligatures w14:val="none"/>
        </w:rPr>
        <w:t xml:space="preserve"> August 04-05, 2022</w:t>
      </w:r>
      <w:r w:rsidR="00C95250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.</w:t>
      </w:r>
      <w:r w:rsidRPr="00C97A98">
        <w:rPr>
          <w:rFonts w:ascii="Calibri" w:eastAsia="Times New Roman" w:hAnsi="Calibri" w:cs="Calibri"/>
          <w:color w:val="000000"/>
          <w:kern w:val="0"/>
          <w:sz w:val="20"/>
          <w:szCs w:val="20"/>
          <w:lang w:val="en-CA" w:eastAsia="zh-CN"/>
          <w14:ligatures w14:val="none"/>
        </w:rPr>
        <w:t> </w:t>
      </w:r>
      <w:hyperlink r:id="rId12" w:tgtFrame="_blank" w:history="1">
        <w:r w:rsidRPr="00C97A98">
          <w:rPr>
            <w:rFonts w:ascii="Calibri" w:eastAsia="Times New Roman" w:hAnsi="Calibri" w:cs="Calibri"/>
            <w:color w:val="0000FF"/>
            <w:kern w:val="0"/>
            <w:sz w:val="20"/>
            <w:szCs w:val="20"/>
            <w:u w:val="single"/>
            <w:bdr w:val="none" w:sz="0" w:space="0" w:color="auto" w:frame="1"/>
            <w:lang w:val="en-CA" w:eastAsia="zh-CN"/>
            <w14:ligatures w14:val="none"/>
          </w:rPr>
          <w:t>7 23 Bodorik-4186-LtBtransaction-CameraReady.pdf</w:t>
        </w:r>
      </w:hyperlink>
    </w:p>
    <w:sectPr w:rsidR="00C97A98" w:rsidRPr="00C952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rc0M7U0NjAwMTEzsTRR0lEKTi0uzszPAykwqgUARpjVXywAAAA="/>
  </w:docVars>
  <w:rsids>
    <w:rsidRoot w:val="00B9512F"/>
    <w:rsid w:val="00276AAA"/>
    <w:rsid w:val="00353B1F"/>
    <w:rsid w:val="005D3BBE"/>
    <w:rsid w:val="006B7511"/>
    <w:rsid w:val="00860226"/>
    <w:rsid w:val="00885BE0"/>
    <w:rsid w:val="00AA7101"/>
    <w:rsid w:val="00B24D28"/>
    <w:rsid w:val="00B9512F"/>
    <w:rsid w:val="00C95250"/>
    <w:rsid w:val="00C97A98"/>
    <w:rsid w:val="00E34CF3"/>
    <w:rsid w:val="00E767E0"/>
    <w:rsid w:val="00E8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6E344"/>
  <w15:chartTrackingRefBased/>
  <w15:docId w15:val="{174E67C6-0202-4999-BD6F-3D142CE1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97A98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C97A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customStyle="1" w:styleId="TitleChar">
    <w:name w:val="Title Char"/>
    <w:basedOn w:val="DefaultParagraphFont"/>
    <w:link w:val="Title"/>
    <w:uiPriority w:val="10"/>
    <w:rsid w:val="00C97A98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9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ICEET53442.2021.9659771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1drv.ms/b/s!AidJC3PD0CHZtfA3ACvc8PV-GBacVw?e=tM6JNj" TargetMode="External"/><Relationship Id="rId12" Type="http://schemas.openxmlformats.org/officeDocument/2006/relationships/hyperlink" Target="https://1drv.ms/b/s!AidJC3PD0CHZtfAx-JLNBCNZbQR7tw?e=axZZC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145/3457337.3457848" TargetMode="External"/><Relationship Id="rId11" Type="http://schemas.openxmlformats.org/officeDocument/2006/relationships/hyperlink" Target="https://1drv.ms/b/s!AidJC3PD0CHZtfAy4hMadZKZ9q-eOQ?e=kNXbsn" TargetMode="External"/><Relationship Id="rId5" Type="http://schemas.openxmlformats.org/officeDocument/2006/relationships/hyperlink" Target="https://1drv.ms/b/s!AidJC3PD0CHZtfA2nV0FmH7KBrgxXQ?e=hTsJL7" TargetMode="External"/><Relationship Id="rId10" Type="http://schemas.openxmlformats.org/officeDocument/2006/relationships/hyperlink" Target="https://doi.org/10.1109/BCCA55292.2022.9922193" TargetMode="External"/><Relationship Id="rId4" Type="http://schemas.openxmlformats.org/officeDocument/2006/relationships/hyperlink" Target="https://doi.org/10.1145/3460537.3460565" TargetMode="External"/><Relationship Id="rId9" Type="http://schemas.openxmlformats.org/officeDocument/2006/relationships/hyperlink" Target="https://1drv.ms/b/s!AidJC3PD0CHZtfA4AXYJUxUndmJMxg?e=gd2GQB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Liu</dc:creator>
  <cp:keywords/>
  <dc:description/>
  <cp:lastModifiedBy>Chris Liu</cp:lastModifiedBy>
  <cp:revision>6</cp:revision>
  <dcterms:created xsi:type="dcterms:W3CDTF">2023-08-31T14:32:00Z</dcterms:created>
  <dcterms:modified xsi:type="dcterms:W3CDTF">2023-09-06T13:17:00Z</dcterms:modified>
</cp:coreProperties>
</file>