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FD0" w:rsidRDefault="00AA7FD0" w:rsidP="00AA7FD0">
      <w:pPr>
        <w:ind w:right="2759"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a.</w:t>
      </w:r>
      <w:r w:rsidRPr="005F0F3D">
        <w:rPr>
          <w:sz w:val="18"/>
          <w:szCs w:val="18"/>
        </w:rPr>
        <w:t>12% PAF.</w:t>
      </w:r>
      <w:proofErr w:type="gramEnd"/>
      <w:r w:rsidRPr="005F0F3D">
        <w:rPr>
          <w:sz w:val="18"/>
          <w:szCs w:val="18"/>
        </w:rPr>
        <w:t xml:space="preserve"> The proportion of cases exposed is 283</w:t>
      </w:r>
      <w:proofErr w:type="gramStart"/>
      <w:r w:rsidRPr="005F0F3D">
        <w:rPr>
          <w:sz w:val="18"/>
          <w:szCs w:val="18"/>
        </w:rPr>
        <w:t>/(</w:t>
      </w:r>
      <w:proofErr w:type="gramEnd"/>
      <w:r w:rsidRPr="005F0F3D">
        <w:rPr>
          <w:sz w:val="18"/>
          <w:szCs w:val="18"/>
        </w:rPr>
        <w:t xml:space="preserve">283+438) which is 0.3925. </w:t>
      </w:r>
      <w:proofErr w:type="gramStart"/>
      <w:r w:rsidRPr="005F0F3D">
        <w:rPr>
          <w:sz w:val="18"/>
          <w:szCs w:val="18"/>
        </w:rPr>
        <w:t>OR 1.44 (1.04–1.97).</w:t>
      </w:r>
      <w:proofErr w:type="gramEnd"/>
    </w:p>
    <w:p w:rsidR="00AA7FD0" w:rsidRDefault="00AA7FD0" w:rsidP="00AA7FD0">
      <w:pPr>
        <w:ind w:right="275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b. </w:t>
      </w:r>
      <w:r w:rsidRPr="00B1376B">
        <w:rPr>
          <w:sz w:val="18"/>
          <w:szCs w:val="18"/>
        </w:rPr>
        <w:t>PAR COPD 18.3%. 39 cases of COPD in manual labour, total of 131 cases in the occupational subgroup. Proportion of cases in manual labour 39/131=29.8%. OR for risk of COPD in manual labour=2.6 (1.3-5.3) (adjusted). PAR=29.8*(1.6/2.6</w:t>
      </w:r>
      <w:proofErr w:type="gramStart"/>
      <w:r w:rsidRPr="00B1376B">
        <w:rPr>
          <w:sz w:val="18"/>
          <w:szCs w:val="18"/>
        </w:rPr>
        <w:t>)=</w:t>
      </w:r>
      <w:proofErr w:type="gramEnd"/>
      <w:r w:rsidRPr="00B1376B">
        <w:rPr>
          <w:sz w:val="18"/>
          <w:szCs w:val="18"/>
        </w:rPr>
        <w:t>18.3% for manual labour. OR represents manual labour v those with a “lack of occupational exposure: managers</w:t>
      </w:r>
      <w:r>
        <w:rPr>
          <w:sz w:val="18"/>
          <w:szCs w:val="18"/>
        </w:rPr>
        <w:t xml:space="preserve"> </w:t>
      </w:r>
      <w:r w:rsidRPr="00B1376B">
        <w:rPr>
          <w:sz w:val="18"/>
          <w:szCs w:val="18"/>
        </w:rPr>
        <w:t>or professionals, office work, service or sales”.</w:t>
      </w:r>
    </w:p>
    <w:p w:rsidR="00AA7FD0" w:rsidRDefault="00AA7FD0" w:rsidP="00AA7FD0">
      <w:pPr>
        <w:ind w:right="275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c. </w:t>
      </w:r>
      <w:r w:rsidRPr="007861DA">
        <w:rPr>
          <w:sz w:val="18"/>
          <w:szCs w:val="18"/>
        </w:rPr>
        <w:t>COPD; PAF (COPD LLN definition) 48% (30% to 65%) for VGDF. OR=3.69 (95% CI 1.36 to 10.04).</w:t>
      </w:r>
    </w:p>
    <w:p w:rsidR="00AA7FD0" w:rsidRDefault="00AA7FD0" w:rsidP="00AA7FD0">
      <w:pPr>
        <w:ind w:right="275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d. </w:t>
      </w:r>
      <w:r w:rsidRPr="0039604A">
        <w:rPr>
          <w:sz w:val="18"/>
          <w:szCs w:val="18"/>
        </w:rPr>
        <w:t>COPD; no information given to allow proportion of cases exposed to be calculated. VGDF category data as follows; No versus high exposure OR (adjusted) =1.38 (0.99-1.93). n=2330 no exposure, n=1351 high exposure. Proportion of population exposed=1351/3681=37%. PAR=</w:t>
      </w:r>
      <w:proofErr w:type="gramStart"/>
      <w:r w:rsidRPr="0039604A">
        <w:rPr>
          <w:sz w:val="18"/>
          <w:szCs w:val="18"/>
        </w:rPr>
        <w:t>p(</w:t>
      </w:r>
      <w:proofErr w:type="gramEnd"/>
      <w:r w:rsidRPr="0039604A">
        <w:rPr>
          <w:sz w:val="18"/>
          <w:szCs w:val="18"/>
        </w:rPr>
        <w:t>RR-1)/(p(RR-1)+1)=0.37(0.38)/((0.37(0.38))=1)=12.3%.</w:t>
      </w:r>
    </w:p>
    <w:p w:rsidR="00AA7FD0" w:rsidRDefault="00AA7FD0" w:rsidP="00AA7FD0">
      <w:pPr>
        <w:ind w:right="275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e. </w:t>
      </w:r>
      <w:r w:rsidRPr="007C6790">
        <w:rPr>
          <w:sz w:val="18"/>
          <w:szCs w:val="18"/>
        </w:rPr>
        <w:t>COPD; 24% for all workers, 53% for never smokers. The fraction of COPD attributable to occupational exposure was estimated to be 0.24 among all workers (RR, 1.32, 1.18-1.47)) and 0.53 among never-smoking workers (RR, 2.11, 1.17-3.83).</w:t>
      </w:r>
      <w:r>
        <w:rPr>
          <w:sz w:val="18"/>
          <w:szCs w:val="18"/>
        </w:rPr>
        <w:t xml:space="preserve"> </w:t>
      </w:r>
    </w:p>
    <w:p w:rsidR="00AA7FD0" w:rsidRDefault="00AA7FD0" w:rsidP="00AA7FD0">
      <w:pPr>
        <w:ind w:right="2759"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>f</w:t>
      </w:r>
      <w:proofErr w:type="gramEnd"/>
      <w:r>
        <w:rPr>
          <w:sz w:val="18"/>
          <w:szCs w:val="18"/>
        </w:rPr>
        <w:t xml:space="preserve">. </w:t>
      </w:r>
      <w:r w:rsidRPr="00F97E48">
        <w:rPr>
          <w:sz w:val="18"/>
          <w:szCs w:val="18"/>
        </w:rPr>
        <w:t>COPD LLN (after contacting authors for additional information) as follows for ever/never VGDF exposed; ((OR-1)/OR)*</w:t>
      </w:r>
      <w:proofErr w:type="spellStart"/>
      <w:r w:rsidRPr="00F97E48">
        <w:rPr>
          <w:sz w:val="18"/>
          <w:szCs w:val="18"/>
        </w:rPr>
        <w:t>Pe</w:t>
      </w:r>
      <w:proofErr w:type="spellEnd"/>
      <w:r w:rsidRPr="00F97E48">
        <w:rPr>
          <w:sz w:val="18"/>
          <w:szCs w:val="18"/>
        </w:rPr>
        <w:t xml:space="preserve"> (</w:t>
      </w:r>
      <w:proofErr w:type="spellStart"/>
      <w:r w:rsidRPr="00F97E48">
        <w:rPr>
          <w:sz w:val="18"/>
          <w:szCs w:val="18"/>
        </w:rPr>
        <w:t>Pe</w:t>
      </w:r>
      <w:proofErr w:type="spellEnd"/>
      <w:r w:rsidRPr="00F97E48">
        <w:rPr>
          <w:sz w:val="18"/>
          <w:szCs w:val="18"/>
        </w:rPr>
        <w:t>=proportion of cases exposed)</w:t>
      </w:r>
      <w:r>
        <w:rPr>
          <w:sz w:val="18"/>
          <w:szCs w:val="18"/>
        </w:rPr>
        <w:t xml:space="preserve"> </w:t>
      </w:r>
      <w:r w:rsidRPr="00F97E48">
        <w:rPr>
          <w:sz w:val="18"/>
          <w:szCs w:val="18"/>
        </w:rPr>
        <w:t>OR=1.07 (0.64 – 1.81)</w:t>
      </w:r>
      <w:r>
        <w:rPr>
          <w:sz w:val="18"/>
          <w:szCs w:val="18"/>
        </w:rPr>
        <w:t xml:space="preserve"> </w:t>
      </w:r>
      <w:r w:rsidRPr="00F97E48">
        <w:rPr>
          <w:sz w:val="18"/>
          <w:szCs w:val="18"/>
        </w:rPr>
        <w:t>(55/83)*(0.07/1.07)=4.3%</w:t>
      </w:r>
    </w:p>
    <w:p w:rsidR="00AA7FD0" w:rsidRDefault="00AA7FD0" w:rsidP="00AA7FD0">
      <w:pPr>
        <w:ind w:right="275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g. </w:t>
      </w:r>
      <w:r w:rsidRPr="00242E09">
        <w:rPr>
          <w:sz w:val="18"/>
          <w:szCs w:val="18"/>
        </w:rPr>
        <w:t xml:space="preserve">COPD; (“mild obstruction”). OR 1.41 (1.16 to 1.70) VGDF not exposed v VGDF high exposure. In non-exposed group, 917/6534 </w:t>
      </w:r>
      <w:proofErr w:type="gramStart"/>
      <w:r w:rsidRPr="00242E09">
        <w:rPr>
          <w:sz w:val="18"/>
          <w:szCs w:val="18"/>
        </w:rPr>
        <w:t>were</w:t>
      </w:r>
      <w:proofErr w:type="gramEnd"/>
      <w:r w:rsidRPr="00242E09">
        <w:rPr>
          <w:sz w:val="18"/>
          <w:szCs w:val="18"/>
        </w:rPr>
        <w:t xml:space="preserve"> cases. In high exposed group, 259/1332 </w:t>
      </w:r>
      <w:proofErr w:type="gramStart"/>
      <w:r w:rsidRPr="00242E09">
        <w:rPr>
          <w:sz w:val="18"/>
          <w:szCs w:val="18"/>
        </w:rPr>
        <w:t>were</w:t>
      </w:r>
      <w:proofErr w:type="gramEnd"/>
      <w:r w:rsidRPr="00242E09">
        <w:rPr>
          <w:sz w:val="18"/>
          <w:szCs w:val="18"/>
        </w:rPr>
        <w:t xml:space="preserve"> cases. </w:t>
      </w:r>
      <w:proofErr w:type="gramStart"/>
      <w:r w:rsidRPr="00242E09">
        <w:rPr>
          <w:sz w:val="18"/>
          <w:szCs w:val="18"/>
        </w:rPr>
        <w:t>Total cases in these two groups was</w:t>
      </w:r>
      <w:proofErr w:type="gramEnd"/>
      <w:r w:rsidRPr="00242E09">
        <w:rPr>
          <w:sz w:val="18"/>
          <w:szCs w:val="18"/>
        </w:rPr>
        <w:t xml:space="preserve"> 917+259=1176. Proportion of cases exposed=259/1176=22%. PAR</w:t>
      </w:r>
      <w:proofErr w:type="gramStart"/>
      <w:r w:rsidRPr="00242E09">
        <w:rPr>
          <w:sz w:val="18"/>
          <w:szCs w:val="18"/>
        </w:rPr>
        <w:t>=(</w:t>
      </w:r>
      <w:proofErr w:type="gramEnd"/>
      <w:r w:rsidRPr="00242E09">
        <w:rPr>
          <w:sz w:val="18"/>
          <w:szCs w:val="18"/>
        </w:rPr>
        <w:t>0.41/1.41)*22=6.4%.</w:t>
      </w:r>
    </w:p>
    <w:p w:rsidR="00AA7FD0" w:rsidRDefault="00AA7FD0" w:rsidP="00AA7FD0">
      <w:pPr>
        <w:ind w:right="275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h. </w:t>
      </w:r>
      <w:r w:rsidRPr="00F064AF">
        <w:rPr>
          <w:sz w:val="18"/>
          <w:szCs w:val="18"/>
        </w:rPr>
        <w:t xml:space="preserve">140 incident cases from 4302 followed up. 44.3% of the incident cases had self-reported occupational exposure ("dust, gases or fumes") in 2007. This equates to 62 individuals. </w:t>
      </w:r>
      <w:proofErr w:type="gramStart"/>
      <w:r w:rsidRPr="00F064AF">
        <w:rPr>
          <w:sz w:val="18"/>
          <w:szCs w:val="18"/>
        </w:rPr>
        <w:t>Proportion of cases with self-reported exposures thus 62/140.</w:t>
      </w:r>
      <w:proofErr w:type="gramEnd"/>
      <w:r w:rsidRPr="00F064AF">
        <w:rPr>
          <w:sz w:val="18"/>
          <w:szCs w:val="18"/>
        </w:rPr>
        <w:t xml:space="preserve"> Adjusted OR=2.140 (1.503-3.046) for COPD. PAR</w:t>
      </w:r>
      <w:proofErr w:type="gramStart"/>
      <w:r w:rsidRPr="00F064AF">
        <w:rPr>
          <w:sz w:val="18"/>
          <w:szCs w:val="18"/>
        </w:rPr>
        <w:t>=(</w:t>
      </w:r>
      <w:proofErr w:type="gramEnd"/>
      <w:r w:rsidRPr="00F064AF">
        <w:rPr>
          <w:sz w:val="18"/>
          <w:szCs w:val="18"/>
        </w:rPr>
        <w:t>1.142/2.142)*(62/140)=.53*44.2=23.6%</w:t>
      </w:r>
    </w:p>
    <w:p w:rsidR="00AA7FD0" w:rsidRDefault="00AA7FD0" w:rsidP="00AA7FD0">
      <w:pPr>
        <w:ind w:right="2759"/>
        <w:jc w:val="both"/>
        <w:rPr>
          <w:sz w:val="18"/>
          <w:szCs w:val="18"/>
        </w:rPr>
      </w:pP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. </w:t>
      </w:r>
      <w:r w:rsidRPr="0048106E">
        <w:rPr>
          <w:sz w:val="18"/>
          <w:szCs w:val="18"/>
        </w:rPr>
        <w:t>COPD; (</w:t>
      </w:r>
      <w:proofErr w:type="spellStart"/>
      <w:r w:rsidRPr="0048106E">
        <w:rPr>
          <w:sz w:val="18"/>
          <w:szCs w:val="18"/>
        </w:rPr>
        <w:t>i</w:t>
      </w:r>
      <w:proofErr w:type="spellEnd"/>
      <w:r w:rsidRPr="0048106E">
        <w:rPr>
          <w:sz w:val="18"/>
          <w:szCs w:val="18"/>
        </w:rPr>
        <w:t xml:space="preserve">) self-reported COPD from HSE study. </w:t>
      </w:r>
      <w:proofErr w:type="gramStart"/>
      <w:r w:rsidRPr="0048106E">
        <w:rPr>
          <w:sz w:val="18"/>
          <w:szCs w:val="18"/>
        </w:rPr>
        <w:t>Effect of routine job v professional 166 cases in referent and routine job groups, 108 of which are in routine job.</w:t>
      </w:r>
      <w:proofErr w:type="gramEnd"/>
      <w:r w:rsidRPr="0048106E">
        <w:rPr>
          <w:sz w:val="18"/>
          <w:szCs w:val="18"/>
        </w:rPr>
        <w:t xml:space="preserve"> 1.61 (1.13-2.31). PAR</w:t>
      </w:r>
      <w:proofErr w:type="gramStart"/>
      <w:r w:rsidRPr="0048106E">
        <w:rPr>
          <w:sz w:val="18"/>
          <w:szCs w:val="18"/>
        </w:rPr>
        <w:t>=(</w:t>
      </w:r>
      <w:proofErr w:type="gramEnd"/>
      <w:r w:rsidRPr="0048106E">
        <w:rPr>
          <w:sz w:val="18"/>
          <w:szCs w:val="18"/>
        </w:rPr>
        <w:t xml:space="preserve">(.61/1.61)*108)/166. PAR=24.7%. (ii) PB advice; 503 with COPD defined by LLN and of those 195 (43%) are in the routine work (e.g., heavy exposure) category. The OR of </w:t>
      </w:r>
      <w:proofErr w:type="gramStart"/>
      <w:r w:rsidRPr="0048106E">
        <w:rPr>
          <w:sz w:val="18"/>
          <w:szCs w:val="18"/>
        </w:rPr>
        <w:t>1.28  taken</w:t>
      </w:r>
      <w:proofErr w:type="gramEnd"/>
      <w:r w:rsidRPr="0048106E">
        <w:rPr>
          <w:sz w:val="18"/>
          <w:szCs w:val="18"/>
        </w:rPr>
        <w:t xml:space="preserve"> from the main paper and exposure </w:t>
      </w:r>
      <w:proofErr w:type="spellStart"/>
      <w:r w:rsidRPr="0048106E">
        <w:rPr>
          <w:sz w:val="18"/>
          <w:szCs w:val="18"/>
        </w:rPr>
        <w:t>fx</w:t>
      </w:r>
      <w:proofErr w:type="spellEnd"/>
      <w:r w:rsidRPr="0048106E">
        <w:rPr>
          <w:sz w:val="18"/>
          <w:szCs w:val="18"/>
        </w:rPr>
        <w:t xml:space="preserve"> 0f 0.43 among cases gives 0.28/1.28 x 0.43 = 9.4% PAR.  </w:t>
      </w:r>
    </w:p>
    <w:p w:rsidR="00AA7FD0" w:rsidRDefault="00AA7FD0" w:rsidP="00AA7FD0">
      <w:pPr>
        <w:ind w:right="275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j. </w:t>
      </w:r>
      <w:r w:rsidRPr="0094525B">
        <w:rPr>
          <w:sz w:val="18"/>
          <w:szCs w:val="18"/>
        </w:rPr>
        <w:t>PAFs calculated by authors for two COPD endpoints and 4 exposure categories, and also for ever or never smokers. For ever smokers exposed to VGDF, PARs calculated as 24% for stage II+ GOLD COPD and 23% for LLN stage II+ COPD.</w:t>
      </w:r>
    </w:p>
    <w:p w:rsidR="00AA7FD0" w:rsidRDefault="00AA7FD0" w:rsidP="00AA7FD0">
      <w:pPr>
        <w:ind w:right="275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k. </w:t>
      </w:r>
      <w:r w:rsidRPr="00864026">
        <w:rPr>
          <w:sz w:val="18"/>
          <w:szCs w:val="18"/>
        </w:rPr>
        <w:t>PAR 65.3% for "overall" occupational exposures, calculated by authors. Multiple other endpoints used to calculate PAR (low, medium, high VGDF, silica, etc</w:t>
      </w:r>
      <w:proofErr w:type="gramStart"/>
      <w:r w:rsidRPr="00864026">
        <w:rPr>
          <w:sz w:val="18"/>
          <w:szCs w:val="18"/>
        </w:rPr>
        <w:t>..)</w:t>
      </w:r>
      <w:proofErr w:type="gramEnd"/>
      <w:r w:rsidRPr="00864026">
        <w:rPr>
          <w:sz w:val="18"/>
          <w:szCs w:val="18"/>
        </w:rPr>
        <w:t>. This was based on OR 5.9 (3.6 to 9.8)</w:t>
      </w:r>
    </w:p>
    <w:p w:rsidR="00AA7FD0" w:rsidRDefault="00AA7FD0" w:rsidP="00AA7FD0">
      <w:pPr>
        <w:ind w:right="2759"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lastRenderedPageBreak/>
        <w:t xml:space="preserve">l. </w:t>
      </w:r>
      <w:r w:rsidRPr="00864026">
        <w:rPr>
          <w:sz w:val="18"/>
          <w:szCs w:val="18"/>
        </w:rPr>
        <w:t>10.4</w:t>
      </w:r>
      <w:proofErr w:type="gramEnd"/>
      <w:r w:rsidRPr="00864026">
        <w:rPr>
          <w:sz w:val="18"/>
          <w:szCs w:val="18"/>
        </w:rPr>
        <w:t>% (95% CI -0.9%, 19.5%) as calculated by the authors for any dust gas/fume exposure and COPD using LLN definition</w:t>
      </w:r>
      <w:r>
        <w:rPr>
          <w:sz w:val="18"/>
          <w:szCs w:val="18"/>
        </w:rPr>
        <w:t xml:space="preserve"> </w:t>
      </w:r>
      <w:r w:rsidRPr="00864026">
        <w:rPr>
          <w:sz w:val="18"/>
          <w:szCs w:val="18"/>
        </w:rPr>
        <w:t>[9.1%. This was not calculated by the authors.  COPD was associated with high exposure to dust or gas/fume (exposed: 87/1206 v non-exposed: 191/3853; adjusted odds ratio: 1.41; 95% confidence interval (CI) 1.06, 1.87). 278 cases, 87 of which were exposed=31.3%. PAR=0.41/1.41*31.3=9.10%]</w:t>
      </w:r>
    </w:p>
    <w:p w:rsidR="00AA7FD0" w:rsidRDefault="00AA7FD0" w:rsidP="00AA7FD0">
      <w:pPr>
        <w:ind w:right="275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m. </w:t>
      </w:r>
      <w:r w:rsidRPr="00EA553B">
        <w:rPr>
          <w:sz w:val="18"/>
          <w:szCs w:val="18"/>
        </w:rPr>
        <w:t>COPD; 20% for spirometry defined COPD GOLD 1 or greater. 58.7% for self-reported VGDF exposures, and 31% based on high risk JEM derived exposure category.</w:t>
      </w:r>
    </w:p>
    <w:p w:rsidR="00AA7FD0" w:rsidRDefault="00AA7FD0" w:rsidP="00AA7FD0">
      <w:pPr>
        <w:ind w:right="275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n. </w:t>
      </w:r>
      <w:r w:rsidRPr="00FD53BD">
        <w:rPr>
          <w:sz w:val="18"/>
          <w:szCs w:val="18"/>
        </w:rPr>
        <w:t xml:space="preserve">COPD; data used from Table 3 (univariate OR only quoted, thus unadjusted for other factors (adjusted models only contain duration of occupational exposures). </w:t>
      </w:r>
      <w:proofErr w:type="gramStart"/>
      <w:r w:rsidRPr="00FD53BD">
        <w:rPr>
          <w:sz w:val="18"/>
          <w:szCs w:val="18"/>
        </w:rPr>
        <w:t>Dusty job yes/no (by greater or less than 30 years of exposure), COPD yes/no.</w:t>
      </w:r>
      <w:proofErr w:type="gramEnd"/>
      <w:r w:rsidRPr="00FD53BD">
        <w:rPr>
          <w:sz w:val="18"/>
          <w:szCs w:val="18"/>
        </w:rPr>
        <w:t xml:space="preserve"> OR=1.16 (0.79-1.69). </w:t>
      </w:r>
      <w:proofErr w:type="gramStart"/>
      <w:r w:rsidRPr="00FD53BD">
        <w:rPr>
          <w:sz w:val="18"/>
          <w:szCs w:val="18"/>
        </w:rPr>
        <w:t>141 cases, 53 of whom are exposed.</w:t>
      </w:r>
      <w:proofErr w:type="gramEnd"/>
      <w:r w:rsidRPr="00FD53BD">
        <w:rPr>
          <w:sz w:val="18"/>
          <w:szCs w:val="18"/>
        </w:rPr>
        <w:t xml:space="preserve"> </w:t>
      </w:r>
      <w:proofErr w:type="spellStart"/>
      <w:r w:rsidRPr="00FD53BD">
        <w:rPr>
          <w:sz w:val="18"/>
          <w:szCs w:val="18"/>
        </w:rPr>
        <w:t>Pe</w:t>
      </w:r>
      <w:proofErr w:type="spellEnd"/>
      <w:r w:rsidRPr="00FD53BD">
        <w:rPr>
          <w:sz w:val="18"/>
          <w:szCs w:val="18"/>
        </w:rPr>
        <w:t>=53/141. PAR</w:t>
      </w:r>
      <w:proofErr w:type="gramStart"/>
      <w:r w:rsidRPr="00FD53BD">
        <w:rPr>
          <w:sz w:val="18"/>
          <w:szCs w:val="18"/>
        </w:rPr>
        <w:t>=(</w:t>
      </w:r>
      <w:proofErr w:type="gramEnd"/>
      <w:r w:rsidRPr="00FD53BD">
        <w:rPr>
          <w:sz w:val="18"/>
          <w:szCs w:val="18"/>
        </w:rPr>
        <w:t>0.16</w:t>
      </w:r>
      <w:r>
        <w:rPr>
          <w:sz w:val="18"/>
          <w:szCs w:val="18"/>
        </w:rPr>
        <w:t xml:space="preserve">/1.16)*(53/141)=0.14*0.38=5.3% </w:t>
      </w:r>
    </w:p>
    <w:p w:rsidR="00AA7FD0" w:rsidRDefault="00AA7FD0" w:rsidP="00AA7FD0">
      <w:pPr>
        <w:ind w:right="2759"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o. </w:t>
      </w:r>
      <w:r w:rsidRPr="00012A61">
        <w:rPr>
          <w:sz w:val="18"/>
          <w:szCs w:val="18"/>
        </w:rPr>
        <w:t>39.6</w:t>
      </w:r>
      <w:proofErr w:type="gramEnd"/>
      <w:r w:rsidRPr="00012A61">
        <w:rPr>
          <w:sz w:val="18"/>
          <w:szCs w:val="18"/>
        </w:rPr>
        <w:t xml:space="preserve">%; not calculated by authors and does not appear to contain enough data to derive a PAR. </w:t>
      </w:r>
      <w:proofErr w:type="gramStart"/>
      <w:r w:rsidRPr="00012A61">
        <w:rPr>
          <w:sz w:val="18"/>
          <w:szCs w:val="18"/>
        </w:rPr>
        <w:t>After contacting them directly; data as follows.</w:t>
      </w:r>
      <w:proofErr w:type="gramEnd"/>
      <w:r w:rsidRPr="00012A61">
        <w:rPr>
          <w:sz w:val="18"/>
          <w:szCs w:val="18"/>
        </w:rPr>
        <w:t xml:space="preserve"> 39.6%. (</w:t>
      </w:r>
      <w:proofErr w:type="gramStart"/>
      <w:r w:rsidRPr="00012A61">
        <w:rPr>
          <w:sz w:val="18"/>
          <w:szCs w:val="18"/>
        </w:rPr>
        <w:t>PAR%</w:t>
      </w:r>
      <w:proofErr w:type="gramEnd"/>
      <w:r w:rsidRPr="00012A61">
        <w:rPr>
          <w:sz w:val="18"/>
          <w:szCs w:val="18"/>
        </w:rPr>
        <w:t>) of occupational exposures to COPD was: (417/839) x [(61 x 393)/(356 x 29) – 1] / [0.497 x (2.32 – 1) +1] = 39.6%.</w:t>
      </w:r>
    </w:p>
    <w:p w:rsidR="00AA7FD0" w:rsidRDefault="00AA7FD0" w:rsidP="00AA7FD0">
      <w:pPr>
        <w:ind w:right="275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p. </w:t>
      </w:r>
      <w:r w:rsidRPr="007909FF">
        <w:rPr>
          <w:sz w:val="18"/>
          <w:szCs w:val="18"/>
        </w:rPr>
        <w:t xml:space="preserve">COPD; 12.2% for industry and 17.4% for occupation stratifications. NEED FULL PAPER. Paper arrived 6.1.17. 12.2% has a limit of 12.1-12.5, and 17.4% has a limit of 17.1-17.6. </w:t>
      </w:r>
      <w:proofErr w:type="gramStart"/>
      <w:r w:rsidRPr="007909FF">
        <w:rPr>
          <w:sz w:val="18"/>
          <w:szCs w:val="18"/>
        </w:rPr>
        <w:t>Both thus significant.</w:t>
      </w:r>
      <w:proofErr w:type="gramEnd"/>
      <w:r>
        <w:rPr>
          <w:sz w:val="18"/>
          <w:szCs w:val="18"/>
        </w:rPr>
        <w:t xml:space="preserve"> </w:t>
      </w:r>
    </w:p>
    <w:p w:rsidR="00AA7FD0" w:rsidRDefault="00AA7FD0" w:rsidP="00AA7FD0">
      <w:pPr>
        <w:ind w:right="2759"/>
        <w:jc w:val="both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q. </w:t>
      </w:r>
      <w:r w:rsidRPr="007909FF">
        <w:rPr>
          <w:sz w:val="18"/>
          <w:szCs w:val="18"/>
        </w:rPr>
        <w:t>4</w:t>
      </w:r>
      <w:proofErr w:type="gramEnd"/>
      <w:r w:rsidRPr="007909FF">
        <w:rPr>
          <w:sz w:val="18"/>
          <w:szCs w:val="18"/>
        </w:rPr>
        <w:t>% (calculated by DF). OR 1.2 (1.04-1.39), total cases 1668, total cases exposed 394 (dust/gases/fumes).</w:t>
      </w:r>
    </w:p>
    <w:p w:rsidR="00AA7FD0" w:rsidRDefault="00AA7FD0" w:rsidP="00AA7FD0">
      <w:pPr>
        <w:ind w:right="2759"/>
        <w:jc w:val="both"/>
        <w:rPr>
          <w:rStyle w:val="eop"/>
          <w:rFonts w:cs="Segoe UI"/>
          <w:sz w:val="18"/>
          <w:szCs w:val="18"/>
        </w:rPr>
      </w:pPr>
      <w:r>
        <w:rPr>
          <w:sz w:val="18"/>
          <w:szCs w:val="18"/>
        </w:rPr>
        <w:t xml:space="preserve">r. </w:t>
      </w:r>
      <w:r w:rsidRPr="004C5425">
        <w:rPr>
          <w:rStyle w:val="normaltextrun"/>
          <w:rFonts w:cs="Segoe UI"/>
          <w:sz w:val="18"/>
          <w:szCs w:val="18"/>
        </w:rPr>
        <w:t>COPD; GOLD</w:t>
      </w:r>
      <w:r w:rsidRPr="004C5425">
        <w:rPr>
          <w:rStyle w:val="apple-converted-space"/>
          <w:rFonts w:cs="Segoe UI"/>
          <w:sz w:val="18"/>
          <w:szCs w:val="18"/>
        </w:rPr>
        <w:t> </w:t>
      </w:r>
      <w:r w:rsidRPr="004C5425">
        <w:rPr>
          <w:rStyle w:val="normaltextrun"/>
          <w:rFonts w:cs="Segoe UI"/>
          <w:sz w:val="18"/>
          <w:szCs w:val="18"/>
        </w:rPr>
        <w:t>II or higher. 7.7%. Study largely related to assessment of farming exposures alone, not other high risk groups. Assume from paper that the PAR calculation relates to the OR 1.8; 95% CI 1.2–2.8?</w:t>
      </w:r>
      <w:r w:rsidRPr="004C5425">
        <w:rPr>
          <w:rStyle w:val="apple-converted-space"/>
          <w:rFonts w:cs="Segoe UI"/>
          <w:sz w:val="18"/>
          <w:szCs w:val="18"/>
        </w:rPr>
        <w:t> </w:t>
      </w:r>
      <w:r w:rsidRPr="004C5425">
        <w:rPr>
          <w:rStyle w:val="eop"/>
          <w:rFonts w:cs="Segoe UI"/>
          <w:sz w:val="18"/>
          <w:szCs w:val="18"/>
        </w:rPr>
        <w:t> </w:t>
      </w:r>
    </w:p>
    <w:p w:rsidR="00AA7FD0" w:rsidRDefault="00AA7FD0" w:rsidP="00AA7FD0">
      <w:pPr>
        <w:ind w:right="2759"/>
        <w:jc w:val="both"/>
        <w:rPr>
          <w:rStyle w:val="eop"/>
          <w:rFonts w:cs="Segoe UI"/>
          <w:sz w:val="18"/>
          <w:szCs w:val="18"/>
        </w:rPr>
      </w:pPr>
      <w:r>
        <w:rPr>
          <w:rStyle w:val="eop"/>
          <w:rFonts w:cs="Segoe UI"/>
          <w:sz w:val="18"/>
          <w:szCs w:val="18"/>
        </w:rPr>
        <w:t xml:space="preserve">s. </w:t>
      </w:r>
      <w:r w:rsidRPr="00CF33F0">
        <w:rPr>
          <w:rStyle w:val="eop"/>
          <w:rFonts w:cs="Segoe UI"/>
          <w:sz w:val="18"/>
          <w:szCs w:val="18"/>
        </w:rPr>
        <w:t xml:space="preserve">COPD; 9% (calculated by PB). </w:t>
      </w:r>
      <w:proofErr w:type="gramStart"/>
      <w:r w:rsidRPr="00CF33F0">
        <w:rPr>
          <w:rStyle w:val="eop"/>
          <w:rFonts w:cs="Segoe UI"/>
          <w:sz w:val="18"/>
          <w:szCs w:val="18"/>
        </w:rPr>
        <w:t>OR 1.2 (0.7-2.2).</w:t>
      </w:r>
      <w:proofErr w:type="gramEnd"/>
      <w:r w:rsidRPr="00CF33F0">
        <w:rPr>
          <w:rStyle w:val="eop"/>
          <w:rFonts w:cs="Segoe UI"/>
          <w:sz w:val="18"/>
          <w:szCs w:val="18"/>
        </w:rPr>
        <w:t xml:space="preserve"> NEEDS CHECKING WITH PB’S ESTIMASTES FOR COPD AND CB</w:t>
      </w:r>
    </w:p>
    <w:p w:rsidR="00AA7FD0" w:rsidRDefault="00AA7FD0" w:rsidP="00AA7FD0">
      <w:pPr>
        <w:ind w:right="2759"/>
        <w:jc w:val="both"/>
        <w:rPr>
          <w:rStyle w:val="eop"/>
          <w:rFonts w:cs="Segoe UI"/>
          <w:sz w:val="18"/>
          <w:szCs w:val="18"/>
        </w:rPr>
      </w:pPr>
      <w:proofErr w:type="gramStart"/>
      <w:r>
        <w:rPr>
          <w:rStyle w:val="eop"/>
          <w:rFonts w:cs="Segoe UI"/>
          <w:sz w:val="18"/>
          <w:szCs w:val="18"/>
        </w:rPr>
        <w:t xml:space="preserve">t. </w:t>
      </w:r>
      <w:r w:rsidRPr="00BD4723">
        <w:rPr>
          <w:rStyle w:val="eop"/>
          <w:rFonts w:cs="Segoe UI"/>
          <w:sz w:val="18"/>
          <w:szCs w:val="18"/>
        </w:rPr>
        <w:t>37</w:t>
      </w:r>
      <w:proofErr w:type="gramEnd"/>
      <w:r w:rsidRPr="00BD4723">
        <w:rPr>
          <w:rStyle w:val="eop"/>
          <w:rFonts w:cs="Segoe UI"/>
          <w:sz w:val="18"/>
          <w:szCs w:val="18"/>
        </w:rPr>
        <w:t xml:space="preserve">%, 8%, 27% in biological dusts, mineral dusts and gases/fumes exposed. </w:t>
      </w:r>
      <w:proofErr w:type="gramStart"/>
      <w:r w:rsidRPr="00BD4723">
        <w:rPr>
          <w:rStyle w:val="eop"/>
          <w:rFonts w:cs="Segoe UI"/>
          <w:sz w:val="18"/>
          <w:szCs w:val="18"/>
        </w:rPr>
        <w:t>OR 2.7 (1.4-5.2), 1.1 (0.6-2.3), 1.6 (0.8-3.2) respectively.</w:t>
      </w:r>
      <w:proofErr w:type="gramEnd"/>
    </w:p>
    <w:p w:rsidR="00AA7FD0" w:rsidRDefault="00AA7FD0" w:rsidP="00AA7FD0">
      <w:pPr>
        <w:ind w:right="2759"/>
        <w:jc w:val="both"/>
        <w:rPr>
          <w:rStyle w:val="eop"/>
          <w:rFonts w:cs="Segoe UI"/>
          <w:sz w:val="18"/>
          <w:szCs w:val="18"/>
        </w:rPr>
      </w:pPr>
      <w:r>
        <w:rPr>
          <w:rStyle w:val="eop"/>
          <w:rFonts w:cs="Segoe UI"/>
          <w:sz w:val="18"/>
          <w:szCs w:val="18"/>
        </w:rPr>
        <w:t xml:space="preserve">u. </w:t>
      </w:r>
      <w:r w:rsidRPr="00F06694">
        <w:rPr>
          <w:rStyle w:val="eop"/>
          <w:rFonts w:cs="Segoe UI"/>
          <w:sz w:val="18"/>
          <w:szCs w:val="18"/>
        </w:rPr>
        <w:t>COPD; (not calculated by authors).</w:t>
      </w:r>
      <w:r>
        <w:rPr>
          <w:rStyle w:val="eop"/>
          <w:rFonts w:cs="Segoe UI"/>
          <w:sz w:val="18"/>
          <w:szCs w:val="18"/>
        </w:rPr>
        <w:t xml:space="preserve"> </w:t>
      </w:r>
      <w:r w:rsidRPr="00F06694">
        <w:rPr>
          <w:rStyle w:val="eop"/>
          <w:rFonts w:cs="Segoe UI"/>
          <w:sz w:val="18"/>
          <w:szCs w:val="18"/>
        </w:rPr>
        <w:t xml:space="preserve">OR (corrected) 1.47 (1.31-1.65) for GOLD 0. </w:t>
      </w:r>
      <w:proofErr w:type="gramStart"/>
      <w:r w:rsidRPr="00F06694">
        <w:rPr>
          <w:rStyle w:val="eop"/>
          <w:rFonts w:cs="Segoe UI"/>
          <w:sz w:val="18"/>
          <w:szCs w:val="18"/>
        </w:rPr>
        <w:t>PAF%</w:t>
      </w:r>
      <w:proofErr w:type="gramEnd"/>
      <w:r w:rsidRPr="00F06694">
        <w:rPr>
          <w:rStyle w:val="eop"/>
          <w:rFonts w:cs="Segoe UI"/>
          <w:sz w:val="18"/>
          <w:szCs w:val="18"/>
        </w:rPr>
        <w:t>=(0.47/1.47)*</w:t>
      </w:r>
      <w:proofErr w:type="spellStart"/>
      <w:r w:rsidRPr="00F06694">
        <w:rPr>
          <w:rStyle w:val="eop"/>
          <w:rFonts w:cs="Segoe UI"/>
          <w:sz w:val="18"/>
          <w:szCs w:val="18"/>
        </w:rPr>
        <w:t>Pe</w:t>
      </w:r>
      <w:proofErr w:type="spellEnd"/>
      <w:r w:rsidRPr="00F06694">
        <w:rPr>
          <w:rStyle w:val="eop"/>
          <w:rFonts w:cs="Segoe UI"/>
          <w:sz w:val="18"/>
          <w:szCs w:val="18"/>
        </w:rPr>
        <w:t>.</w:t>
      </w:r>
      <w:r>
        <w:rPr>
          <w:rStyle w:val="eop"/>
          <w:rFonts w:cs="Segoe UI"/>
          <w:sz w:val="18"/>
          <w:szCs w:val="18"/>
        </w:rPr>
        <w:t xml:space="preserve"> </w:t>
      </w:r>
      <w:proofErr w:type="spellStart"/>
      <w:r w:rsidRPr="00F06694">
        <w:rPr>
          <w:rStyle w:val="eop"/>
          <w:rFonts w:cs="Segoe UI"/>
          <w:sz w:val="18"/>
          <w:szCs w:val="18"/>
        </w:rPr>
        <w:t>Pe</w:t>
      </w:r>
      <w:proofErr w:type="spellEnd"/>
      <w:r w:rsidRPr="00F06694">
        <w:rPr>
          <w:rStyle w:val="eop"/>
          <w:rFonts w:cs="Segoe UI"/>
          <w:sz w:val="18"/>
          <w:szCs w:val="18"/>
        </w:rPr>
        <w:t>=54.4%</w:t>
      </w:r>
      <w:r>
        <w:rPr>
          <w:rStyle w:val="eop"/>
          <w:rFonts w:cs="Segoe UI"/>
          <w:sz w:val="18"/>
          <w:szCs w:val="18"/>
        </w:rPr>
        <w:t xml:space="preserve"> </w:t>
      </w:r>
      <w:r w:rsidRPr="00F06694">
        <w:rPr>
          <w:rStyle w:val="eop"/>
          <w:rFonts w:cs="Segoe UI"/>
          <w:sz w:val="18"/>
          <w:szCs w:val="18"/>
        </w:rPr>
        <w:t>PAF%= 17.4</w:t>
      </w:r>
    </w:p>
    <w:p w:rsidR="00AA7FD0" w:rsidRPr="005F0F3D" w:rsidRDefault="00AA7FD0" w:rsidP="00AA7FD0">
      <w:pPr>
        <w:ind w:right="275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v. </w:t>
      </w:r>
      <w:proofErr w:type="spellStart"/>
      <w:r>
        <w:rPr>
          <w:sz w:val="18"/>
          <w:szCs w:val="18"/>
        </w:rPr>
        <w:t>Hnizdo</w:t>
      </w:r>
      <w:proofErr w:type="spellEnd"/>
      <w:r>
        <w:rPr>
          <w:sz w:val="18"/>
          <w:szCs w:val="18"/>
        </w:rPr>
        <w:t xml:space="preserve"> 2004 </w:t>
      </w:r>
      <w:r w:rsidRPr="00E831BD">
        <w:rPr>
          <w:sz w:val="18"/>
          <w:szCs w:val="18"/>
        </w:rPr>
        <w:t xml:space="preserve">COPD (AO); 22.2%, (95% CI 9.1–33.4). Calculated by combining all occupational groups with OR for COPD&gt;1. </w:t>
      </w:r>
      <w:proofErr w:type="gramStart"/>
      <w:r w:rsidRPr="00E831BD">
        <w:rPr>
          <w:sz w:val="18"/>
          <w:szCs w:val="18"/>
        </w:rPr>
        <w:t>[23.4%, 49</w:t>
      </w:r>
      <w:r>
        <w:rPr>
          <w:sz w:val="18"/>
          <w:szCs w:val="18"/>
        </w:rPr>
        <w:t>.6% in differing ethics groups.</w:t>
      </w:r>
      <w:proofErr w:type="gramEnd"/>
    </w:p>
    <w:p w:rsidR="00742795" w:rsidRDefault="00AA7FD0">
      <w:bookmarkStart w:id="0" w:name="_GoBack"/>
      <w:bookmarkEnd w:id="0"/>
    </w:p>
    <w:sectPr w:rsidR="00742795" w:rsidSect="00AA7FD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FD0"/>
    <w:rsid w:val="00461AA1"/>
    <w:rsid w:val="005F05E8"/>
    <w:rsid w:val="007E0CB1"/>
    <w:rsid w:val="00A07BED"/>
    <w:rsid w:val="00AA7FD0"/>
    <w:rsid w:val="00AE59F2"/>
    <w:rsid w:val="00D7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A7FD0"/>
  </w:style>
  <w:style w:type="character" w:customStyle="1" w:styleId="eop">
    <w:name w:val="eop"/>
    <w:basedOn w:val="DefaultParagraphFont"/>
    <w:rsid w:val="00AA7FD0"/>
  </w:style>
  <w:style w:type="character" w:customStyle="1" w:styleId="apple-converted-space">
    <w:name w:val="apple-converted-space"/>
    <w:basedOn w:val="DefaultParagraphFont"/>
    <w:rsid w:val="00AA7F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AA7FD0"/>
  </w:style>
  <w:style w:type="character" w:customStyle="1" w:styleId="eop">
    <w:name w:val="eop"/>
    <w:basedOn w:val="DefaultParagraphFont"/>
    <w:rsid w:val="00AA7FD0"/>
  </w:style>
  <w:style w:type="character" w:customStyle="1" w:styleId="apple-converted-space">
    <w:name w:val="apple-converted-space"/>
    <w:basedOn w:val="DefaultParagraphFont"/>
    <w:rsid w:val="00AA7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and Safety Laboratory</Company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Fishwick</dc:creator>
  <cp:lastModifiedBy>David Fishwick</cp:lastModifiedBy>
  <cp:revision>1</cp:revision>
  <dcterms:created xsi:type="dcterms:W3CDTF">2017-09-07T16:12:00Z</dcterms:created>
  <dcterms:modified xsi:type="dcterms:W3CDTF">2017-09-07T16:12:00Z</dcterms:modified>
</cp:coreProperties>
</file>