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980" w:type="dxa"/>
        <w:jc w:val="left"/>
        <w:tblInd w:w="-70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799"/>
        <w:gridCol w:w="4680"/>
        <w:gridCol w:w="4501"/>
      </w:tblGrid>
      <w:tr>
        <w:trPr>
          <w:trHeight w:val="589" w:hRule="atLeast"/>
        </w:trPr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Disease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3"/>
              <w:tabs>
                <w:tab w:val="left" w:pos="3889" w:leader="none"/>
              </w:tabs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Basic Searc</w:t>
            </w:r>
            <w:bookmarkStart w:id="0" w:name="_GoBack"/>
            <w:bookmarkEnd w:id="0"/>
            <w:r>
              <w:rPr>
                <w:rFonts w:ascii="Calibri" w:hAnsi="Calibri" w:asciiTheme="minorHAnsi" w:hAnsiTheme="minorHAnsi"/>
              </w:rPr>
              <w:t>h</w:t>
            </w:r>
          </w:p>
        </w:tc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sz w:val="24"/>
                <w:szCs w:val="24"/>
              </w:rPr>
              <w:t xml:space="preserve">Optional Exposure-Related Search Terms that Might be Considered  </w:t>
            </w:r>
          </w:p>
        </w:tc>
      </w:tr>
      <w:tr>
        <w:trPr>
          <w:trHeight w:val="2645" w:hRule="atLeast"/>
        </w:trPr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Asthma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3"/>
              <w:tabs>
                <w:tab w:val="left" w:pos="3889" w:leader="none"/>
              </w:tabs>
              <w:spacing w:lineRule="auto" w:line="240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(asthma[MeSH Terms]) AND (occupation*[All Fields]  OR worker*[All Fields] OR work-related*[All Fields])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sz w:val="24"/>
                <w:szCs w:val="24"/>
              </w:rPr>
              <w:t xml:space="preserve">AND (population attributable*[All Fields]   OR population based*[All Fields] OR case series)*[All Fields])  </w:t>
            </w:r>
          </w:p>
        </w:tc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OR (HMW [All Fields] OR LMW [All Fields] OR Grain[All Fields] OR endotoxin[All Fields] OR Weld [All Fields] OR Cotton [All Fields] OR Flour[All Fields] OR Isocyanate*[All Fields] OR Acrylate*[All Fields] OR Epoxy[All Fields] OR Persulfate*[All Fields] OR VGDF[All Fields] OR VDGF[All Fields] OR “wood dust”[All Fields] OR Epoxy[All Fields] OR Fume*[All Fields] OR Gas[All Fields])</w:t>
            </w:r>
          </w:p>
        </w:tc>
      </w:tr>
      <w:tr>
        <w:trPr>
          <w:trHeight w:val="2393" w:hRule="atLeast"/>
        </w:trPr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COPD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3"/>
              <w:tabs>
                <w:tab w:val="left" w:pos="3889" w:leader="none"/>
              </w:tabs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("pulmonary disease, chronic obstructive"[MeSH Terms]) AND (occupation*[All Fields]  OR worker*[All Fields] OR work-related*[All Fields]) AND </w:t>
            </w:r>
            <w:r>
              <w:rPr>
                <w:rFonts w:ascii="Calibri" w:hAnsi="Calibri" w:asciiTheme="minorHAnsi" w:hAnsiTheme="minorHAnsi"/>
                <w:i w:val="false"/>
              </w:rPr>
              <w:t>(</w:t>
            </w:r>
            <w:r>
              <w:rPr>
                <w:rFonts w:ascii="Calibri" w:hAnsi="Calibri" w:asciiTheme="minorHAnsi" w:hAnsiTheme="minorHAnsi"/>
              </w:rPr>
              <w:t>population</w:t>
            </w:r>
            <w:r>
              <w:rPr>
                <w:rFonts w:ascii="Calibri" w:hAnsi="Calibri" w:asciiTheme="minorHAnsi" w:hAnsiTheme="minorHAnsi"/>
                <w:i w:val="false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 xml:space="preserve">attributable*[All Fields]  </w:t>
            </w:r>
            <w:r>
              <w:rPr>
                <w:rFonts w:ascii="Calibri" w:hAnsi="Calibri" w:asciiTheme="minorHAnsi" w:hAnsiTheme="minorHAnsi"/>
                <w:i w:val="false"/>
              </w:rPr>
              <w:t xml:space="preserve">OR </w:t>
            </w:r>
            <w:r>
              <w:rPr>
                <w:rFonts w:ascii="Calibri" w:hAnsi="Calibri" w:asciiTheme="minorHAnsi" w:hAnsiTheme="minorHAnsi"/>
              </w:rPr>
              <w:t>population</w:t>
            </w:r>
            <w:r>
              <w:rPr>
                <w:rFonts w:ascii="Calibri" w:hAnsi="Calibri" w:asciiTheme="minorHAnsi" w:hAnsiTheme="minorHAnsi"/>
                <w:i w:val="false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based*[All Fields] OR case series)*[All Fields]</w:t>
            </w:r>
            <w:r>
              <w:rPr>
                <w:rFonts w:ascii="Calibri" w:hAnsi="Calibri" w:asciiTheme="minorHAnsi" w:hAnsiTheme="minorHAnsi"/>
                <w:i w:val="false"/>
              </w:rPr>
              <w:t>)</w:t>
            </w:r>
            <w:r>
              <w:rPr>
                <w:rFonts w:ascii="Calibri" w:hAnsi="Calibri" w:asciiTheme="minorHAnsi" w:hAnsiTheme="minorHAnsi"/>
              </w:rPr>
              <w:t xml:space="preserve">  </w:t>
            </w:r>
          </w:p>
        </w:tc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OR (Silica OR Grain[All Fields] OR Coal[All Fields] OR Endotoxin[All Fields] OR Diesel[All Fields] OR Dust[All Fields] Weld*[All Fields] OR Cadmium[All Fields] OR Cotton[All Fields] OR Flour[All Fields] OR Mineral[All Fields] OR  fibres[All Fields] OR Fume*[All Fields] OR Gas[All Fields] OR VGDF[All Fields] OR VDGF[All Fields])</w:t>
            </w:r>
          </w:p>
        </w:tc>
      </w:tr>
      <w:tr>
        <w:trPr>
          <w:trHeight w:val="1465" w:hRule="atLeast"/>
        </w:trPr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IPF and other interstitial pneumonias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i/>
                <w:i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/>
                <w:sz w:val="24"/>
                <w:szCs w:val="24"/>
              </w:rPr>
              <w:t xml:space="preserve">(“idiopathic pulmonary fibrosis"[MeSH Terms] OR “pulmonary fibrosis"[MeSH Terms] AND (occupation*[All Fields]  OR worker*[All Fields] OR work-related*[All Fields]) </w:t>
            </w:r>
            <w:r>
              <w:rPr>
                <w:rFonts w:asciiTheme="minorHAnsi" w:hAnsiTheme="minorHAnsi"/>
                <w:i/>
                <w:sz w:val="24"/>
                <w:szCs w:val="24"/>
              </w:rPr>
              <w:t xml:space="preserve">AND (population attributable*[All Fields]  OR population based*[All Fields] OR case series*[All Fields] OR Cohort*[All Fields])  </w:t>
            </w:r>
          </w:p>
        </w:tc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/>
                <w:sz w:val="24"/>
                <w:szCs w:val="24"/>
              </w:rPr>
              <w:t>OR (VGDF[All Fields] OR dust[All Fields] OR fume*[All Fields] OR gas[All Fields])</w:t>
            </w:r>
          </w:p>
        </w:tc>
      </w:tr>
      <w:tr>
        <w:trPr>
          <w:trHeight w:val="3077" w:hRule="atLeast"/>
        </w:trPr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Granulomatous non-infectious disease 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/>
            </w:pPr>
            <w:r>
              <w:rPr>
                <w:rFonts w:cs="Arial"/>
                <w:i/>
                <w:color w:val="000000"/>
                <w:sz w:val="24"/>
                <w:szCs w:val="24"/>
              </w:rPr>
              <w:t>(“</w:t>
            </w:r>
            <w:hyperlink r:id="rId2">
              <w:r>
                <w:rPr>
                  <w:rStyle w:val="InternetLink"/>
                  <w:rFonts w:cs="Arial"/>
                  <w:i/>
                  <w:color w:val="000000"/>
                  <w:sz w:val="24"/>
                  <w:szCs w:val="24"/>
                  <w:u w:val="none"/>
                </w:rPr>
                <w:t>Alveolitis, Extrinsic Allergic</w:t>
              </w:r>
            </w:hyperlink>
            <w:r>
              <w:rPr>
                <w:rFonts w:asciiTheme="minorHAnsi" w:hAnsiTheme="minorHAnsi"/>
                <w:i/>
                <w:color w:val="000000"/>
                <w:sz w:val="24"/>
                <w:szCs w:val="24"/>
              </w:rPr>
              <w:t>"[MeSH Terms]  OR “</w:t>
            </w:r>
            <w:hyperlink r:id="rId3">
              <w:r>
                <w:rPr>
                  <w:rStyle w:val="InternetLink"/>
                  <w:rFonts w:cs="Arial"/>
                  <w:i/>
                  <w:color w:val="000000"/>
                  <w:sz w:val="24"/>
                  <w:szCs w:val="24"/>
                  <w:u w:val="none"/>
                </w:rPr>
                <w:t>Granulomatosis with Polyangiitis</w:t>
              </w:r>
            </w:hyperlink>
            <w:r>
              <w:rPr>
                <w:rFonts w:cs="Arial"/>
                <w:i/>
                <w:color w:val="000000"/>
                <w:sz w:val="24"/>
                <w:szCs w:val="24"/>
              </w:rPr>
              <w:t>”</w:t>
            </w:r>
            <w:r>
              <w:rPr>
                <w:rFonts w:asciiTheme="minorHAnsi" w:hAnsiTheme="minorHAnsi"/>
                <w:i/>
                <w:color w:val="000000"/>
                <w:sz w:val="24"/>
                <w:szCs w:val="24"/>
              </w:rPr>
              <w:t xml:space="preserve"> "[MeSH Terms]   OR “</w:t>
            </w:r>
            <w:hyperlink r:id="rId4">
              <w:r>
                <w:rPr>
                  <w:rStyle w:val="InternetLink"/>
                  <w:rFonts w:cs="Arial"/>
                  <w:i/>
                  <w:color w:val="000000"/>
                  <w:sz w:val="24"/>
                  <w:szCs w:val="24"/>
                  <w:u w:val="none"/>
                </w:rPr>
                <w:t>Histiocytosis, Langerhans-Cell</w:t>
              </w:r>
            </w:hyperlink>
            <w:r>
              <w:rPr>
                <w:rFonts w:asciiTheme="minorHAnsi" w:hAnsiTheme="minorHAnsi"/>
                <w:i/>
                <w:color w:val="000000"/>
                <w:sz w:val="24"/>
                <w:szCs w:val="24"/>
              </w:rPr>
              <w:t>"[MeSH Terms]  OR “</w:t>
            </w:r>
            <w:hyperlink r:id="rId5">
              <w:r>
                <w:rPr>
                  <w:rStyle w:val="InternetLink"/>
                  <w:rFonts w:cs="Arial"/>
                  <w:i/>
                  <w:color w:val="000000"/>
                  <w:sz w:val="24"/>
                  <w:szCs w:val="24"/>
                  <w:u w:val="none"/>
                </w:rPr>
                <w:t>Sarcoidosis, Pulmonary</w:t>
              </w:r>
            </w:hyperlink>
            <w:r>
              <w:rPr>
                <w:rFonts w:cs="Arial"/>
                <w:i/>
                <w:color w:val="000000"/>
                <w:sz w:val="24"/>
                <w:szCs w:val="24"/>
              </w:rPr>
              <w:t>”</w:t>
            </w:r>
            <w:r>
              <w:rPr>
                <w:rFonts w:asciiTheme="minorHAnsi" w:hAnsiTheme="minorHAnsi"/>
                <w:i/>
                <w:color w:val="000000"/>
                <w:sz w:val="24"/>
                <w:szCs w:val="24"/>
              </w:rPr>
              <w:t xml:space="preserve"> "[MeSH Terms]) AND (occupation*[All Fields]  OR worker*[All Fields] OR work-related*[All Fields]) </w:t>
            </w:r>
            <w:r>
              <w:rPr>
                <w:rFonts w:asciiTheme="minorHAnsi" w:hAnsiTheme="minorHAnsi"/>
                <w:i/>
                <w:sz w:val="24"/>
                <w:szCs w:val="24"/>
              </w:rPr>
              <w:t xml:space="preserve">AND (population attributable*[All Fields]  OR population based*[All Fields] OR case series*[All Fields] OR Cohort*[All Fields] )  </w:t>
            </w:r>
          </w:p>
        </w:tc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000000"/>
                <w:sz w:val="24"/>
                <w:szCs w:val="24"/>
              </w:rPr>
              <w:t>OR (VGDF[All Fields] OR dust[All Fields] OR fume*[All Fields] OR gas[All Fields])</w:t>
            </w:r>
          </w:p>
        </w:tc>
      </w:tr>
      <w:tr>
        <w:trPr>
          <w:trHeight w:val="145" w:hRule="atLeast"/>
        </w:trPr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Respiratory Infections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val="clear" w:color="auto" w:fill="FFFFFF"/>
              <w:spacing w:lineRule="auto" w:line="240" w:before="0" w:after="0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(“</w:t>
            </w:r>
            <w:r>
              <w:rPr>
                <w:rFonts w:eastAsia="MS Mincho" w:cs="Arial"/>
                <w:bCs/>
                <w:i/>
                <w:color w:val="000000"/>
                <w:sz w:val="24"/>
                <w:szCs w:val="24"/>
                <w:lang w:val="en-GB" w:eastAsia="ja-JP"/>
              </w:rPr>
              <w:t>Respiratory Tract Infections</w:t>
            </w:r>
            <w:r>
              <w:rPr>
                <w:i/>
                <w:color w:val="000000"/>
                <w:sz w:val="24"/>
                <w:szCs w:val="24"/>
              </w:rPr>
              <w:t xml:space="preserve">"[MeSH Terms] OR “Pneumonia, Bacterial "[MeSH Terms]) AND (occupation*[All Fields]  OR worker*[All Fields] OR work-related*[All Fields] </w:t>
            </w:r>
            <w:r>
              <w:rPr>
                <w:i/>
                <w:sz w:val="24"/>
                <w:szCs w:val="24"/>
              </w:rPr>
              <w:t xml:space="preserve">AND (population attributable*[All Fields]  OR population based*[All Fields] OR case series*[All Fields] OR Cohort*[All Fields])   </w:t>
            </w:r>
          </w:p>
        </w:tc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color w:val="000000"/>
                <w:sz w:val="24"/>
                <w:szCs w:val="24"/>
              </w:rPr>
              <w:t>OR (VGDF[All Fields] OR dust[All Fields] OR fume*[All Fields] OR gas[All Fields])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 xml:space="preserve">Additional comment: </w:t>
            </w:r>
            <w:r>
              <w:rPr>
                <w:i/>
                <w:color w:val="000000"/>
                <w:sz w:val="24"/>
                <w:szCs w:val="24"/>
              </w:rPr>
              <w:t>Bacterial pneumonia, TB, other infections. The PAF estimates for this topic will vary in robustness by the outcome and various disease prevalence,  presumptively.</w:t>
            </w:r>
          </w:p>
        </w:tc>
      </w:tr>
      <w:tr>
        <w:trPr>
          <w:trHeight w:val="145" w:hRule="atLeast"/>
        </w:trPr>
        <w:tc>
          <w:tcPr>
            <w:tcW w:w="109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Note: “Cohort” added to final three because of limited literature. Use of “” surrounding “population attributable” “population based” and “case series” will reduce the n identified but seems to exclude some studies of potential relevance. The dash [ –] as in population-attributable is not needed.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296" w:right="1008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375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425c8e"/>
    <w:pPr>
      <w:keepNext/>
      <w:spacing w:lineRule="auto" w:line="240" w:before="0" w:after="0"/>
      <w:outlineLvl w:val="2"/>
    </w:pPr>
    <w:rPr>
      <w:rFonts w:ascii="Arial" w:hAnsi="Arial" w:cs="Arial"/>
      <w:i/>
      <w:iCs/>
      <w:sz w:val="24"/>
      <w:szCs w:val="24"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9"/>
    <w:semiHidden/>
    <w:qFormat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styleId="InternetLink">
    <w:name w:val="Internet Link"/>
    <w:basedOn w:val="DefaultParagraphFont"/>
    <w:uiPriority w:val="99"/>
    <w:rsid w:val="001f3fa1"/>
    <w:rPr>
      <w:rFonts w:cs="Times New Roman"/>
      <w:color w:val="0000FF"/>
      <w:u w:val="single"/>
    </w:rPr>
  </w:style>
  <w:style w:type="character" w:styleId="Appleconvertedspace" w:customStyle="1">
    <w:name w:val="apple-converted-space"/>
    <w:basedOn w:val="DefaultParagraphFont"/>
    <w:uiPriority w:val="99"/>
    <w:qFormat/>
    <w:rsid w:val="00104832"/>
    <w:rPr>
      <w:rFonts w:cs="Times New Roman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qFormat/>
    <w:rsid w:val="003b2cf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d3923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cbi.nlm.nih.gov/mesh/68000542" TargetMode="External"/><Relationship Id="rId3" Type="http://schemas.openxmlformats.org/officeDocument/2006/relationships/hyperlink" Target="http://www.ncbi.nlm.nih.gov/mesh/68014890" TargetMode="External"/><Relationship Id="rId4" Type="http://schemas.openxmlformats.org/officeDocument/2006/relationships/hyperlink" Target="http://www.ncbi.nlm.nih.gov/mesh/68006646" TargetMode="External"/><Relationship Id="rId5" Type="http://schemas.openxmlformats.org/officeDocument/2006/relationships/hyperlink" Target="http://www.ncbi.nlm.nih.gov/mesh/68017565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LibreOffice/5.1.4.2$Linux_X86_64 LibreOffice_project/10m0$Build-2</Application>
  <Pages>1</Pages>
  <Words>389</Words>
  <CharactersWithSpaces>2946</CharactersWithSpaces>
  <Paragraphs>6</Paragraphs>
  <Company>UCSF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2016-07-06T15:18:00Z</dcterms:created>
  <dc:creator>Blanc, Paul</dc:creator>
  <dc:description/>
  <dc:language>en-GB</dc:language>
  <cp:lastModifiedBy>Blanc, Paul</cp:lastModifiedBy>
  <dcterms:modified xsi:type="dcterms:W3CDTF">2016-07-26T18:31:00Z</dcterms:modified>
  <cp:revision>7</cp:revision>
  <dc:subject/>
  <dc:title>Asthma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UCSF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