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1510C" w14:textId="1C55DD9E" w:rsidR="00B657BE" w:rsidRDefault="00C05E4D" w:rsidP="005F24BF">
      <w:pPr>
        <w:pStyle w:val="Heading1"/>
        <w:numPr>
          <w:ilvl w:val="0"/>
          <w:numId w:val="0"/>
        </w:numPr>
        <w:ind w:left="432" w:hanging="432"/>
      </w:pPr>
      <w:r>
        <w:t>``</w:t>
      </w:r>
      <w:r w:rsidR="00BD5CC9">
        <w:t>Title</w:t>
      </w:r>
    </w:p>
    <w:p w14:paraId="235DEEC7" w14:textId="37802A4D" w:rsidR="00392171" w:rsidRDefault="00392171" w:rsidP="00EB1D36">
      <w:r>
        <w:t xml:space="preserve">Integration of Rapid </w:t>
      </w:r>
      <w:r w:rsidR="005A3118">
        <w:t>Bioburden</w:t>
      </w:r>
      <w:r>
        <w:t xml:space="preserve"> Testing </w:t>
      </w:r>
      <w:r w:rsidR="00913B2A">
        <w:t xml:space="preserve">into </w:t>
      </w:r>
      <w:r w:rsidR="00C37B2E">
        <w:t>Production</w:t>
      </w:r>
      <w:r>
        <w:t xml:space="preserve"> </w:t>
      </w:r>
      <w:r w:rsidR="00DF7483">
        <w:t>Quality Management Systems and</w:t>
      </w:r>
      <w:r w:rsidR="001D0114">
        <w:t xml:space="preserve"> Process Control</w:t>
      </w:r>
    </w:p>
    <w:p w14:paraId="619F327A" w14:textId="157C3C7F" w:rsidR="00B657BE" w:rsidRPr="00B657BE" w:rsidRDefault="009E7120" w:rsidP="005F24BF">
      <w:pPr>
        <w:pStyle w:val="Heading1"/>
        <w:numPr>
          <w:ilvl w:val="0"/>
          <w:numId w:val="0"/>
        </w:numPr>
        <w:ind w:left="432" w:hanging="432"/>
      </w:pPr>
      <w:r>
        <w:t>Authors</w:t>
      </w:r>
    </w:p>
    <w:p w14:paraId="21D64E8E" w14:textId="03D28CDB" w:rsidR="002E10A5" w:rsidRPr="00EB6269" w:rsidRDefault="009E7120">
      <w:r w:rsidRPr="00EB6269">
        <w:t>Irina</w:t>
      </w:r>
      <w:r w:rsidR="00292A56" w:rsidRPr="00EB6269">
        <w:t xml:space="preserve"> Ramos</w:t>
      </w:r>
      <w:r w:rsidR="00D36F4D" w:rsidRPr="00EB6269">
        <w:rPr>
          <w:vertAlign w:val="superscript"/>
        </w:rPr>
        <w:t>1</w:t>
      </w:r>
      <w:r w:rsidR="00022484">
        <w:rPr>
          <w:vertAlign w:val="superscript"/>
        </w:rPr>
        <w:t>*</w:t>
      </w:r>
      <w:r w:rsidR="00684AEE" w:rsidRPr="00040908">
        <w:rPr>
          <w:vertAlign w:val="superscript"/>
        </w:rPr>
        <w:t>+</w:t>
      </w:r>
      <w:r w:rsidRPr="00EB6269">
        <w:t>, Michelle</w:t>
      </w:r>
      <w:r w:rsidR="00292A56" w:rsidRPr="00EB6269">
        <w:t xml:space="preserve"> Najera</w:t>
      </w:r>
      <w:r w:rsidR="00D36F4D" w:rsidRPr="00EB6269">
        <w:rPr>
          <w:vertAlign w:val="superscript"/>
        </w:rPr>
        <w:t>2</w:t>
      </w:r>
      <w:r w:rsidR="00684AEE" w:rsidRPr="00040908">
        <w:rPr>
          <w:vertAlign w:val="superscript"/>
        </w:rPr>
        <w:t>+</w:t>
      </w:r>
      <w:r w:rsidRPr="00EB6269">
        <w:t>, Gene</w:t>
      </w:r>
      <w:r w:rsidR="00292A56" w:rsidRPr="00EB6269">
        <w:t xml:space="preserve"> Schaefer</w:t>
      </w:r>
      <w:r w:rsidR="00D36F4D" w:rsidRPr="00EB6269">
        <w:rPr>
          <w:vertAlign w:val="superscript"/>
        </w:rPr>
        <w:t>3</w:t>
      </w:r>
    </w:p>
    <w:p w14:paraId="0661A31C" w14:textId="19A4F684" w:rsidR="00B30D19" w:rsidRDefault="00D36F4D">
      <w:r w:rsidRPr="00EB6269">
        <w:rPr>
          <w:vertAlign w:val="superscript"/>
        </w:rPr>
        <w:t>1</w:t>
      </w:r>
      <w:r w:rsidR="009A0BFD">
        <w:t xml:space="preserve">AstraZeneca </w:t>
      </w:r>
      <w:hyperlink r:id="rId9" w:history="1">
        <w:r w:rsidR="00957B50" w:rsidRPr="00EB6269">
          <w:rPr>
            <w:rStyle w:val="Hyperlink"/>
          </w:rPr>
          <w:t>irina.ramos</w:t>
        </w:r>
        <w:r w:rsidR="00957B50" w:rsidRPr="00957B50">
          <w:rPr>
            <w:rStyle w:val="Hyperlink"/>
          </w:rPr>
          <w:t>@astrazeneca.com</w:t>
        </w:r>
      </w:hyperlink>
      <w:r w:rsidR="009A0BFD" w:rsidRPr="00257B6B">
        <w:t xml:space="preserve">, </w:t>
      </w:r>
      <w:r w:rsidR="00957B50">
        <w:t>Bioprocess Technologies &amp; Engineering</w:t>
      </w:r>
      <w:r w:rsidR="009A0BFD" w:rsidRPr="00257B6B">
        <w:t>, Gaithersburg, Maryland, USA.</w:t>
      </w:r>
    </w:p>
    <w:p w14:paraId="3664BAC2" w14:textId="194F399B" w:rsidR="00957B50" w:rsidRPr="00EB6269" w:rsidRDefault="00D36F4D">
      <w:r w:rsidRPr="00EB6269">
        <w:rPr>
          <w:vertAlign w:val="superscript"/>
        </w:rPr>
        <w:t>2</w:t>
      </w:r>
      <w:r w:rsidR="00A864AF">
        <w:t>Just</w:t>
      </w:r>
      <w:r w:rsidR="00D47A95">
        <w:t>-</w:t>
      </w:r>
      <w:r w:rsidR="00A864AF">
        <w:t>Evotec</w:t>
      </w:r>
      <w:r w:rsidR="00D47A95">
        <w:t xml:space="preserve"> Biologics</w:t>
      </w:r>
      <w:r w:rsidR="00A864AF">
        <w:t xml:space="preserve"> </w:t>
      </w:r>
      <w:hyperlink r:id="rId10" w:history="1">
        <w:r w:rsidR="007E4111" w:rsidRPr="005A08A4">
          <w:rPr>
            <w:rStyle w:val="Hyperlink"/>
          </w:rPr>
          <w:t>michelle.najera@evotec.com</w:t>
        </w:r>
      </w:hyperlink>
      <w:r w:rsidR="003D7C26">
        <w:t xml:space="preserve">, </w:t>
      </w:r>
      <w:r w:rsidR="00357FF5">
        <w:t>Purification Process Design</w:t>
      </w:r>
      <w:r w:rsidR="00FA5442">
        <w:t>, Seattle, Washington, USA.</w:t>
      </w:r>
    </w:p>
    <w:p w14:paraId="53FAC92F" w14:textId="7230DC0C" w:rsidR="00B30D19" w:rsidRDefault="00D36F4D">
      <w:r w:rsidRPr="00EB6269">
        <w:rPr>
          <w:vertAlign w:val="superscript"/>
        </w:rPr>
        <w:t>3</w:t>
      </w:r>
      <w:r w:rsidR="00B30D19">
        <w:t xml:space="preserve">National Institute for Innovation in Manufacturing Biopharmaceuticals (NIIMBL), </w:t>
      </w:r>
      <w:hyperlink r:id="rId11" w:history="1">
        <w:r w:rsidR="00B30D19" w:rsidRPr="00050EA2">
          <w:rPr>
            <w:rStyle w:val="Hyperlink"/>
          </w:rPr>
          <w:t>gene@udel.edu</w:t>
        </w:r>
      </w:hyperlink>
      <w:r w:rsidR="00B30D19">
        <w:rPr>
          <w:rStyle w:val="Hyperlink"/>
        </w:rPr>
        <w:t xml:space="preserve"> </w:t>
      </w:r>
      <w:r w:rsidR="00B30D19">
        <w:t>Newark, D</w:t>
      </w:r>
      <w:r w:rsidR="00A73BCE">
        <w:t>elaware,</w:t>
      </w:r>
      <w:r w:rsidR="00B30D19">
        <w:t xml:space="preserve"> USA</w:t>
      </w:r>
      <w:r w:rsidR="007F1B16">
        <w:t>.</w:t>
      </w:r>
    </w:p>
    <w:p w14:paraId="58D951D7" w14:textId="5F77B621" w:rsidR="00022484" w:rsidRDefault="00022484" w:rsidP="00022484">
      <w:r>
        <w:t>* Corresponding author</w:t>
      </w:r>
    </w:p>
    <w:p w14:paraId="373631A0" w14:textId="4DBF58E0" w:rsidR="007C51DB" w:rsidRDefault="00684AEE">
      <w:r w:rsidRPr="00040908">
        <w:rPr>
          <w:vertAlign w:val="superscript"/>
        </w:rPr>
        <w:t>+</w:t>
      </w:r>
      <w:r w:rsidR="00A27E6D">
        <w:rPr>
          <w:vertAlign w:val="superscript"/>
        </w:rPr>
        <w:t xml:space="preserve"> </w:t>
      </w:r>
      <w:r w:rsidRPr="00684AEE">
        <w:t>Irina Ramos and Michelle Najera c</w:t>
      </w:r>
      <w:r w:rsidR="007C51DB" w:rsidRPr="00684AEE">
        <w:t>ontributed equal</w:t>
      </w:r>
      <w:r w:rsidR="004F506D">
        <w:t>l</w:t>
      </w:r>
      <w:r w:rsidR="007C51DB" w:rsidRPr="00684AEE">
        <w:t>y</w:t>
      </w:r>
      <w:r w:rsidRPr="00684AEE">
        <w:t xml:space="preserve"> to this</w:t>
      </w:r>
      <w:r>
        <w:t xml:space="preserve"> work</w:t>
      </w:r>
      <w:r w:rsidR="007B4C00">
        <w:t>.</w:t>
      </w:r>
    </w:p>
    <w:p w14:paraId="5FB7B6DB" w14:textId="77777777" w:rsidR="00CA5E57" w:rsidRDefault="00CA5E57"/>
    <w:p w14:paraId="0A23BAC4" w14:textId="77777777" w:rsidR="00E9610C" w:rsidRDefault="00E9610C" w:rsidP="00E9610C">
      <w:r>
        <w:t>ORCID:</w:t>
      </w:r>
    </w:p>
    <w:p w14:paraId="54548730" w14:textId="17C0A116" w:rsidR="00CA5E57" w:rsidRDefault="00E9610C" w:rsidP="00E9610C">
      <w:r>
        <w:t>Gene Schaefer</w:t>
      </w:r>
      <w:r>
        <w:tab/>
      </w:r>
      <w:r>
        <w:tab/>
        <w:t>0000-0002-2937-8870</w:t>
      </w:r>
    </w:p>
    <w:p w14:paraId="0ED80943" w14:textId="67FBAD2A" w:rsidR="00E52303" w:rsidRDefault="00E52303" w:rsidP="00E9610C">
      <w:r>
        <w:t>Irina Ramos</w:t>
      </w:r>
      <w:r>
        <w:tab/>
      </w:r>
      <w:r>
        <w:tab/>
      </w:r>
      <w:r w:rsidR="00F62AE8" w:rsidRPr="00F62AE8">
        <w:t>0000-0002-2759-1520</w:t>
      </w:r>
    </w:p>
    <w:p w14:paraId="2C3733C2" w14:textId="77777777" w:rsidR="00E9610C" w:rsidRPr="00EB6269" w:rsidRDefault="00E9610C" w:rsidP="00E9610C"/>
    <w:p w14:paraId="61849E1E" w14:textId="76B89A03" w:rsidR="007E4CBC" w:rsidRPr="006D5FE7" w:rsidRDefault="007E4CBC" w:rsidP="005F24BF">
      <w:pPr>
        <w:pStyle w:val="Heading1"/>
        <w:numPr>
          <w:ilvl w:val="0"/>
          <w:numId w:val="0"/>
        </w:numPr>
        <w:ind w:left="432" w:hanging="432"/>
      </w:pPr>
      <w:r w:rsidRPr="006D5FE7">
        <w:t>Abstract</w:t>
      </w:r>
    </w:p>
    <w:p w14:paraId="44D5AF8F" w14:textId="20E26001" w:rsidR="004272A0" w:rsidRDefault="00DC6E1B" w:rsidP="005F24BF">
      <w:pPr>
        <w:spacing w:line="480" w:lineRule="auto"/>
        <w:ind w:firstLine="360"/>
        <w:jc w:val="both"/>
      </w:pPr>
      <w:r>
        <w:t>The move to integrated continuous bioprocessing</w:t>
      </w:r>
      <w:r w:rsidR="002E1E60">
        <w:t xml:space="preserve"> (ICB)</w:t>
      </w:r>
      <w:r>
        <w:t xml:space="preserve">, while providing a means for process intensification, can put added strain </w:t>
      </w:r>
      <w:r w:rsidR="00685E69">
        <w:t>o</w:t>
      </w:r>
      <w:r>
        <w:t>n process analytics</w:t>
      </w:r>
      <w:r w:rsidR="002E10A5">
        <w:t xml:space="preserve"> </w:t>
      </w:r>
      <w:r>
        <w:t>when conventional methods are used.</w:t>
      </w:r>
      <w:r w:rsidR="00685E69">
        <w:t xml:space="preserve">  </w:t>
      </w:r>
      <w:r w:rsidR="002E10A5">
        <w:t xml:space="preserve">For instance, traditional microbial methods </w:t>
      </w:r>
      <w:r w:rsidR="002F1043">
        <w:t xml:space="preserve">provide minimal value to </w:t>
      </w:r>
      <w:r w:rsidR="00685E69">
        <w:t xml:space="preserve">ICB processes given that </w:t>
      </w:r>
      <w:r w:rsidR="001669AA">
        <w:t>the time</w:t>
      </w:r>
      <w:r w:rsidR="00852ED7">
        <w:t xml:space="preserve"> required for </w:t>
      </w:r>
      <w:r w:rsidR="00685E69">
        <w:t xml:space="preserve">data </w:t>
      </w:r>
      <w:r w:rsidR="00852ED7">
        <w:t xml:space="preserve">to </w:t>
      </w:r>
      <w:r w:rsidR="00685E69">
        <w:t xml:space="preserve">become available </w:t>
      </w:r>
      <w:r w:rsidR="00931B4C">
        <w:t xml:space="preserve">is much longer than a typical full cycle of </w:t>
      </w:r>
      <w:r w:rsidR="00685E69">
        <w:t>the manufacturing process</w:t>
      </w:r>
      <w:r w:rsidR="00F9580D">
        <w:t>.</w:t>
      </w:r>
      <w:r w:rsidR="00685E69">
        <w:t xml:space="preserve">  </w:t>
      </w:r>
      <w:r w:rsidR="008340F9">
        <w:t>Although r</w:t>
      </w:r>
      <w:r>
        <w:t>apid microbial</w:t>
      </w:r>
      <w:r w:rsidR="00685E69">
        <w:t xml:space="preserve"> detection</w:t>
      </w:r>
      <w:r>
        <w:t xml:space="preserve"> has been in </w:t>
      </w:r>
      <w:r w:rsidR="004272A0">
        <w:t xml:space="preserve">discussion for </w:t>
      </w:r>
      <w:r w:rsidR="00826FC4">
        <w:t xml:space="preserve">over </w:t>
      </w:r>
      <w:r w:rsidR="748C016A">
        <w:t>3</w:t>
      </w:r>
      <w:r w:rsidR="004272A0">
        <w:t>0 years</w:t>
      </w:r>
      <w:r w:rsidR="008340F9">
        <w:t xml:space="preserve">, it is </w:t>
      </w:r>
      <w:r>
        <w:t xml:space="preserve">still </w:t>
      </w:r>
      <w:r w:rsidR="00D23306">
        <w:t xml:space="preserve">not routinely </w:t>
      </w:r>
      <w:r w:rsidR="00021ED9">
        <w:t>deployed</w:t>
      </w:r>
      <w:r w:rsidR="00D23306">
        <w:t xml:space="preserve"> in commercial biopharmaceutical manufacturing.  One contributing factor </w:t>
      </w:r>
      <w:r w:rsidR="00BF370D">
        <w:t>is</w:t>
      </w:r>
      <w:r w:rsidR="00D23306">
        <w:t xml:space="preserve"> the ability to integrate this technology into </w:t>
      </w:r>
      <w:r w:rsidR="00685E69">
        <w:t xml:space="preserve">a </w:t>
      </w:r>
      <w:r w:rsidR="00021ED9">
        <w:t>process control strategy</w:t>
      </w:r>
      <w:r w:rsidR="00DF094C">
        <w:t xml:space="preserve"> and existing quality systems</w:t>
      </w:r>
      <w:r w:rsidR="00021ED9">
        <w:t>.</w:t>
      </w:r>
      <w:r>
        <w:t xml:space="preserve">  An understanding of the capability of </w:t>
      </w:r>
      <w:r w:rsidR="00685E69">
        <w:t>microbial detection technology</w:t>
      </w:r>
      <w:r>
        <w:t xml:space="preserve"> available today can be leverage</w:t>
      </w:r>
      <w:r w:rsidR="00685E69">
        <w:t>d</w:t>
      </w:r>
      <w:r>
        <w:t xml:space="preserve"> to implement </w:t>
      </w:r>
      <w:r w:rsidR="00685E69">
        <w:t xml:space="preserve">a </w:t>
      </w:r>
      <w:r>
        <w:t>control strategy for bioburden monitoring in real-time</w:t>
      </w:r>
      <w:r w:rsidR="00CA2B45">
        <w:t xml:space="preserve"> for process intermediates</w:t>
      </w:r>
      <w:r>
        <w:t>.  One key ten</w:t>
      </w:r>
      <w:r w:rsidR="000B379F">
        <w:t>e</w:t>
      </w:r>
      <w:r>
        <w:t xml:space="preserve">t of this </w:t>
      </w:r>
      <w:r w:rsidR="00B523BC">
        <w:lastRenderedPageBreak/>
        <w:t xml:space="preserve">proposed </w:t>
      </w:r>
      <w:r>
        <w:t xml:space="preserve">control strategy is </w:t>
      </w:r>
      <w:r w:rsidR="00555F8D">
        <w:t xml:space="preserve">the </w:t>
      </w:r>
      <w:r>
        <w:t>us</w:t>
      </w:r>
      <w:r w:rsidR="00555F8D">
        <w:t>e</w:t>
      </w:r>
      <w:r>
        <w:t xml:space="preserve"> </w:t>
      </w:r>
      <w:r w:rsidR="00555F8D">
        <w:t xml:space="preserve">of </w:t>
      </w:r>
      <w:r>
        <w:t xml:space="preserve">a </w:t>
      </w:r>
      <w:r w:rsidR="00685E69">
        <w:t>“</w:t>
      </w:r>
      <w:r>
        <w:t>two-tiered approach</w:t>
      </w:r>
      <w:r w:rsidR="00685E69">
        <w:t>”</w:t>
      </w:r>
      <w:r>
        <w:t xml:space="preserve"> where</w:t>
      </w:r>
      <w:r w:rsidR="00555F8D">
        <w:t>in</w:t>
      </w:r>
      <w:r>
        <w:t xml:space="preserve"> a fast (but </w:t>
      </w:r>
      <w:r w:rsidR="00111A8A">
        <w:t xml:space="preserve">possibly </w:t>
      </w:r>
      <w:r>
        <w:t xml:space="preserve">less </w:t>
      </w:r>
      <w:r w:rsidR="005B12C0">
        <w:t>sensitive</w:t>
      </w:r>
      <w:r>
        <w:t xml:space="preserve">) test is used </w:t>
      </w:r>
      <w:r w:rsidR="00111A8A">
        <w:t>to</w:t>
      </w:r>
      <w:r>
        <w:t xml:space="preserve"> monitor</w:t>
      </w:r>
      <w:r w:rsidR="00630277">
        <w:t xml:space="preserve"> the process and </w:t>
      </w:r>
      <w:r w:rsidR="00D73F42">
        <w:t xml:space="preserve">trigger further action </w:t>
      </w:r>
      <w:r w:rsidR="00630277">
        <w:t>for a second,</w:t>
      </w:r>
      <w:r>
        <w:t xml:space="preserve"> longer duration test </w:t>
      </w:r>
      <w:r w:rsidR="00C60254">
        <w:t xml:space="preserve">which </w:t>
      </w:r>
      <w:r>
        <w:t xml:space="preserve">is used </w:t>
      </w:r>
      <w:r w:rsidR="00A06500">
        <w:t>to confirm</w:t>
      </w:r>
      <w:r w:rsidR="008340F9">
        <w:t xml:space="preserve"> and </w:t>
      </w:r>
      <w:r w:rsidR="006D5FE7">
        <w:t>quantify the</w:t>
      </w:r>
      <w:r w:rsidR="00C60254">
        <w:t xml:space="preserve"> presence</w:t>
      </w:r>
      <w:r w:rsidR="005530D9">
        <w:t xml:space="preserve"> of bioburden</w:t>
      </w:r>
      <w:r w:rsidR="008340F9">
        <w:t xml:space="preserve"> and identify the </w:t>
      </w:r>
      <w:r>
        <w:t>organism</w:t>
      </w:r>
      <w:r w:rsidR="00685E69">
        <w:t>.</w:t>
      </w:r>
      <w:r>
        <w:t xml:space="preserve">  This approach, presented here alongside several case studies for microbial monitoring</w:t>
      </w:r>
      <w:r w:rsidR="00685E69">
        <w:t>,</w:t>
      </w:r>
      <w:r>
        <w:t xml:space="preserve"> </w:t>
      </w:r>
      <w:r w:rsidR="005B12C0">
        <w:t>can</w:t>
      </w:r>
      <w:r w:rsidR="00685E69">
        <w:t xml:space="preserve"> </w:t>
      </w:r>
      <w:r>
        <w:t>have broader application for other process analytical technolog</w:t>
      </w:r>
      <w:r w:rsidR="00AF7A2E">
        <w:t>ies</w:t>
      </w:r>
      <w:r>
        <w:t xml:space="preserve"> where </w:t>
      </w:r>
      <w:r w:rsidR="00685E69">
        <w:t>fit</w:t>
      </w:r>
      <w:r w:rsidR="00B85779">
        <w:t xml:space="preserve"> </w:t>
      </w:r>
      <w:r w:rsidR="00685E69">
        <w:t>for</w:t>
      </w:r>
      <w:r w:rsidR="00B85779">
        <w:t xml:space="preserve"> purpose </w:t>
      </w:r>
      <w:r w:rsidR="00685E69">
        <w:t xml:space="preserve">methods could be employed to </w:t>
      </w:r>
      <w:r w:rsidR="005A2512">
        <w:t xml:space="preserve">establish process </w:t>
      </w:r>
      <w:r w:rsidR="00685E69">
        <w:t xml:space="preserve">control </w:t>
      </w:r>
      <w:r w:rsidR="13061165">
        <w:t xml:space="preserve">alongside </w:t>
      </w:r>
      <w:r w:rsidR="00685E69">
        <w:t>real time continuous processes.</w:t>
      </w:r>
      <w:r>
        <w:t xml:space="preserve"> </w:t>
      </w:r>
    </w:p>
    <w:p w14:paraId="6572604A" w14:textId="5410DA47" w:rsidR="00A54138" w:rsidRDefault="00A54138">
      <w:r>
        <w:br w:type="page"/>
      </w:r>
    </w:p>
    <w:p w14:paraId="5D046BBD" w14:textId="15B35A84" w:rsidR="00A800C5" w:rsidRDefault="00C7143F" w:rsidP="00A06500">
      <w:pPr>
        <w:pStyle w:val="Heading1"/>
      </w:pPr>
      <w:r>
        <w:lastRenderedPageBreak/>
        <w:t>Introduction</w:t>
      </w:r>
    </w:p>
    <w:p w14:paraId="328C2835" w14:textId="6012EC18" w:rsidR="00E4214E" w:rsidRDefault="00706619" w:rsidP="00250779">
      <w:pPr>
        <w:pStyle w:val="Caption"/>
        <w:keepNext/>
        <w:keepLines/>
        <w:spacing w:before="240" w:after="0" w:line="480" w:lineRule="auto"/>
      </w:pPr>
      <w:r w:rsidRPr="00E4214E">
        <w:rPr>
          <w:i w:val="0"/>
          <w:iCs w:val="0"/>
          <w:sz w:val="22"/>
          <w:szCs w:val="22"/>
        </w:rPr>
        <w:t xml:space="preserve">Intensified and continuous bioprocessing </w:t>
      </w:r>
      <w:r w:rsidR="00FA64F0" w:rsidRPr="00E4214E">
        <w:rPr>
          <w:i w:val="0"/>
          <w:iCs w:val="0"/>
          <w:sz w:val="22"/>
          <w:szCs w:val="22"/>
        </w:rPr>
        <w:t xml:space="preserve">(ICB) </w:t>
      </w:r>
      <w:r w:rsidR="00180681" w:rsidRPr="00E4214E">
        <w:rPr>
          <w:i w:val="0"/>
          <w:iCs w:val="0"/>
          <w:sz w:val="22"/>
          <w:szCs w:val="22"/>
        </w:rPr>
        <w:t>is</w:t>
      </w:r>
      <w:r w:rsidRPr="00E4214E">
        <w:rPr>
          <w:i w:val="0"/>
          <w:iCs w:val="0"/>
          <w:sz w:val="22"/>
          <w:szCs w:val="22"/>
        </w:rPr>
        <w:t xml:space="preserve"> </w:t>
      </w:r>
      <w:r w:rsidR="00ED3CEF" w:rsidRPr="00E4214E">
        <w:rPr>
          <w:i w:val="0"/>
          <w:iCs w:val="0"/>
          <w:sz w:val="22"/>
          <w:szCs w:val="22"/>
        </w:rPr>
        <w:t>a</w:t>
      </w:r>
      <w:r w:rsidR="00A81E40" w:rsidRPr="00E4214E">
        <w:rPr>
          <w:i w:val="0"/>
          <w:iCs w:val="0"/>
          <w:sz w:val="22"/>
          <w:szCs w:val="22"/>
        </w:rPr>
        <w:t>n</w:t>
      </w:r>
      <w:r w:rsidR="00ED3CEF" w:rsidRPr="00E4214E">
        <w:rPr>
          <w:i w:val="0"/>
          <w:iCs w:val="0"/>
          <w:sz w:val="22"/>
          <w:szCs w:val="22"/>
        </w:rPr>
        <w:t xml:space="preserve"> </w:t>
      </w:r>
      <w:r w:rsidR="002438C0" w:rsidRPr="00E4214E">
        <w:rPr>
          <w:i w:val="0"/>
          <w:iCs w:val="0"/>
          <w:sz w:val="22"/>
          <w:szCs w:val="22"/>
        </w:rPr>
        <w:t>effective</w:t>
      </w:r>
      <w:r w:rsidR="00ED3CEF" w:rsidRPr="00E4214E">
        <w:rPr>
          <w:i w:val="0"/>
          <w:iCs w:val="0"/>
          <w:sz w:val="22"/>
          <w:szCs w:val="22"/>
        </w:rPr>
        <w:t xml:space="preserve"> strategy to accelerate manufacturing of biologics, with potential </w:t>
      </w:r>
      <w:r w:rsidR="000B18BC" w:rsidRPr="00E4214E">
        <w:rPr>
          <w:i w:val="0"/>
          <w:iCs w:val="0"/>
          <w:sz w:val="22"/>
          <w:szCs w:val="22"/>
        </w:rPr>
        <w:t>to</w:t>
      </w:r>
      <w:r w:rsidR="00ED3CEF" w:rsidRPr="00E4214E">
        <w:rPr>
          <w:i w:val="0"/>
          <w:iCs w:val="0"/>
          <w:sz w:val="22"/>
          <w:szCs w:val="22"/>
        </w:rPr>
        <w:t xml:space="preserve"> increase productivity</w:t>
      </w:r>
      <w:r w:rsidR="00E95103">
        <w:rPr>
          <w:i w:val="0"/>
          <w:iCs w:val="0"/>
          <w:sz w:val="22"/>
          <w:szCs w:val="22"/>
        </w:rPr>
        <w:t xml:space="preserve"> and</w:t>
      </w:r>
      <w:r w:rsidR="002C0B87" w:rsidRPr="00E4214E">
        <w:rPr>
          <w:i w:val="0"/>
          <w:iCs w:val="0"/>
          <w:sz w:val="22"/>
          <w:szCs w:val="22"/>
        </w:rPr>
        <w:t xml:space="preserve"> reduce </w:t>
      </w:r>
      <w:r w:rsidR="00DF49D4" w:rsidRPr="00E4214E">
        <w:rPr>
          <w:i w:val="0"/>
          <w:iCs w:val="0"/>
          <w:sz w:val="22"/>
          <w:szCs w:val="22"/>
        </w:rPr>
        <w:t>the cost of goods sold (</w:t>
      </w:r>
      <w:r w:rsidR="002C0B87" w:rsidRPr="00E4214E">
        <w:rPr>
          <w:i w:val="0"/>
          <w:iCs w:val="0"/>
          <w:sz w:val="22"/>
          <w:szCs w:val="22"/>
        </w:rPr>
        <w:t>COGs</w:t>
      </w:r>
      <w:r w:rsidR="00DF49D4" w:rsidRPr="00E4214E">
        <w:rPr>
          <w:i w:val="0"/>
          <w:iCs w:val="0"/>
          <w:sz w:val="22"/>
          <w:szCs w:val="22"/>
        </w:rPr>
        <w:t>)</w:t>
      </w:r>
      <w:r w:rsidR="00072020">
        <w:rPr>
          <w:i w:val="0"/>
          <w:iCs w:val="0"/>
          <w:sz w:val="22"/>
          <w:szCs w:val="22"/>
        </w:rPr>
        <w:t xml:space="preserve"> [1]</w:t>
      </w:r>
      <w:r w:rsidR="000255DA" w:rsidRPr="00E4214E">
        <w:rPr>
          <w:i w:val="0"/>
          <w:iCs w:val="0"/>
          <w:sz w:val="22"/>
          <w:szCs w:val="22"/>
        </w:rPr>
        <w:t xml:space="preserve"> </w:t>
      </w:r>
      <w:r w:rsidR="00267EC5">
        <w:rPr>
          <w:i w:val="0"/>
          <w:iCs w:val="0"/>
          <w:sz w:val="22"/>
          <w:szCs w:val="22"/>
        </w:rPr>
        <w:t>while requiring</w:t>
      </w:r>
      <w:r w:rsidR="00267EC5" w:rsidRPr="00E4214E">
        <w:rPr>
          <w:i w:val="0"/>
          <w:iCs w:val="0"/>
          <w:sz w:val="22"/>
          <w:szCs w:val="22"/>
        </w:rPr>
        <w:t xml:space="preserve"> </w:t>
      </w:r>
      <w:r w:rsidR="00907690" w:rsidRPr="00E4214E">
        <w:rPr>
          <w:i w:val="0"/>
          <w:iCs w:val="0"/>
          <w:sz w:val="22"/>
          <w:szCs w:val="22"/>
        </w:rPr>
        <w:t xml:space="preserve">an </w:t>
      </w:r>
      <w:r w:rsidR="00B65B6B" w:rsidRPr="00E4214E">
        <w:rPr>
          <w:i w:val="0"/>
          <w:iCs w:val="0"/>
          <w:sz w:val="22"/>
          <w:szCs w:val="22"/>
        </w:rPr>
        <w:t>increase</w:t>
      </w:r>
      <w:r w:rsidR="00907690" w:rsidRPr="00E4214E">
        <w:rPr>
          <w:i w:val="0"/>
          <w:iCs w:val="0"/>
          <w:sz w:val="22"/>
          <w:szCs w:val="22"/>
        </w:rPr>
        <w:t>d</w:t>
      </w:r>
      <w:r w:rsidR="00B65B6B" w:rsidRPr="00E4214E">
        <w:rPr>
          <w:i w:val="0"/>
          <w:iCs w:val="0"/>
          <w:sz w:val="22"/>
          <w:szCs w:val="22"/>
        </w:rPr>
        <w:t xml:space="preserve"> ability to manage </w:t>
      </w:r>
      <w:r w:rsidR="00ED39F5" w:rsidRPr="00E4214E">
        <w:rPr>
          <w:i w:val="0"/>
          <w:iCs w:val="0"/>
          <w:sz w:val="22"/>
          <w:szCs w:val="22"/>
        </w:rPr>
        <w:t xml:space="preserve">complex processes with </w:t>
      </w:r>
      <w:r w:rsidR="00597354" w:rsidRPr="00E4214E">
        <w:rPr>
          <w:i w:val="0"/>
          <w:iCs w:val="0"/>
          <w:sz w:val="22"/>
          <w:szCs w:val="22"/>
        </w:rPr>
        <w:t>automation and control</w:t>
      </w:r>
      <w:r w:rsidR="00133FE5">
        <w:rPr>
          <w:i w:val="0"/>
          <w:iCs w:val="0"/>
          <w:sz w:val="22"/>
          <w:szCs w:val="22"/>
        </w:rPr>
        <w:t xml:space="preserve"> [2,3,4]</w:t>
      </w:r>
      <w:r w:rsidR="00205178" w:rsidRPr="00E4214E">
        <w:rPr>
          <w:i w:val="0"/>
          <w:iCs w:val="0"/>
          <w:sz w:val="22"/>
          <w:szCs w:val="22"/>
        </w:rPr>
        <w:t xml:space="preserve">, including </w:t>
      </w:r>
      <w:r w:rsidR="00907690" w:rsidRPr="00E4214E">
        <w:rPr>
          <w:i w:val="0"/>
          <w:iCs w:val="0"/>
          <w:sz w:val="22"/>
          <w:szCs w:val="22"/>
        </w:rPr>
        <w:t xml:space="preserve">a </w:t>
      </w:r>
      <w:r w:rsidR="00205178" w:rsidRPr="00E4214E">
        <w:rPr>
          <w:i w:val="0"/>
          <w:iCs w:val="0"/>
          <w:sz w:val="22"/>
          <w:szCs w:val="22"/>
        </w:rPr>
        <w:t>microbial control</w:t>
      </w:r>
      <w:r w:rsidR="009D5BB3" w:rsidRPr="00E4214E">
        <w:rPr>
          <w:i w:val="0"/>
          <w:iCs w:val="0"/>
          <w:sz w:val="22"/>
          <w:szCs w:val="22"/>
        </w:rPr>
        <w:t xml:space="preserve"> </w:t>
      </w:r>
      <w:r w:rsidR="00062D71" w:rsidRPr="00E4214E">
        <w:rPr>
          <w:i w:val="0"/>
          <w:iCs w:val="0"/>
          <w:sz w:val="22"/>
          <w:szCs w:val="22"/>
        </w:rPr>
        <w:t>strategy (</w:t>
      </w:r>
      <w:r w:rsidRPr="00E4214E">
        <w:rPr>
          <w:i w:val="0"/>
          <w:iCs w:val="0"/>
          <w:sz w:val="22"/>
          <w:szCs w:val="22"/>
        </w:rPr>
        <w:fldChar w:fldCharType="begin"/>
      </w:r>
      <w:r w:rsidRPr="00E4214E">
        <w:rPr>
          <w:i w:val="0"/>
          <w:iCs w:val="0"/>
          <w:sz w:val="22"/>
          <w:szCs w:val="22"/>
        </w:rPr>
        <w:instrText xml:space="preserve"> REF _Ref135305737 \h </w:instrText>
      </w:r>
      <w:r w:rsidR="00E4214E" w:rsidRPr="00E4214E">
        <w:rPr>
          <w:i w:val="0"/>
          <w:iCs w:val="0"/>
          <w:sz w:val="22"/>
          <w:szCs w:val="22"/>
        </w:rPr>
        <w:instrText xml:space="preserve"> \* MERGEFORMAT </w:instrText>
      </w:r>
      <w:r w:rsidRPr="00E4214E">
        <w:rPr>
          <w:i w:val="0"/>
          <w:iCs w:val="0"/>
          <w:sz w:val="22"/>
          <w:szCs w:val="22"/>
        </w:rPr>
      </w:r>
      <w:r w:rsidRPr="00E4214E">
        <w:rPr>
          <w:i w:val="0"/>
          <w:iCs w:val="0"/>
          <w:sz w:val="22"/>
          <w:szCs w:val="22"/>
        </w:rPr>
        <w:fldChar w:fldCharType="separate"/>
      </w:r>
      <w:r w:rsidR="00E4214E" w:rsidRPr="00E4214E">
        <w:rPr>
          <w:i w:val="0"/>
          <w:iCs w:val="0"/>
          <w:sz w:val="22"/>
          <w:szCs w:val="22"/>
        </w:rPr>
        <w:t xml:space="preserve">Figure </w:t>
      </w:r>
      <w:r w:rsidR="00E4214E" w:rsidRPr="00E4214E">
        <w:rPr>
          <w:i w:val="0"/>
          <w:iCs w:val="0"/>
          <w:noProof/>
          <w:sz w:val="22"/>
          <w:szCs w:val="22"/>
        </w:rPr>
        <w:t>1</w:t>
      </w:r>
      <w:r w:rsidRPr="00E4214E">
        <w:rPr>
          <w:i w:val="0"/>
          <w:iCs w:val="0"/>
          <w:sz w:val="22"/>
          <w:szCs w:val="22"/>
        </w:rPr>
        <w:fldChar w:fldCharType="end"/>
      </w:r>
      <w:r w:rsidR="00062D71" w:rsidRPr="00E4214E">
        <w:rPr>
          <w:i w:val="0"/>
          <w:iCs w:val="0"/>
          <w:sz w:val="22"/>
          <w:szCs w:val="22"/>
        </w:rPr>
        <w:t>)</w:t>
      </w:r>
      <w:r w:rsidR="00597354" w:rsidRPr="00E4214E">
        <w:rPr>
          <w:i w:val="0"/>
          <w:iCs w:val="0"/>
          <w:sz w:val="22"/>
          <w:szCs w:val="22"/>
        </w:rPr>
        <w:t>.</w:t>
      </w:r>
      <w:r w:rsidR="00540BA6" w:rsidRPr="00E4214E">
        <w:rPr>
          <w:i w:val="0"/>
          <w:iCs w:val="0"/>
          <w:sz w:val="22"/>
          <w:szCs w:val="22"/>
        </w:rPr>
        <w:t xml:space="preserve"> </w:t>
      </w:r>
      <w:r w:rsidR="0050772B" w:rsidRPr="00E4214E">
        <w:rPr>
          <w:i w:val="0"/>
          <w:iCs w:val="0"/>
          <w:sz w:val="22"/>
          <w:szCs w:val="22"/>
        </w:rPr>
        <w:t xml:space="preserve">A key element of ICB is control of </w:t>
      </w:r>
      <w:r w:rsidR="004F4BF1" w:rsidRPr="00E4214E">
        <w:rPr>
          <w:i w:val="0"/>
          <w:iCs w:val="0"/>
          <w:sz w:val="22"/>
          <w:szCs w:val="22"/>
        </w:rPr>
        <w:t xml:space="preserve">product </w:t>
      </w:r>
      <w:r w:rsidR="0050772B" w:rsidRPr="00E4214E">
        <w:rPr>
          <w:i w:val="0"/>
          <w:iCs w:val="0"/>
          <w:sz w:val="22"/>
          <w:szCs w:val="22"/>
        </w:rPr>
        <w:t>quality</w:t>
      </w:r>
      <w:r w:rsidR="009D4AD7" w:rsidRPr="00E4214E">
        <w:rPr>
          <w:i w:val="0"/>
          <w:iCs w:val="0"/>
          <w:sz w:val="22"/>
          <w:szCs w:val="22"/>
        </w:rPr>
        <w:t xml:space="preserve"> </w:t>
      </w:r>
      <w:r w:rsidR="004F4BF1" w:rsidRPr="00E4214E">
        <w:rPr>
          <w:i w:val="0"/>
          <w:iCs w:val="0"/>
          <w:sz w:val="22"/>
          <w:szCs w:val="22"/>
        </w:rPr>
        <w:t>and confirmation of</w:t>
      </w:r>
      <w:r w:rsidR="00881D8F" w:rsidRPr="00E4214E">
        <w:rPr>
          <w:i w:val="0"/>
          <w:iCs w:val="0"/>
          <w:sz w:val="22"/>
          <w:szCs w:val="22"/>
        </w:rPr>
        <w:t xml:space="preserve"> a functionally close</w:t>
      </w:r>
      <w:r w:rsidR="004A79EE" w:rsidRPr="00E4214E">
        <w:rPr>
          <w:i w:val="0"/>
          <w:iCs w:val="0"/>
          <w:sz w:val="22"/>
          <w:szCs w:val="22"/>
        </w:rPr>
        <w:t xml:space="preserve">d </w:t>
      </w:r>
      <w:r w:rsidR="00881D8F" w:rsidRPr="00E4214E">
        <w:rPr>
          <w:i w:val="0"/>
          <w:iCs w:val="0"/>
          <w:sz w:val="22"/>
          <w:szCs w:val="22"/>
        </w:rPr>
        <w:t>system.</w:t>
      </w:r>
      <w:r w:rsidR="00540BA6" w:rsidRPr="00E4214E">
        <w:rPr>
          <w:i w:val="0"/>
          <w:iCs w:val="0"/>
          <w:sz w:val="22"/>
          <w:szCs w:val="22"/>
        </w:rPr>
        <w:t xml:space="preserve"> </w:t>
      </w:r>
      <w:r w:rsidR="00915BB3" w:rsidRPr="00E4214E">
        <w:rPr>
          <w:i w:val="0"/>
          <w:iCs w:val="0"/>
          <w:sz w:val="22"/>
          <w:szCs w:val="22"/>
        </w:rPr>
        <w:t xml:space="preserve">The </w:t>
      </w:r>
      <w:r w:rsidR="00454C9F" w:rsidRPr="00E4214E">
        <w:rPr>
          <w:i w:val="0"/>
          <w:iCs w:val="0"/>
          <w:sz w:val="22"/>
          <w:szCs w:val="22"/>
        </w:rPr>
        <w:t xml:space="preserve">operational </w:t>
      </w:r>
      <w:r w:rsidR="002367E3" w:rsidRPr="00E4214E">
        <w:rPr>
          <w:i w:val="0"/>
          <w:iCs w:val="0"/>
          <w:sz w:val="22"/>
          <w:szCs w:val="22"/>
        </w:rPr>
        <w:t xml:space="preserve">challenges </w:t>
      </w:r>
      <w:r w:rsidR="00454C9F" w:rsidRPr="00E4214E">
        <w:rPr>
          <w:i w:val="0"/>
          <w:iCs w:val="0"/>
          <w:sz w:val="22"/>
          <w:szCs w:val="22"/>
        </w:rPr>
        <w:t>include</w:t>
      </w:r>
      <w:r w:rsidR="002C74E5" w:rsidRPr="00E4214E">
        <w:rPr>
          <w:i w:val="0"/>
          <w:iCs w:val="0"/>
          <w:sz w:val="22"/>
          <w:szCs w:val="22"/>
        </w:rPr>
        <w:t xml:space="preserve"> integrat</w:t>
      </w:r>
      <w:r w:rsidR="00A56A89" w:rsidRPr="00E4214E">
        <w:rPr>
          <w:i w:val="0"/>
          <w:iCs w:val="0"/>
          <w:sz w:val="22"/>
          <w:szCs w:val="22"/>
        </w:rPr>
        <w:t>ing</w:t>
      </w:r>
      <w:r w:rsidR="002C74E5" w:rsidRPr="00E4214E">
        <w:rPr>
          <w:i w:val="0"/>
          <w:iCs w:val="0"/>
          <w:sz w:val="22"/>
          <w:szCs w:val="22"/>
        </w:rPr>
        <w:t xml:space="preserve"> equipment</w:t>
      </w:r>
      <w:r w:rsidR="00FD57DF" w:rsidRPr="00E4214E">
        <w:rPr>
          <w:i w:val="0"/>
          <w:iCs w:val="0"/>
          <w:sz w:val="22"/>
          <w:szCs w:val="22"/>
        </w:rPr>
        <w:t xml:space="preserve"> that will </w:t>
      </w:r>
      <w:r w:rsidR="00191819" w:rsidRPr="00E4214E">
        <w:rPr>
          <w:i w:val="0"/>
          <w:iCs w:val="0"/>
          <w:sz w:val="22"/>
          <w:szCs w:val="22"/>
        </w:rPr>
        <w:t>control</w:t>
      </w:r>
      <w:r w:rsidR="00F44974" w:rsidRPr="00E4214E">
        <w:rPr>
          <w:i w:val="0"/>
          <w:iCs w:val="0"/>
          <w:sz w:val="22"/>
          <w:szCs w:val="22"/>
        </w:rPr>
        <w:t xml:space="preserve"> a series of </w:t>
      </w:r>
      <w:r w:rsidR="00191819" w:rsidRPr="00E4214E">
        <w:rPr>
          <w:i w:val="0"/>
          <w:iCs w:val="0"/>
          <w:sz w:val="22"/>
          <w:szCs w:val="22"/>
        </w:rPr>
        <w:t xml:space="preserve">linked </w:t>
      </w:r>
      <w:r w:rsidR="00F44974" w:rsidRPr="00E4214E">
        <w:rPr>
          <w:i w:val="0"/>
          <w:iCs w:val="0"/>
          <w:sz w:val="22"/>
          <w:szCs w:val="22"/>
        </w:rPr>
        <w:t xml:space="preserve">unit operations (upstream and downstream) at </w:t>
      </w:r>
      <w:r w:rsidR="00CF2992" w:rsidRPr="00E4214E">
        <w:rPr>
          <w:i w:val="0"/>
          <w:iCs w:val="0"/>
          <w:sz w:val="22"/>
          <w:szCs w:val="22"/>
        </w:rPr>
        <w:t>steady state</w:t>
      </w:r>
      <w:r w:rsidR="00396595" w:rsidRPr="00E4214E">
        <w:rPr>
          <w:i w:val="0"/>
          <w:iCs w:val="0"/>
          <w:sz w:val="22"/>
          <w:szCs w:val="22"/>
        </w:rPr>
        <w:t xml:space="preserve"> </w:t>
      </w:r>
      <w:r w:rsidR="00F44974" w:rsidRPr="00E4214E">
        <w:rPr>
          <w:i w:val="0"/>
          <w:iCs w:val="0"/>
          <w:sz w:val="22"/>
          <w:szCs w:val="22"/>
        </w:rPr>
        <w:t xml:space="preserve">for many </w:t>
      </w:r>
      <w:r w:rsidR="009E1E1B" w:rsidRPr="00E4214E">
        <w:rPr>
          <w:i w:val="0"/>
          <w:iCs w:val="0"/>
          <w:sz w:val="22"/>
          <w:szCs w:val="22"/>
        </w:rPr>
        <w:t>days, keeping</w:t>
      </w:r>
      <w:r w:rsidR="00396595" w:rsidRPr="00E4214E">
        <w:rPr>
          <w:i w:val="0"/>
          <w:iCs w:val="0"/>
          <w:sz w:val="22"/>
          <w:szCs w:val="22"/>
        </w:rPr>
        <w:t xml:space="preserve"> constant mass flow</w:t>
      </w:r>
      <w:r w:rsidR="0026002A" w:rsidRPr="00E4214E">
        <w:rPr>
          <w:i w:val="0"/>
          <w:iCs w:val="0"/>
          <w:sz w:val="22"/>
          <w:szCs w:val="22"/>
        </w:rPr>
        <w:t xml:space="preserve">, having a synchronized automation </w:t>
      </w:r>
      <w:r w:rsidR="00243376" w:rsidRPr="00E4214E">
        <w:rPr>
          <w:i w:val="0"/>
          <w:iCs w:val="0"/>
          <w:sz w:val="22"/>
          <w:szCs w:val="22"/>
        </w:rPr>
        <w:t>strategy,</w:t>
      </w:r>
      <w:r w:rsidR="0026002A" w:rsidRPr="00E4214E">
        <w:rPr>
          <w:i w:val="0"/>
          <w:iCs w:val="0"/>
          <w:sz w:val="22"/>
          <w:szCs w:val="22"/>
        </w:rPr>
        <w:t xml:space="preserve"> and </w:t>
      </w:r>
      <w:r w:rsidR="005155F9" w:rsidRPr="00E4214E">
        <w:rPr>
          <w:i w:val="0"/>
          <w:iCs w:val="0"/>
          <w:sz w:val="22"/>
          <w:szCs w:val="22"/>
        </w:rPr>
        <w:t xml:space="preserve">maintaining </w:t>
      </w:r>
      <w:r w:rsidR="005675C1" w:rsidRPr="00E4214E">
        <w:rPr>
          <w:i w:val="0"/>
          <w:iCs w:val="0"/>
          <w:sz w:val="22"/>
          <w:szCs w:val="22"/>
        </w:rPr>
        <w:t xml:space="preserve">a closed </w:t>
      </w:r>
      <w:r w:rsidR="00340EBE" w:rsidRPr="00E4214E">
        <w:rPr>
          <w:i w:val="0"/>
          <w:iCs w:val="0"/>
          <w:sz w:val="22"/>
          <w:szCs w:val="22"/>
        </w:rPr>
        <w:t>or functionally closed</w:t>
      </w:r>
      <w:r w:rsidR="00191819" w:rsidRPr="00E4214E">
        <w:rPr>
          <w:i w:val="0"/>
          <w:iCs w:val="0"/>
          <w:sz w:val="22"/>
          <w:szCs w:val="22"/>
        </w:rPr>
        <w:t xml:space="preserve"> end-to-end</w:t>
      </w:r>
      <w:r w:rsidR="005675C1" w:rsidRPr="00E4214E">
        <w:rPr>
          <w:i w:val="0"/>
          <w:iCs w:val="0"/>
          <w:sz w:val="22"/>
          <w:szCs w:val="22"/>
        </w:rPr>
        <w:t xml:space="preserve"> </w:t>
      </w:r>
      <w:r w:rsidR="00191819" w:rsidRPr="00E4214E">
        <w:rPr>
          <w:i w:val="0"/>
          <w:iCs w:val="0"/>
          <w:sz w:val="22"/>
          <w:szCs w:val="22"/>
        </w:rPr>
        <w:t>process</w:t>
      </w:r>
      <w:r w:rsidR="00205178" w:rsidRPr="00E4214E">
        <w:rPr>
          <w:i w:val="0"/>
          <w:iCs w:val="0"/>
          <w:sz w:val="22"/>
          <w:szCs w:val="22"/>
        </w:rPr>
        <w:t>.</w:t>
      </w:r>
      <w:r w:rsidR="00062D71">
        <w:t xml:space="preserve"> </w:t>
      </w:r>
    </w:p>
    <w:p w14:paraId="065C201D" w14:textId="19DAE99C" w:rsidR="00540BA6" w:rsidRPr="00C042E6" w:rsidRDefault="00B27D78" w:rsidP="00250779">
      <w:pPr>
        <w:pStyle w:val="Caption"/>
        <w:keepNext/>
        <w:keepLines/>
        <w:spacing w:before="240" w:after="0" w:line="480" w:lineRule="auto"/>
        <w:rPr>
          <w:i w:val="0"/>
          <w:iCs w:val="0"/>
          <w:sz w:val="22"/>
          <w:szCs w:val="22"/>
        </w:rPr>
      </w:pPr>
      <w:r>
        <w:rPr>
          <w:i w:val="0"/>
          <w:iCs w:val="0"/>
          <w:sz w:val="22"/>
          <w:szCs w:val="22"/>
        </w:rPr>
        <w:fldChar w:fldCharType="begin"/>
      </w:r>
      <w:r>
        <w:rPr>
          <w:i w:val="0"/>
          <w:iCs w:val="0"/>
          <w:sz w:val="22"/>
          <w:szCs w:val="22"/>
        </w:rPr>
        <w:instrText xml:space="preserve"> REF _Ref150705685 \h  \* MERGEFORMAT </w:instrText>
      </w:r>
      <w:r>
        <w:rPr>
          <w:i w:val="0"/>
          <w:iCs w:val="0"/>
          <w:sz w:val="22"/>
          <w:szCs w:val="22"/>
        </w:rPr>
      </w:r>
      <w:r>
        <w:rPr>
          <w:i w:val="0"/>
          <w:iCs w:val="0"/>
          <w:sz w:val="22"/>
          <w:szCs w:val="22"/>
        </w:rPr>
        <w:fldChar w:fldCharType="separate"/>
      </w:r>
      <w:r w:rsidRPr="00B04AA7">
        <w:rPr>
          <w:i w:val="0"/>
          <w:iCs w:val="0"/>
          <w:sz w:val="22"/>
          <w:szCs w:val="22"/>
        </w:rPr>
        <w:t>Figure 2</w:t>
      </w:r>
      <w:r>
        <w:rPr>
          <w:i w:val="0"/>
          <w:iCs w:val="0"/>
          <w:sz w:val="22"/>
          <w:szCs w:val="22"/>
        </w:rPr>
        <w:fldChar w:fldCharType="end"/>
      </w:r>
      <w:r w:rsidR="00337552">
        <w:rPr>
          <w:i w:val="0"/>
          <w:iCs w:val="0"/>
          <w:sz w:val="22"/>
          <w:szCs w:val="22"/>
        </w:rPr>
        <w:t xml:space="preserve"> </w:t>
      </w:r>
      <w:r w:rsidR="00D95801" w:rsidRPr="00337552">
        <w:rPr>
          <w:i w:val="0"/>
          <w:iCs w:val="0"/>
          <w:sz w:val="22"/>
          <w:szCs w:val="22"/>
        </w:rPr>
        <w:t>c</w:t>
      </w:r>
      <w:r w:rsidR="00D94629" w:rsidRPr="00337552">
        <w:rPr>
          <w:i w:val="0"/>
          <w:iCs w:val="0"/>
          <w:sz w:val="22"/>
          <w:szCs w:val="22"/>
        </w:rPr>
        <w:t>ompare</w:t>
      </w:r>
      <w:r w:rsidR="00105A66" w:rsidRPr="00337552">
        <w:rPr>
          <w:i w:val="0"/>
          <w:iCs w:val="0"/>
          <w:sz w:val="22"/>
          <w:szCs w:val="22"/>
        </w:rPr>
        <w:t>s</w:t>
      </w:r>
      <w:r w:rsidR="00D94629" w:rsidRPr="00337552">
        <w:rPr>
          <w:i w:val="0"/>
          <w:iCs w:val="0"/>
          <w:sz w:val="22"/>
          <w:szCs w:val="22"/>
        </w:rPr>
        <w:t xml:space="preserve"> continuous and batch process</w:t>
      </w:r>
      <w:r w:rsidR="00191819" w:rsidRPr="00337552">
        <w:rPr>
          <w:i w:val="0"/>
          <w:iCs w:val="0"/>
          <w:sz w:val="22"/>
          <w:szCs w:val="22"/>
        </w:rPr>
        <w:t>es</w:t>
      </w:r>
      <w:r w:rsidR="00D94629" w:rsidRPr="00337552">
        <w:rPr>
          <w:i w:val="0"/>
          <w:iCs w:val="0"/>
          <w:sz w:val="22"/>
          <w:szCs w:val="22"/>
        </w:rPr>
        <w:t xml:space="preserve">, </w:t>
      </w:r>
      <w:r w:rsidR="00950526" w:rsidRPr="00337552">
        <w:rPr>
          <w:i w:val="0"/>
          <w:iCs w:val="0"/>
          <w:sz w:val="22"/>
          <w:szCs w:val="22"/>
        </w:rPr>
        <w:t>highlight</w:t>
      </w:r>
      <w:r w:rsidR="00D94629" w:rsidRPr="00337552">
        <w:rPr>
          <w:i w:val="0"/>
          <w:iCs w:val="0"/>
          <w:sz w:val="22"/>
          <w:szCs w:val="22"/>
        </w:rPr>
        <w:t>ing</w:t>
      </w:r>
      <w:r w:rsidR="00950526" w:rsidRPr="00337552">
        <w:rPr>
          <w:i w:val="0"/>
          <w:iCs w:val="0"/>
          <w:sz w:val="22"/>
          <w:szCs w:val="22"/>
        </w:rPr>
        <w:t xml:space="preserve"> th</w:t>
      </w:r>
      <w:r w:rsidR="006008CE" w:rsidRPr="00337552">
        <w:rPr>
          <w:i w:val="0"/>
          <w:iCs w:val="0"/>
          <w:sz w:val="22"/>
          <w:szCs w:val="22"/>
        </w:rPr>
        <w:t xml:space="preserve">at continuous processing reduces </w:t>
      </w:r>
      <w:r w:rsidR="007B679F" w:rsidRPr="00337552">
        <w:rPr>
          <w:i w:val="0"/>
          <w:iCs w:val="0"/>
          <w:sz w:val="22"/>
          <w:szCs w:val="22"/>
        </w:rPr>
        <w:t xml:space="preserve">or eliminates </w:t>
      </w:r>
      <w:r w:rsidR="008757B7" w:rsidRPr="00337552">
        <w:rPr>
          <w:i w:val="0"/>
          <w:iCs w:val="0"/>
          <w:sz w:val="22"/>
          <w:szCs w:val="22"/>
        </w:rPr>
        <w:t xml:space="preserve">extended </w:t>
      </w:r>
      <w:r w:rsidR="006008CE" w:rsidRPr="00337552">
        <w:rPr>
          <w:i w:val="0"/>
          <w:iCs w:val="0"/>
          <w:sz w:val="22"/>
          <w:szCs w:val="22"/>
        </w:rPr>
        <w:t>intermediate holds.</w:t>
      </w:r>
      <w:r w:rsidR="00105A66" w:rsidRPr="00337552">
        <w:rPr>
          <w:i w:val="0"/>
          <w:iCs w:val="0"/>
          <w:sz w:val="22"/>
          <w:szCs w:val="22"/>
        </w:rPr>
        <w:t xml:space="preserve">  This ultimately results in a significant shortening of the </w:t>
      </w:r>
      <w:r w:rsidR="00CE21D8" w:rsidRPr="00337552">
        <w:rPr>
          <w:i w:val="0"/>
          <w:iCs w:val="0"/>
          <w:sz w:val="22"/>
          <w:szCs w:val="22"/>
        </w:rPr>
        <w:t>ove</w:t>
      </w:r>
      <w:r w:rsidR="00105A66" w:rsidRPr="00337552">
        <w:rPr>
          <w:i w:val="0"/>
          <w:iCs w:val="0"/>
          <w:sz w:val="22"/>
          <w:szCs w:val="22"/>
        </w:rPr>
        <w:t>rall process times for continuous processes.</w:t>
      </w:r>
      <w:r w:rsidR="0006259A" w:rsidRPr="00337552">
        <w:rPr>
          <w:i w:val="0"/>
          <w:iCs w:val="0"/>
          <w:sz w:val="22"/>
          <w:szCs w:val="22"/>
        </w:rPr>
        <w:t xml:space="preserve"> </w:t>
      </w:r>
      <w:r w:rsidR="004971A7" w:rsidRPr="00337552">
        <w:rPr>
          <w:i w:val="0"/>
          <w:iCs w:val="0"/>
          <w:sz w:val="22"/>
          <w:szCs w:val="22"/>
        </w:rPr>
        <w:t xml:space="preserve">Continuous operation </w:t>
      </w:r>
      <w:r w:rsidR="00597108" w:rsidRPr="00337552">
        <w:rPr>
          <w:i w:val="0"/>
          <w:iCs w:val="0"/>
          <w:sz w:val="22"/>
          <w:szCs w:val="22"/>
        </w:rPr>
        <w:t>thus</w:t>
      </w:r>
      <w:r w:rsidR="004971A7" w:rsidRPr="00337552">
        <w:rPr>
          <w:i w:val="0"/>
          <w:iCs w:val="0"/>
          <w:sz w:val="22"/>
          <w:szCs w:val="22"/>
        </w:rPr>
        <w:t xml:space="preserve"> </w:t>
      </w:r>
      <w:r w:rsidR="00E05978" w:rsidRPr="00337552">
        <w:rPr>
          <w:i w:val="0"/>
          <w:iCs w:val="0"/>
          <w:sz w:val="22"/>
          <w:szCs w:val="22"/>
        </w:rPr>
        <w:t>l</w:t>
      </w:r>
      <w:r w:rsidR="000B7720" w:rsidRPr="00337552">
        <w:rPr>
          <w:i w:val="0"/>
          <w:iCs w:val="0"/>
          <w:sz w:val="22"/>
          <w:szCs w:val="22"/>
        </w:rPr>
        <w:t>imit</w:t>
      </w:r>
      <w:r w:rsidR="00E05978" w:rsidRPr="00337552">
        <w:rPr>
          <w:i w:val="0"/>
          <w:iCs w:val="0"/>
          <w:sz w:val="22"/>
          <w:szCs w:val="22"/>
        </w:rPr>
        <w:t xml:space="preserve">s </w:t>
      </w:r>
      <w:r w:rsidR="000B7720" w:rsidRPr="00337552">
        <w:rPr>
          <w:i w:val="0"/>
          <w:iCs w:val="0"/>
          <w:sz w:val="22"/>
          <w:szCs w:val="22"/>
        </w:rPr>
        <w:t xml:space="preserve">access to </w:t>
      </w:r>
      <w:r w:rsidR="00CE21D8" w:rsidRPr="00337552">
        <w:rPr>
          <w:i w:val="0"/>
          <w:iCs w:val="0"/>
          <w:sz w:val="22"/>
          <w:szCs w:val="22"/>
        </w:rPr>
        <w:t xml:space="preserve">non-routine or ad hoc </w:t>
      </w:r>
      <w:r w:rsidR="000B7720" w:rsidRPr="00337552">
        <w:rPr>
          <w:i w:val="0"/>
          <w:iCs w:val="0"/>
          <w:sz w:val="22"/>
          <w:szCs w:val="22"/>
        </w:rPr>
        <w:t xml:space="preserve">samples for forensic testing </w:t>
      </w:r>
      <w:r w:rsidR="00F302F4" w:rsidRPr="00337552">
        <w:rPr>
          <w:i w:val="0"/>
          <w:iCs w:val="0"/>
          <w:sz w:val="22"/>
          <w:szCs w:val="22"/>
        </w:rPr>
        <w:t xml:space="preserve">and </w:t>
      </w:r>
      <w:r w:rsidR="00964F3B" w:rsidRPr="00337552">
        <w:rPr>
          <w:i w:val="0"/>
          <w:iCs w:val="0"/>
          <w:sz w:val="22"/>
          <w:szCs w:val="22"/>
        </w:rPr>
        <w:t>l</w:t>
      </w:r>
      <w:r w:rsidR="00F302F4" w:rsidRPr="00337552">
        <w:rPr>
          <w:i w:val="0"/>
          <w:iCs w:val="0"/>
          <w:sz w:val="22"/>
          <w:szCs w:val="22"/>
        </w:rPr>
        <w:t>imit</w:t>
      </w:r>
      <w:r w:rsidR="00964F3B" w:rsidRPr="00337552">
        <w:rPr>
          <w:i w:val="0"/>
          <w:iCs w:val="0"/>
          <w:sz w:val="22"/>
          <w:szCs w:val="22"/>
        </w:rPr>
        <w:t>s the</w:t>
      </w:r>
      <w:r w:rsidR="00F302F4" w:rsidRPr="00337552">
        <w:rPr>
          <w:i w:val="0"/>
          <w:iCs w:val="0"/>
          <w:sz w:val="22"/>
          <w:szCs w:val="22"/>
        </w:rPr>
        <w:t xml:space="preserve"> time to</w:t>
      </w:r>
      <w:r w:rsidR="00D41E0B" w:rsidRPr="00337552">
        <w:rPr>
          <w:i w:val="0"/>
          <w:iCs w:val="0"/>
          <w:sz w:val="22"/>
          <w:szCs w:val="22"/>
        </w:rPr>
        <w:t xml:space="preserve"> respond to a deviation </w:t>
      </w:r>
      <w:r w:rsidR="00415488" w:rsidRPr="00337552">
        <w:rPr>
          <w:i w:val="0"/>
          <w:iCs w:val="0"/>
          <w:sz w:val="22"/>
          <w:szCs w:val="22"/>
        </w:rPr>
        <w:t>in product quality</w:t>
      </w:r>
      <w:r w:rsidR="00F03578" w:rsidRPr="00337552">
        <w:rPr>
          <w:i w:val="0"/>
          <w:iCs w:val="0"/>
          <w:sz w:val="22"/>
          <w:szCs w:val="22"/>
        </w:rPr>
        <w:t xml:space="preserve"> </w:t>
      </w:r>
      <w:r w:rsidR="00415488" w:rsidRPr="00337552">
        <w:rPr>
          <w:i w:val="0"/>
          <w:iCs w:val="0"/>
          <w:sz w:val="22"/>
          <w:szCs w:val="22"/>
        </w:rPr>
        <w:t>as well as</w:t>
      </w:r>
      <w:r w:rsidR="00F302F4" w:rsidRPr="00337552">
        <w:rPr>
          <w:i w:val="0"/>
          <w:iCs w:val="0"/>
          <w:sz w:val="22"/>
          <w:szCs w:val="22"/>
        </w:rPr>
        <w:t xml:space="preserve"> investigate </w:t>
      </w:r>
      <w:r w:rsidR="00415488" w:rsidRPr="00337552">
        <w:rPr>
          <w:i w:val="0"/>
          <w:iCs w:val="0"/>
          <w:sz w:val="22"/>
          <w:szCs w:val="22"/>
        </w:rPr>
        <w:t xml:space="preserve">the potential </w:t>
      </w:r>
      <w:r w:rsidR="00F302F4" w:rsidRPr="00337552">
        <w:rPr>
          <w:i w:val="0"/>
          <w:iCs w:val="0"/>
          <w:sz w:val="22"/>
          <w:szCs w:val="22"/>
        </w:rPr>
        <w:t>root cause</w:t>
      </w:r>
      <w:r w:rsidR="00415488" w:rsidRPr="00337552">
        <w:rPr>
          <w:i w:val="0"/>
          <w:iCs w:val="0"/>
          <w:sz w:val="22"/>
          <w:szCs w:val="22"/>
        </w:rPr>
        <w:t xml:space="preserve"> </w:t>
      </w:r>
      <w:r w:rsidR="00624E20">
        <w:rPr>
          <w:i w:val="0"/>
          <w:iCs w:val="0"/>
          <w:sz w:val="22"/>
          <w:szCs w:val="22"/>
        </w:rPr>
        <w:t>[5</w:t>
      </w:r>
      <w:r w:rsidR="00B860D4">
        <w:rPr>
          <w:i w:val="0"/>
          <w:iCs w:val="0"/>
          <w:sz w:val="22"/>
          <w:szCs w:val="22"/>
        </w:rPr>
        <w:t>]</w:t>
      </w:r>
      <w:r w:rsidR="00415488" w:rsidRPr="00337552">
        <w:rPr>
          <w:i w:val="0"/>
          <w:iCs w:val="0"/>
          <w:sz w:val="22"/>
          <w:szCs w:val="22"/>
        </w:rPr>
        <w:t>.</w:t>
      </w:r>
      <w:r w:rsidR="008F5430" w:rsidRPr="00337552">
        <w:rPr>
          <w:i w:val="0"/>
          <w:iCs w:val="0"/>
          <w:sz w:val="22"/>
          <w:szCs w:val="22"/>
        </w:rPr>
        <w:t xml:space="preserve"> </w:t>
      </w:r>
      <w:r w:rsidR="008A5DAC" w:rsidRPr="00337552">
        <w:rPr>
          <w:i w:val="0"/>
          <w:iCs w:val="0"/>
          <w:sz w:val="22"/>
          <w:szCs w:val="22"/>
        </w:rPr>
        <w:t>Numerous process options are possible for ICB</w:t>
      </w:r>
      <w:r w:rsidR="007B0BA2" w:rsidRPr="00337552">
        <w:rPr>
          <w:i w:val="0"/>
          <w:iCs w:val="0"/>
          <w:sz w:val="22"/>
          <w:szCs w:val="22"/>
        </w:rPr>
        <w:t xml:space="preserve"> as described in the N-mAb white paper</w:t>
      </w:r>
      <w:r w:rsidR="00624E20">
        <w:rPr>
          <w:i w:val="0"/>
          <w:iCs w:val="0"/>
          <w:sz w:val="22"/>
          <w:szCs w:val="22"/>
        </w:rPr>
        <w:t xml:space="preserve"> [6]</w:t>
      </w:r>
      <w:r w:rsidR="008A5DAC" w:rsidRPr="00337552">
        <w:rPr>
          <w:i w:val="0"/>
          <w:iCs w:val="0"/>
          <w:sz w:val="22"/>
          <w:szCs w:val="22"/>
        </w:rPr>
        <w:t>. To make th</w:t>
      </w:r>
      <w:r w:rsidR="00C04C97" w:rsidRPr="00337552">
        <w:rPr>
          <w:i w:val="0"/>
          <w:iCs w:val="0"/>
          <w:sz w:val="22"/>
          <w:szCs w:val="22"/>
        </w:rPr>
        <w:t>is</w:t>
      </w:r>
      <w:r w:rsidR="008A5DAC" w:rsidRPr="00337552">
        <w:rPr>
          <w:i w:val="0"/>
          <w:iCs w:val="0"/>
          <w:sz w:val="22"/>
          <w:szCs w:val="22"/>
        </w:rPr>
        <w:t xml:space="preserve"> discussion more manageable </w:t>
      </w:r>
      <w:r w:rsidR="00701999" w:rsidRPr="00337552">
        <w:rPr>
          <w:i w:val="0"/>
          <w:iCs w:val="0"/>
          <w:sz w:val="22"/>
          <w:szCs w:val="22"/>
        </w:rPr>
        <w:t xml:space="preserve">and represent a </w:t>
      </w:r>
      <w:proofErr w:type="gramStart"/>
      <w:r w:rsidR="00701999" w:rsidRPr="00337552">
        <w:rPr>
          <w:i w:val="0"/>
          <w:iCs w:val="0"/>
          <w:sz w:val="22"/>
          <w:szCs w:val="22"/>
        </w:rPr>
        <w:t>worst case</w:t>
      </w:r>
      <w:proofErr w:type="gramEnd"/>
      <w:r w:rsidR="00701999" w:rsidRPr="00337552">
        <w:rPr>
          <w:i w:val="0"/>
          <w:iCs w:val="0"/>
          <w:sz w:val="22"/>
          <w:szCs w:val="22"/>
        </w:rPr>
        <w:t xml:space="preserve"> </w:t>
      </w:r>
      <w:r w:rsidR="00267EC5">
        <w:rPr>
          <w:i w:val="0"/>
          <w:iCs w:val="0"/>
          <w:sz w:val="22"/>
          <w:szCs w:val="22"/>
        </w:rPr>
        <w:t>scenario</w:t>
      </w:r>
      <w:r w:rsidR="00267EC5" w:rsidRPr="00337552">
        <w:rPr>
          <w:i w:val="0"/>
          <w:iCs w:val="0"/>
          <w:sz w:val="22"/>
          <w:szCs w:val="22"/>
        </w:rPr>
        <w:t xml:space="preserve"> </w:t>
      </w:r>
      <w:r w:rsidR="00701999" w:rsidRPr="00337552">
        <w:rPr>
          <w:i w:val="0"/>
          <w:iCs w:val="0"/>
          <w:sz w:val="22"/>
          <w:szCs w:val="22"/>
        </w:rPr>
        <w:t>in terms of response time</w:t>
      </w:r>
      <w:r w:rsidR="00E4517B" w:rsidRPr="00337552">
        <w:rPr>
          <w:i w:val="0"/>
          <w:iCs w:val="0"/>
          <w:sz w:val="22"/>
          <w:szCs w:val="22"/>
        </w:rPr>
        <w:t xml:space="preserve">, a fully continuous option for the </w:t>
      </w:r>
      <w:r w:rsidR="00E4517B" w:rsidRPr="00C042E6">
        <w:rPr>
          <w:i w:val="0"/>
          <w:iCs w:val="0"/>
          <w:sz w:val="22"/>
          <w:szCs w:val="22"/>
        </w:rPr>
        <w:t>ICB</w:t>
      </w:r>
      <w:r w:rsidR="0082155D" w:rsidRPr="00C042E6">
        <w:rPr>
          <w:i w:val="0"/>
          <w:iCs w:val="0"/>
          <w:sz w:val="22"/>
          <w:szCs w:val="22"/>
        </w:rPr>
        <w:t>,</w:t>
      </w:r>
      <w:r w:rsidR="00221C9B">
        <w:rPr>
          <w:i w:val="0"/>
          <w:iCs w:val="0"/>
          <w:sz w:val="22"/>
          <w:szCs w:val="22"/>
        </w:rPr>
        <w:t xml:space="preserve"> </w:t>
      </w:r>
      <w:r w:rsidR="00E4517B" w:rsidRPr="00C042E6">
        <w:rPr>
          <w:i w:val="0"/>
          <w:iCs w:val="0"/>
          <w:sz w:val="22"/>
          <w:szCs w:val="22"/>
        </w:rPr>
        <w:t xml:space="preserve">will be </w:t>
      </w:r>
      <w:r w:rsidR="4D145D6B" w:rsidRPr="00C042E6">
        <w:rPr>
          <w:i w:val="0"/>
          <w:iCs w:val="0"/>
          <w:sz w:val="22"/>
          <w:szCs w:val="22"/>
        </w:rPr>
        <w:t>considered in</w:t>
      </w:r>
      <w:r w:rsidR="00E4517B" w:rsidRPr="00C042E6">
        <w:rPr>
          <w:i w:val="0"/>
          <w:iCs w:val="0"/>
          <w:sz w:val="22"/>
          <w:szCs w:val="22"/>
        </w:rPr>
        <w:t xml:space="preserve"> </w:t>
      </w:r>
      <w:r w:rsidR="0082155D" w:rsidRPr="00C042E6">
        <w:rPr>
          <w:i w:val="0"/>
          <w:iCs w:val="0"/>
          <w:sz w:val="22"/>
          <w:szCs w:val="22"/>
        </w:rPr>
        <w:t xml:space="preserve">this </w:t>
      </w:r>
      <w:r w:rsidR="00452D7D" w:rsidRPr="00C042E6">
        <w:rPr>
          <w:i w:val="0"/>
          <w:iCs w:val="0"/>
          <w:sz w:val="22"/>
          <w:szCs w:val="22"/>
        </w:rPr>
        <w:t>publication.</w:t>
      </w:r>
    </w:p>
    <w:p w14:paraId="74F4CCD3" w14:textId="648AFA1E" w:rsidR="00AF4BDF" w:rsidRDefault="562A6367" w:rsidP="00250779">
      <w:pPr>
        <w:spacing w:before="240" w:after="0" w:line="480" w:lineRule="auto"/>
        <w:ind w:firstLine="360"/>
      </w:pPr>
      <w:r>
        <w:t xml:space="preserve">Microbial </w:t>
      </w:r>
      <w:r w:rsidR="3B4A9DD9">
        <w:t>control in an ICB</w:t>
      </w:r>
      <w:r w:rsidR="1BFF6682">
        <w:t xml:space="preserve"> </w:t>
      </w:r>
      <w:r w:rsidR="756BEE04">
        <w:t>process</w:t>
      </w:r>
      <w:r w:rsidR="1BFF6682">
        <w:t xml:space="preserve"> is a challenge due to </w:t>
      </w:r>
      <w:r w:rsidR="0C0AC97D">
        <w:t>sampling and time</w:t>
      </w:r>
      <w:r w:rsidR="00A97FAD">
        <w:t xml:space="preserve"> to result</w:t>
      </w:r>
      <w:r w:rsidR="221B7CEE">
        <w:t xml:space="preserve"> limitations</w:t>
      </w:r>
      <w:r w:rsidR="0C0AC97D">
        <w:t xml:space="preserve"> noted above</w:t>
      </w:r>
      <w:r w:rsidR="4D0B8CF5">
        <w:t>.</w:t>
      </w:r>
      <w:r w:rsidR="782EA083">
        <w:t xml:space="preserve"> </w:t>
      </w:r>
      <w:r w:rsidR="07AC5BE6">
        <w:t>Downstream</w:t>
      </w:r>
      <w:r w:rsidR="002918A5">
        <w:t xml:space="preserve"> process</w:t>
      </w:r>
      <w:r w:rsidR="07AC5BE6">
        <w:t xml:space="preserve"> (DSP)</w:t>
      </w:r>
      <w:r w:rsidR="5131D304">
        <w:t xml:space="preserve"> bioburden control </w:t>
      </w:r>
      <w:r w:rsidR="01FC4A2C">
        <w:t xml:space="preserve">is typically </w:t>
      </w:r>
      <w:r w:rsidR="002918A5">
        <w:t>performed on</w:t>
      </w:r>
      <w:r w:rsidR="01FC4A2C">
        <w:t xml:space="preserve"> closed</w:t>
      </w:r>
      <w:r w:rsidR="002918A5">
        <w:t>-systems with sanitized equipment or single-use components, with select components</w:t>
      </w:r>
      <w:r w:rsidR="009534A2">
        <w:t xml:space="preserve">, </w:t>
      </w:r>
      <w:r w:rsidR="002918A5">
        <w:t>e.g., filters</w:t>
      </w:r>
      <w:r w:rsidR="009534A2">
        <w:t>,</w:t>
      </w:r>
      <w:r w:rsidR="002918A5">
        <w:t xml:space="preserve"> undergoing some form of pre-use </w:t>
      </w:r>
      <w:r w:rsidR="01FC4A2C">
        <w:t>steril</w:t>
      </w:r>
      <w:r w:rsidR="002918A5">
        <w:t>ization</w:t>
      </w:r>
      <w:r w:rsidR="51797AC6">
        <w:t>.</w:t>
      </w:r>
      <w:r w:rsidR="01FC4A2C">
        <w:t xml:space="preserve"> </w:t>
      </w:r>
      <w:r w:rsidR="782EA083">
        <w:t xml:space="preserve">The detection component of </w:t>
      </w:r>
      <w:r w:rsidR="00E94FDB">
        <w:t>a microbial</w:t>
      </w:r>
      <w:r>
        <w:t xml:space="preserve"> control </w:t>
      </w:r>
      <w:r w:rsidR="782EA083">
        <w:t>strategy</w:t>
      </w:r>
      <w:r w:rsidR="64297326">
        <w:t xml:space="preserve"> historically relies on compendial methods</w:t>
      </w:r>
      <w:r w:rsidR="0096256B">
        <w:t xml:space="preserve"> [7,8]</w:t>
      </w:r>
      <w:r w:rsidR="64297326">
        <w:t xml:space="preserve"> that require at least three days to get results and</w:t>
      </w:r>
      <w:r w:rsidR="4B49F23C">
        <w:t xml:space="preserve"> are</w:t>
      </w:r>
      <w:r w:rsidR="64297326">
        <w:t xml:space="preserve"> based on a technology that is nearly 140 years old</w:t>
      </w:r>
      <w:r w:rsidR="00D73F42">
        <w:t xml:space="preserve"> </w:t>
      </w:r>
      <w:r w:rsidR="0084700D">
        <w:t>[9]</w:t>
      </w:r>
      <w:r w:rsidR="003970F0">
        <w:t>.</w:t>
      </w:r>
      <w:r w:rsidR="64297326">
        <w:t xml:space="preserve"> </w:t>
      </w:r>
      <w:r w:rsidR="00F45DD2" w:rsidRPr="00DE6420">
        <w:t xml:space="preserve">For the manufacturing of drug </w:t>
      </w:r>
      <w:r w:rsidR="00454F83" w:rsidRPr="00DE6420">
        <w:t>substance, compendial</w:t>
      </w:r>
      <w:r w:rsidR="00F45DD2" w:rsidRPr="00DE6420">
        <w:t xml:space="preserve"> </w:t>
      </w:r>
      <w:r w:rsidR="00454F83" w:rsidRPr="00DE6420">
        <w:lastRenderedPageBreak/>
        <w:t>method</w:t>
      </w:r>
      <w:r w:rsidR="00454F83">
        <w:t>s</w:t>
      </w:r>
      <w:r w:rsidR="00454F83" w:rsidRPr="00DE6420">
        <w:t xml:space="preserve"> add</w:t>
      </w:r>
      <w:r w:rsidR="00F45DD2" w:rsidRPr="00DE6420">
        <w:t xml:space="preserve"> value </w:t>
      </w:r>
      <w:proofErr w:type="gramStart"/>
      <w:r w:rsidR="00F45DD2" w:rsidRPr="00DE6420">
        <w:t>as a means to</w:t>
      </w:r>
      <w:proofErr w:type="gramEnd"/>
      <w:r w:rsidR="00F45DD2" w:rsidRPr="00DE6420">
        <w:t xml:space="preserve"> monitor microbial levels throughout the process</w:t>
      </w:r>
      <w:r w:rsidR="004C1551" w:rsidRPr="00F45DD2">
        <w:t>,</w:t>
      </w:r>
      <w:r w:rsidR="004C1551">
        <w:t xml:space="preserve"> often with pre-defined in-process limits for each process intermediate. </w:t>
      </w:r>
      <w:r w:rsidR="64297326">
        <w:t xml:space="preserve">With a testing turnaround of three to five days, a positive result from a traditional bioburden test </w:t>
      </w:r>
      <w:r w:rsidR="00E94FDB">
        <w:t xml:space="preserve">only </w:t>
      </w:r>
      <w:r w:rsidR="64297326">
        <w:t>identifies a</w:t>
      </w:r>
      <w:r w:rsidR="00F7140D">
        <w:t xml:space="preserve"> contamination</w:t>
      </w:r>
      <w:r w:rsidR="64297326">
        <w:t xml:space="preserve"> event in the past which may</w:t>
      </w:r>
      <w:r w:rsidR="00E94FDB">
        <w:t xml:space="preserve"> </w:t>
      </w:r>
      <w:r w:rsidR="004D3AE2">
        <w:t xml:space="preserve">have </w:t>
      </w:r>
      <w:r w:rsidR="64297326">
        <w:t>become worse</w:t>
      </w:r>
      <w:r w:rsidR="00E94FDB">
        <w:t xml:space="preserve"> since the </w:t>
      </w:r>
      <w:r w:rsidR="00D479AC">
        <w:t xml:space="preserve">sampling </w:t>
      </w:r>
      <w:r w:rsidR="009030F7">
        <w:t>event</w:t>
      </w:r>
      <w:r w:rsidR="00E94FDB">
        <w:t xml:space="preserve"> by migrating to other</w:t>
      </w:r>
      <w:r w:rsidR="64297326">
        <w:t xml:space="preserve"> </w:t>
      </w:r>
      <w:r w:rsidR="3A5F9C1C">
        <w:t>unit operations, process intermediates</w:t>
      </w:r>
      <w:r w:rsidR="5BEA84CC">
        <w:t xml:space="preserve">, </w:t>
      </w:r>
      <w:r w:rsidR="00E94FDB">
        <w:t>or production</w:t>
      </w:r>
      <w:r w:rsidR="5BEA84CC">
        <w:t xml:space="preserve"> lots.</w:t>
      </w:r>
      <w:r w:rsidR="64297326">
        <w:t xml:space="preserve">  </w:t>
      </w:r>
      <w:r w:rsidR="009030F7">
        <w:t xml:space="preserve">While this </w:t>
      </w:r>
      <w:r w:rsidR="64297326">
        <w:t>“run at risk” strategy</w:t>
      </w:r>
      <w:r w:rsidR="009030F7">
        <w:t xml:space="preserve"> is commonly used (where any out of specification levels are determined retrospectively </w:t>
      </w:r>
      <w:r w:rsidR="64297326">
        <w:t xml:space="preserve">for </w:t>
      </w:r>
      <w:r w:rsidR="009030F7">
        <w:t>b</w:t>
      </w:r>
      <w:r w:rsidR="29F3CFD7">
        <w:t xml:space="preserve">ioburden </w:t>
      </w:r>
      <w:r w:rsidR="64297326">
        <w:t xml:space="preserve">and </w:t>
      </w:r>
      <w:r w:rsidR="29F3CFD7">
        <w:t>product quality</w:t>
      </w:r>
      <w:r w:rsidR="009030F7">
        <w:t>)</w:t>
      </w:r>
      <w:r w:rsidR="64297326">
        <w:t xml:space="preserve">, </w:t>
      </w:r>
      <w:r w:rsidR="009030F7">
        <w:t xml:space="preserve">rapid microbial testing allows an alternative faster </w:t>
      </w:r>
      <w:r w:rsidR="00E15320">
        <w:t>microbial detection to determine process control</w:t>
      </w:r>
      <w:r w:rsidR="64297326">
        <w:t xml:space="preserve">.  </w:t>
      </w:r>
      <w:r w:rsidR="009030F7">
        <w:t>Especially i</w:t>
      </w:r>
      <w:r w:rsidR="64297326">
        <w:t xml:space="preserve">n the case of bioburden, </w:t>
      </w:r>
      <w:r w:rsidR="00701FB9" w:rsidRPr="00DE6420">
        <w:t>conventional testing returns results retrospectively, which is a waste of resources</w:t>
      </w:r>
      <w:r w:rsidR="64297326">
        <w:t xml:space="preserve"> (raw materials or plant time) that are put into the process following </w:t>
      </w:r>
      <w:r w:rsidR="004C1551">
        <w:t>an adverse microbial</w:t>
      </w:r>
      <w:r w:rsidR="64297326">
        <w:t xml:space="preserve"> event</w:t>
      </w:r>
      <w:r w:rsidR="00C97EA3">
        <w:t xml:space="preserve"> and could present a risk to the re-use</w:t>
      </w:r>
      <w:r w:rsidR="00817DFF">
        <w:t xml:space="preserve"> of certain materials such as chromatography resins </w:t>
      </w:r>
      <w:r w:rsidR="00090566">
        <w:t xml:space="preserve">if effective cleaning is </w:t>
      </w:r>
      <w:r w:rsidR="006444BA">
        <w:t>uncertain</w:t>
      </w:r>
      <w:r w:rsidR="64297326">
        <w:t>.</w:t>
      </w:r>
      <w:r w:rsidR="1FEFAE9D">
        <w:t xml:space="preserve"> </w:t>
      </w:r>
      <w:r w:rsidR="004C1551">
        <w:t>Furthermore, e</w:t>
      </w:r>
      <w:r w:rsidR="5C2D0A31">
        <w:t>ven batch processing</w:t>
      </w:r>
      <w:r w:rsidR="004C1551">
        <w:t xml:space="preserve"> with</w:t>
      </w:r>
      <w:r w:rsidR="5C2D0A31">
        <w:t xml:space="preserve"> fast run rates </w:t>
      </w:r>
      <w:r w:rsidR="00FF5403">
        <w:t>requires</w:t>
      </w:r>
      <w:r w:rsidR="5C2D0A31">
        <w:t xml:space="preserve"> rapid in-process bioburden testing if impact to multiple batches</w:t>
      </w:r>
      <w:r w:rsidR="00495E40">
        <w:t xml:space="preserve"> and subsequent steps</w:t>
      </w:r>
      <w:r w:rsidR="5C2D0A31">
        <w:t xml:space="preserve"> is to be avoided.</w:t>
      </w:r>
      <w:r w:rsidR="024A15F8">
        <w:t xml:space="preserve"> </w:t>
      </w:r>
    </w:p>
    <w:p w14:paraId="2C0EA227" w14:textId="20DF7DF6" w:rsidR="009D3E3A" w:rsidRDefault="005C757E" w:rsidP="00DE6420">
      <w:pPr>
        <w:spacing w:before="240" w:after="0" w:line="480" w:lineRule="auto"/>
        <w:ind w:firstLine="360"/>
      </w:pPr>
      <w:r w:rsidRPr="00234521">
        <w:fldChar w:fldCharType="begin"/>
      </w:r>
      <w:r w:rsidRPr="00234521">
        <w:instrText xml:space="preserve"> REF _Ref126318686 \h </w:instrText>
      </w:r>
      <w:r w:rsidR="00234521" w:rsidRPr="00234521">
        <w:instrText xml:space="preserve"> \* MERGEFORMAT </w:instrText>
      </w:r>
      <w:r w:rsidR="00C05E4D">
        <w:fldChar w:fldCharType="separate"/>
      </w:r>
      <w:r w:rsidRPr="00234521">
        <w:fldChar w:fldCharType="end"/>
      </w:r>
      <w:r w:rsidR="006F6C11">
        <w:t>Figure</w:t>
      </w:r>
      <w:r w:rsidR="00DF0DF6">
        <w:t xml:space="preserve"> 3 </w:t>
      </w:r>
      <w:r w:rsidR="00AF4BDF">
        <w:t xml:space="preserve">illustrates </w:t>
      </w:r>
      <w:r w:rsidR="00D037A9">
        <w:t xml:space="preserve">in more detail </w:t>
      </w:r>
      <w:r w:rsidR="00AF4BDF">
        <w:t xml:space="preserve">the time frame </w:t>
      </w:r>
      <w:r w:rsidR="4A98CA9B">
        <w:t xml:space="preserve">of </w:t>
      </w:r>
      <w:r w:rsidR="00AF4BDF">
        <w:t xml:space="preserve">material </w:t>
      </w:r>
      <w:r w:rsidR="4CDDC29D">
        <w:t xml:space="preserve">as it </w:t>
      </w:r>
      <w:r w:rsidR="00DD2F43">
        <w:t>moves from</w:t>
      </w:r>
      <w:r w:rsidR="00AF4BDF">
        <w:t xml:space="preserve"> the bioreactor to the </w:t>
      </w:r>
      <w:r w:rsidR="00851A2C">
        <w:t>drug substance (DS)</w:t>
      </w:r>
      <w:r w:rsidR="00AF4BDF">
        <w:t xml:space="preserve"> pool, 24</w:t>
      </w:r>
      <w:r w:rsidR="6B7BA9D0">
        <w:t xml:space="preserve"> </w:t>
      </w:r>
      <w:r w:rsidR="00DE6420">
        <w:t>hours</w:t>
      </w:r>
      <w:r w:rsidR="00AF4BDF">
        <w:t xml:space="preserve"> for </w:t>
      </w:r>
      <w:r w:rsidR="00724562">
        <w:t xml:space="preserve">a typical fully </w:t>
      </w:r>
      <w:r w:rsidR="00AF4BDF">
        <w:t xml:space="preserve">continuous process </w:t>
      </w:r>
      <w:r w:rsidR="00AF4BDF" w:rsidRPr="2D1875D3">
        <w:rPr>
          <w:i/>
          <w:iCs/>
        </w:rPr>
        <w:t>versus</w:t>
      </w:r>
      <w:r w:rsidR="00AF4BDF">
        <w:t xml:space="preserve"> 96</w:t>
      </w:r>
      <w:r w:rsidR="02622D60">
        <w:t xml:space="preserve"> </w:t>
      </w:r>
      <w:r w:rsidR="00DE6420">
        <w:t>hours</w:t>
      </w:r>
      <w:r w:rsidR="00AF4BDF">
        <w:t xml:space="preserve"> for a batch process. This figure is a simplified example of how a single</w:t>
      </w:r>
      <w:r w:rsidR="0035407E">
        <w:t xml:space="preserve"> </w:t>
      </w:r>
      <w:r w:rsidR="00F55581">
        <w:t>unit of</w:t>
      </w:r>
      <w:r w:rsidR="00AF4BDF">
        <w:t xml:space="preserve"> material moves through the process based on the residence time in the absence of </w:t>
      </w:r>
      <w:r w:rsidR="00501864">
        <w:t xml:space="preserve">significant </w:t>
      </w:r>
      <w:r w:rsidR="00AF4BDF">
        <w:t>mixing</w:t>
      </w:r>
      <w:r w:rsidR="00D037A9">
        <w:t xml:space="preserve"> or </w:t>
      </w:r>
      <w:r w:rsidR="00AF4BDF">
        <w:t xml:space="preserve">axial dispersion along the process flow.  A full </w:t>
      </w:r>
      <w:r w:rsidR="00851A2C">
        <w:t>residence time distribution (RTD)</w:t>
      </w:r>
      <w:r w:rsidR="00AF4BDF">
        <w:t xml:space="preserve"> would need to be performed for individual cases to understand the full effect of dispersion and mixing along the process</w:t>
      </w:r>
      <w:r w:rsidR="00454F83">
        <w:t xml:space="preserve"> </w:t>
      </w:r>
      <w:r w:rsidR="00A172F3">
        <w:t>[10,11]</w:t>
      </w:r>
      <w:r w:rsidR="00F13E4D">
        <w:t>.</w:t>
      </w:r>
      <w:r w:rsidR="00D037A9">
        <w:t xml:space="preserve">  Nonetheless, the </w:t>
      </w:r>
      <w:r w:rsidR="00E43C50">
        <w:t>diagrams in</w:t>
      </w:r>
      <w:r w:rsidR="00FB4B73">
        <w:t xml:space="preserve"> </w:t>
      </w:r>
      <w:r w:rsidR="00CF40D8">
        <w:t>Figure 3 a</w:t>
      </w:r>
      <w:r w:rsidR="00E43C50">
        <w:t>re informative in determin</w:t>
      </w:r>
      <w:r w:rsidR="00147B31">
        <w:t>ing</w:t>
      </w:r>
      <w:r w:rsidR="00E43C50">
        <w:t xml:space="preserve"> the </w:t>
      </w:r>
      <w:r w:rsidR="0065463B">
        <w:t xml:space="preserve">approximate </w:t>
      </w:r>
      <w:r w:rsidR="00E43C50">
        <w:t>elapsed time</w:t>
      </w:r>
      <w:r w:rsidR="003E13CE">
        <w:t>, related to the residence tim</w:t>
      </w:r>
      <w:r w:rsidR="00790B43">
        <w:t>e,</w:t>
      </w:r>
      <w:r w:rsidR="00E43C50">
        <w:t xml:space="preserve"> between unit operation and batches for batch and continuous processing.</w:t>
      </w:r>
    </w:p>
    <w:p w14:paraId="4395B85E" w14:textId="3603182E" w:rsidR="001E24B1" w:rsidRPr="00834CD2" w:rsidRDefault="001E24B1" w:rsidP="00DE6420">
      <w:pPr>
        <w:spacing w:line="480" w:lineRule="auto"/>
        <w:ind w:firstLine="360"/>
      </w:pPr>
      <w:bookmarkStart w:id="0" w:name="_Ref134375435"/>
      <w:r>
        <w:t>A timeline describing traditional</w:t>
      </w:r>
      <w:r w:rsidR="001014D9">
        <w:t xml:space="preserve"> bioburden</w:t>
      </w:r>
      <w:r>
        <w:t xml:space="preserve"> testing is provided in</w:t>
      </w:r>
      <w:r w:rsidR="00A94924">
        <w:t xml:space="preserve"> </w:t>
      </w:r>
      <w:r w:rsidR="0048320D">
        <w:fldChar w:fldCharType="begin"/>
      </w:r>
      <w:r w:rsidR="0048320D">
        <w:instrText xml:space="preserve"> REF _Ref135400206 \h </w:instrText>
      </w:r>
      <w:r w:rsidR="0048320D">
        <w:fldChar w:fldCharType="separate"/>
      </w:r>
      <w:r w:rsidR="0048320D">
        <w:t xml:space="preserve">Figure </w:t>
      </w:r>
      <w:r w:rsidR="0048320D">
        <w:rPr>
          <w:noProof/>
        </w:rPr>
        <w:t>4</w:t>
      </w:r>
      <w:r w:rsidR="0048320D">
        <w:fldChar w:fldCharType="end"/>
      </w:r>
      <w:r>
        <w:t>.  Assuming daily samples, the bioburden detection does not occur</w:t>
      </w:r>
      <w:r w:rsidR="004B2E8F">
        <w:t xml:space="preserve"> until</w:t>
      </w:r>
      <w:r w:rsidR="00920BD8">
        <w:t xml:space="preserve"> </w:t>
      </w:r>
      <w:r w:rsidR="00C20C24">
        <w:t xml:space="preserve">at least </w:t>
      </w:r>
      <w:r w:rsidR="00920BD8">
        <w:t>72 hours on test have elapsed or</w:t>
      </w:r>
      <w:r w:rsidR="0043606C">
        <w:t xml:space="preserve"> </w:t>
      </w:r>
      <w:r>
        <w:t>96</w:t>
      </w:r>
      <w:r w:rsidR="077FD8D6">
        <w:t xml:space="preserve"> </w:t>
      </w:r>
      <w:r>
        <w:t>h</w:t>
      </w:r>
      <w:r w:rsidR="1BF6A6C8">
        <w:t>ou</w:t>
      </w:r>
      <w:r>
        <w:t>r</w:t>
      </w:r>
      <w:r w:rsidR="00841F98">
        <w:t>s</w:t>
      </w:r>
      <w:r>
        <w:t xml:space="preserve"> into the process, at which point material affected has already made it to the final step in the process according to the elapsed time described </w:t>
      </w:r>
      <w:r w:rsidR="00397752">
        <w:t>in Figure</w:t>
      </w:r>
      <w:r w:rsidR="00FE36F7">
        <w:t xml:space="preserve"> </w:t>
      </w:r>
      <w:proofErr w:type="gramStart"/>
      <w:r w:rsidR="00FE36F7">
        <w:t>4.</w:t>
      </w:r>
      <w:r w:rsidR="00C17C3A">
        <w:t>.</w:t>
      </w:r>
      <w:proofErr w:type="gramEnd"/>
      <w:r>
        <w:t xml:space="preserve"> </w:t>
      </w:r>
      <w:r w:rsidR="00C17C3A">
        <w:t xml:space="preserve">This </w:t>
      </w:r>
      <w:r>
        <w:t>demonstrat</w:t>
      </w:r>
      <w:r w:rsidR="00C17C3A">
        <w:t>es the</w:t>
      </w:r>
      <w:r>
        <w:t xml:space="preserve"> </w:t>
      </w:r>
      <w:r w:rsidR="00144271">
        <w:t>limitations of</w:t>
      </w:r>
      <w:r>
        <w:t xml:space="preserve"> current bioburden </w:t>
      </w:r>
      <w:r>
        <w:lastRenderedPageBreak/>
        <w:t>detection methods in protecting the product and manufacturing facility</w:t>
      </w:r>
      <w:r w:rsidR="21F7C77B">
        <w:t xml:space="preserve"> and the need for adapting new rapid technologies</w:t>
      </w:r>
      <w:r>
        <w:t>.</w:t>
      </w:r>
    </w:p>
    <w:p w14:paraId="53285214" w14:textId="3204DB8F" w:rsidR="00793FA7" w:rsidRDefault="00793FA7" w:rsidP="00A06500">
      <w:pPr>
        <w:pStyle w:val="Heading1"/>
      </w:pPr>
      <w:r>
        <w:t>Need for Rapid Microbial Technologies</w:t>
      </w:r>
    </w:p>
    <w:p w14:paraId="3EBA11BA" w14:textId="3F5F9F53" w:rsidR="00793FA7" w:rsidRDefault="114E4E4B" w:rsidP="00024ED0">
      <w:pPr>
        <w:spacing w:before="240" w:line="480" w:lineRule="auto"/>
        <w:ind w:firstLine="360"/>
      </w:pPr>
      <w:r>
        <w:t>Obtaining information with respect to potential bioburden contamination days after material has been produced as drug substance is clearly not an effective way to</w:t>
      </w:r>
      <w:r w:rsidR="00B84BF5">
        <w:t xml:space="preserve"> </w:t>
      </w:r>
      <w:r w:rsidR="00B57442">
        <w:t xml:space="preserve">monitor </w:t>
      </w:r>
      <w:r w:rsidR="00B84BF5">
        <w:t xml:space="preserve">the process </w:t>
      </w:r>
      <w:r w:rsidR="00F01EFF">
        <w:t>for</w:t>
      </w:r>
      <w:r>
        <w:t xml:space="preserve"> control</w:t>
      </w:r>
      <w:r w:rsidR="00B84BF5">
        <w:t>.</w:t>
      </w:r>
      <w:r>
        <w:t xml:space="preserve">  A rapid bioburden testing strategy would bring </w:t>
      </w:r>
      <w:r w:rsidR="00001F3E">
        <w:t xml:space="preserve">a </w:t>
      </w:r>
      <w:r>
        <w:t xml:space="preserve">great benefit to the control strategy. </w:t>
      </w:r>
      <w:r w:rsidR="00175CAA">
        <w:t xml:space="preserve">This technology is not new; as far back as </w:t>
      </w:r>
      <w:r>
        <w:t>1899</w:t>
      </w:r>
      <w:r w:rsidR="1FBBB7B1">
        <w:t>,</w:t>
      </w:r>
      <w:r>
        <w:t xml:space="preserve"> electrical conductivity i</w:t>
      </w:r>
      <w:r w:rsidR="00175CAA">
        <w:t>n</w:t>
      </w:r>
      <w:r>
        <w:t xml:space="preserve"> growth media was assessed as a way of measuring</w:t>
      </w:r>
      <w:r w:rsidR="001D2D07">
        <w:t xml:space="preserve"> </w:t>
      </w:r>
      <w:r w:rsidR="00D87BC1">
        <w:t>microbial growth</w:t>
      </w:r>
      <w:r w:rsidR="000701EE">
        <w:t xml:space="preserve"> [12]</w:t>
      </w:r>
      <w:r>
        <w:t xml:space="preserve">.  </w:t>
      </w:r>
      <w:r w:rsidR="00175CAA">
        <w:t>Other r</w:t>
      </w:r>
      <w:r>
        <w:t xml:space="preserve">apid microbial testing and monitoring systems have been in development for over </w:t>
      </w:r>
      <w:r w:rsidR="511F2CD1">
        <w:t>30</w:t>
      </w:r>
      <w:r>
        <w:t xml:space="preserve"> years</w:t>
      </w:r>
      <w:r w:rsidR="000701EE">
        <w:t xml:space="preserve"> [1</w:t>
      </w:r>
      <w:r w:rsidR="000576C8">
        <w:t>3</w:t>
      </w:r>
      <w:r w:rsidR="000701EE">
        <w:t>,14]</w:t>
      </w:r>
      <w:r w:rsidR="00856713" w:rsidRPr="2D1875D3">
        <w:rPr>
          <w:rStyle w:val="CommentReference"/>
        </w:rPr>
        <w:t xml:space="preserve"> </w:t>
      </w:r>
      <w:r>
        <w:t xml:space="preserve">but few, if any, are currently being used as part of in-process controls. </w:t>
      </w:r>
    </w:p>
    <w:p w14:paraId="0E19C050" w14:textId="62FA4C35" w:rsidR="00C5669C" w:rsidRDefault="00965B2F" w:rsidP="00024ED0">
      <w:pPr>
        <w:spacing w:before="240" w:line="480" w:lineRule="auto"/>
        <w:ind w:firstLine="360"/>
      </w:pPr>
      <w:r w:rsidRPr="00965B2F">
        <w:t xml:space="preserve">Advances in alternate methods for detecting and measuring microbial growth, often suitable for online monitoring, has been a great enabler to expedite the implementation of rapid microbial testing technologies across multiple </w:t>
      </w:r>
      <w:r w:rsidR="001510C7" w:rsidRPr="00965B2F">
        <w:t>fields</w:t>
      </w:r>
      <w:r w:rsidR="000576C8">
        <w:t xml:space="preserve"> [15]</w:t>
      </w:r>
      <w:r w:rsidR="55D597BE">
        <w:t xml:space="preserve">. </w:t>
      </w:r>
      <w:r w:rsidR="00EC6712">
        <w:t>In particular, t</w:t>
      </w:r>
      <w:r w:rsidR="55D597BE">
        <w:t>he evolution</w:t>
      </w:r>
      <w:r w:rsidR="00EC6712">
        <w:t xml:space="preserve"> since the 1950s </w:t>
      </w:r>
      <w:r w:rsidR="55D597BE">
        <w:t xml:space="preserve">of digital image processing (DIP), referring to converting an image into a digital signal and processing it by a computer, </w:t>
      </w:r>
      <w:r w:rsidR="00EC6712">
        <w:t>is a</w:t>
      </w:r>
      <w:r w:rsidR="00F966CF">
        <w:t>n</w:t>
      </w:r>
      <w:r w:rsidR="00EC6712">
        <w:t xml:space="preserve"> </w:t>
      </w:r>
      <w:r w:rsidR="00F966CF" w:rsidRPr="00F966CF">
        <w:t>important</w:t>
      </w:r>
      <w:r w:rsidR="00EC6712" w:rsidRPr="00F966CF">
        <w:t xml:space="preserve"> element for</w:t>
      </w:r>
      <w:r w:rsidR="00EC6712">
        <w:t xml:space="preserve"> </w:t>
      </w:r>
      <w:r w:rsidR="55D597BE">
        <w:t xml:space="preserve">microorganism </w:t>
      </w:r>
      <w:r w:rsidR="00F01EFF">
        <w:t>detection and enumeration</w:t>
      </w:r>
      <w:r w:rsidR="5C3C2E22">
        <w:t>.</w:t>
      </w:r>
      <w:r w:rsidR="55D597BE">
        <w:t xml:space="preserve"> F</w:t>
      </w:r>
      <w:r w:rsidR="00EC6712">
        <w:t xml:space="preserve">or </w:t>
      </w:r>
      <w:r w:rsidR="55D597BE">
        <w:t>classical methods</w:t>
      </w:r>
      <w:r w:rsidR="00EC6712">
        <w:t xml:space="preserve">, </w:t>
      </w:r>
      <w:r w:rsidR="00407431">
        <w:t xml:space="preserve">the development of </w:t>
      </w:r>
      <w:r w:rsidR="00EC6712">
        <w:t>m</w:t>
      </w:r>
      <w:r w:rsidR="55D597BE">
        <w:t>achine learning</w:t>
      </w:r>
      <w:r w:rsidR="00EC6712">
        <w:t>,</w:t>
      </w:r>
      <w:r w:rsidR="55D597BE">
        <w:t xml:space="preserve"> deep learning, </w:t>
      </w:r>
      <w:r w:rsidR="00060F68">
        <w:t xml:space="preserve">and other </w:t>
      </w:r>
      <w:r w:rsidR="55D597BE">
        <w:t xml:space="preserve">data analysis </w:t>
      </w:r>
      <w:r w:rsidR="7DC74CDD">
        <w:t xml:space="preserve">methods </w:t>
      </w:r>
      <w:r w:rsidR="55D597BE">
        <w:t xml:space="preserve">since 2015 </w:t>
      </w:r>
      <w:r w:rsidR="1AE11354">
        <w:t>ha</w:t>
      </w:r>
      <w:r w:rsidR="00761FDF">
        <w:t>s</w:t>
      </w:r>
      <w:r w:rsidR="55D597BE">
        <w:t xml:space="preserve"> </w:t>
      </w:r>
      <w:r w:rsidR="00EC6712">
        <w:t xml:space="preserve">also </w:t>
      </w:r>
      <w:r w:rsidR="55309003">
        <w:t xml:space="preserve">progressed </w:t>
      </w:r>
      <w:r w:rsidR="55D597BE">
        <w:t>tremendous</w:t>
      </w:r>
      <w:r w:rsidR="3B129163">
        <w:t xml:space="preserve">ly </w:t>
      </w:r>
      <w:r w:rsidR="006C5A3F">
        <w:t>allowing</w:t>
      </w:r>
      <w:r w:rsidR="55D597BE">
        <w:t xml:space="preserve"> more rapid </w:t>
      </w:r>
      <w:r w:rsidR="006C5A3F">
        <w:t xml:space="preserve">analysis which is </w:t>
      </w:r>
      <w:r w:rsidR="55D597BE">
        <w:t>less subjective to human error</w:t>
      </w:r>
      <w:r w:rsidR="000576C8">
        <w:t xml:space="preserve"> [16]</w:t>
      </w:r>
      <w:r w:rsidR="55D597BE">
        <w:t xml:space="preserve">. </w:t>
      </w:r>
    </w:p>
    <w:p w14:paraId="52249A44" w14:textId="582660DC" w:rsidR="00793FA7" w:rsidRDefault="00EA373A" w:rsidP="00E329EA">
      <w:pPr>
        <w:spacing w:before="240" w:line="480" w:lineRule="auto"/>
        <w:ind w:firstLine="360"/>
      </w:pPr>
      <w:r>
        <w:t>A</w:t>
      </w:r>
      <w:r w:rsidR="00FF2FF7" w:rsidRPr="00E329EA">
        <w:t xml:space="preserve">lternative or complementary technologies for microbial testing </w:t>
      </w:r>
      <w:r w:rsidR="00DD0BE3">
        <w:t>can</w:t>
      </w:r>
      <w:r w:rsidR="00DD0BE3" w:rsidRPr="00E329EA">
        <w:t xml:space="preserve"> </w:t>
      </w:r>
      <w:r w:rsidR="00FF2FF7" w:rsidRPr="00E329EA">
        <w:t xml:space="preserve">be validated accordingly to </w:t>
      </w:r>
      <w:r w:rsidR="00E23551" w:rsidRPr="00E23551">
        <w:t xml:space="preserve">commonly accepted standards </w:t>
      </w:r>
      <w:r w:rsidR="00E23551">
        <w:t xml:space="preserve">such as </w:t>
      </w:r>
      <w:r w:rsidR="00FF2FF7" w:rsidRPr="00E329EA">
        <w:t>USP</w:t>
      </w:r>
      <w:r w:rsidR="00C90B5F">
        <w:t xml:space="preserve"> &lt;</w:t>
      </w:r>
      <w:r w:rsidR="00FF2FF7" w:rsidRPr="00D00771">
        <w:t>1223</w:t>
      </w:r>
      <w:r w:rsidR="00C90B5F" w:rsidRPr="00D00771">
        <w:t>&gt;</w:t>
      </w:r>
      <w:r w:rsidR="00FF2FF7" w:rsidRPr="00D00771">
        <w:t xml:space="preserve"> </w:t>
      </w:r>
      <w:r w:rsidR="00242F8D">
        <w:t>[17]</w:t>
      </w:r>
      <w:r w:rsidR="00E23551">
        <w:t>, PDA TR33</w:t>
      </w:r>
      <w:r w:rsidR="00782791">
        <w:t xml:space="preserve"> [18]</w:t>
      </w:r>
      <w:r w:rsidR="00433D86">
        <w:t xml:space="preserve"> or Ph. </w:t>
      </w:r>
      <w:proofErr w:type="spellStart"/>
      <w:r w:rsidR="00433D86">
        <w:t>Eur</w:t>
      </w:r>
      <w:proofErr w:type="spellEnd"/>
      <w:r w:rsidR="00433D86">
        <w:t xml:space="preserve"> </w:t>
      </w:r>
      <w:r w:rsidR="00BD7DF9">
        <w:t>5.1.6</w:t>
      </w:r>
      <w:r w:rsidR="00782791">
        <w:t xml:space="preserve"> [19].</w:t>
      </w:r>
      <w:r w:rsidR="002662CC">
        <w:t xml:space="preserve"> </w:t>
      </w:r>
      <w:r w:rsidR="00C26638">
        <w:t xml:space="preserve">However, it should be noted that </w:t>
      </w:r>
      <w:r w:rsidR="00B25C1F">
        <w:t xml:space="preserve">the interpretation of these standards </w:t>
      </w:r>
      <w:r w:rsidR="00A8167C">
        <w:t>ma</w:t>
      </w:r>
      <w:r w:rsidR="00B25C1F">
        <w:t xml:space="preserve">y depend on the nature of the test method </w:t>
      </w:r>
      <w:r w:rsidR="00A8167C">
        <w:t>[</w:t>
      </w:r>
      <w:r w:rsidR="00734037">
        <w:t>20]</w:t>
      </w:r>
      <w:r w:rsidR="00A8167C">
        <w:t xml:space="preserve">. </w:t>
      </w:r>
      <w:r w:rsidR="005C3DBA">
        <w:t>Validation</w:t>
      </w:r>
      <w:r w:rsidR="002662CC" w:rsidRPr="002662CC">
        <w:t xml:space="preserve"> of in-process test</w:t>
      </w:r>
      <w:r w:rsidR="002662CC">
        <w:t>ing</w:t>
      </w:r>
      <w:r w:rsidR="002662CC" w:rsidRPr="002662CC">
        <w:t xml:space="preserve"> is </w:t>
      </w:r>
      <w:r w:rsidR="005C3DBA">
        <w:t xml:space="preserve">typically </w:t>
      </w:r>
      <w:r w:rsidR="002662CC" w:rsidRPr="002662CC">
        <w:t xml:space="preserve">under the control of </w:t>
      </w:r>
      <w:r w:rsidR="00E95103">
        <w:t xml:space="preserve">an </w:t>
      </w:r>
      <w:r w:rsidR="00986F86">
        <w:t>individual</w:t>
      </w:r>
      <w:r w:rsidR="002662CC" w:rsidRPr="002662CC">
        <w:t xml:space="preserve"> company’s quality management system</w:t>
      </w:r>
      <w:r w:rsidR="00986F86">
        <w:t xml:space="preserve"> (QMS)</w:t>
      </w:r>
      <w:r w:rsidR="00FF2FF7" w:rsidRPr="00D00771">
        <w:t xml:space="preserve"> and </w:t>
      </w:r>
      <w:r w:rsidR="00184319" w:rsidRPr="00E329EA">
        <w:t xml:space="preserve">governed </w:t>
      </w:r>
      <w:r w:rsidR="00184319">
        <w:t>by</w:t>
      </w:r>
      <w:r w:rsidR="114E4E4B">
        <w:t xml:space="preserve"> </w:t>
      </w:r>
      <w:r w:rsidR="17853B7F">
        <w:t>a</w:t>
      </w:r>
      <w:r w:rsidR="114E4E4B">
        <w:t xml:space="preserve"> Quality Risk Management </w:t>
      </w:r>
      <w:r w:rsidR="00D91D94">
        <w:t xml:space="preserve">(QRM) </w:t>
      </w:r>
      <w:r w:rsidR="114E4E4B">
        <w:t>approach</w:t>
      </w:r>
      <w:r w:rsidR="00047FF1">
        <w:t xml:space="preserve"> [21]</w:t>
      </w:r>
      <w:r w:rsidR="114E4E4B">
        <w:t xml:space="preserve">. </w:t>
      </w:r>
      <w:r w:rsidR="003B0350">
        <w:t>R</w:t>
      </w:r>
      <w:r w:rsidR="114E4E4B">
        <w:t xml:space="preserve">isk assessment and risk management </w:t>
      </w:r>
      <w:r w:rsidR="12283681">
        <w:t>plan</w:t>
      </w:r>
      <w:r w:rsidR="003B0350">
        <w:t>s</w:t>
      </w:r>
      <w:r w:rsidR="12283681">
        <w:t xml:space="preserve"> </w:t>
      </w:r>
      <w:r w:rsidR="114E4E4B">
        <w:t>should be used to determine if a technology is appropriate</w:t>
      </w:r>
      <w:r w:rsidR="00784D0E">
        <w:t xml:space="preserve"> </w:t>
      </w:r>
      <w:r w:rsidR="00784D0E">
        <w:lastRenderedPageBreak/>
        <w:t xml:space="preserve">and </w:t>
      </w:r>
      <w:r w:rsidR="00F0675C">
        <w:t xml:space="preserve">can </w:t>
      </w:r>
      <w:r w:rsidR="00784D0E">
        <w:t>accomplish the goal of quality by design</w:t>
      </w:r>
      <w:r w:rsidR="114E4E4B">
        <w:t xml:space="preserve">. </w:t>
      </w:r>
      <w:r w:rsidR="00784D0E">
        <w:t>For many process</w:t>
      </w:r>
      <w:r w:rsidR="00303DC8">
        <w:t xml:space="preserve">es, </w:t>
      </w:r>
      <w:r w:rsidR="00784D0E">
        <w:t xml:space="preserve">bioburden </w:t>
      </w:r>
      <w:r w:rsidR="114E4E4B">
        <w:t xml:space="preserve">monitoring </w:t>
      </w:r>
      <w:r w:rsidR="00784D0E">
        <w:t xml:space="preserve">of a </w:t>
      </w:r>
      <w:r w:rsidR="114E4E4B">
        <w:t xml:space="preserve">process </w:t>
      </w:r>
      <w:r w:rsidR="00784D0E">
        <w:t>is not required to demonstrate</w:t>
      </w:r>
      <w:r w:rsidR="114E4E4B">
        <w:t xml:space="preserve"> assurance of </w:t>
      </w:r>
      <w:r w:rsidR="00784D0E">
        <w:t xml:space="preserve">sterility; rather, </w:t>
      </w:r>
      <w:r w:rsidR="114E4E4B">
        <w:t>it should promote good quality product</w:t>
      </w:r>
      <w:r w:rsidR="00784D0E">
        <w:t xml:space="preserve"> by demonstrating </w:t>
      </w:r>
      <w:r w:rsidR="00CF130E">
        <w:t xml:space="preserve">the </w:t>
      </w:r>
      <w:r w:rsidR="00784D0E">
        <w:t>bioburden control</w:t>
      </w:r>
      <w:r w:rsidR="00CF130E">
        <w:t xml:space="preserve"> designed into the process</w:t>
      </w:r>
      <w:r w:rsidR="114E4E4B">
        <w:t xml:space="preserve">. </w:t>
      </w:r>
      <w:r w:rsidR="00784D0E">
        <w:t>Furthermore, a</w:t>
      </w:r>
      <w:r w:rsidR="114E4E4B">
        <w:t xml:space="preserve">lternative testing that </w:t>
      </w:r>
      <w:r w:rsidR="1C913ECB">
        <w:t>yields</w:t>
      </w:r>
      <w:r w:rsidR="114E4E4B">
        <w:t xml:space="preserve"> </w:t>
      </w:r>
      <w:r w:rsidR="00784D0E">
        <w:t xml:space="preserve">near real-time </w:t>
      </w:r>
      <w:r w:rsidR="114E4E4B">
        <w:t xml:space="preserve">rapid results </w:t>
      </w:r>
      <w:r w:rsidR="00784D0E">
        <w:t xml:space="preserve">stands to be a far more effective </w:t>
      </w:r>
      <w:r w:rsidR="114E4E4B">
        <w:t xml:space="preserve">tool </w:t>
      </w:r>
      <w:r w:rsidR="15D1FD51">
        <w:t>for</w:t>
      </w:r>
      <w:r w:rsidR="114E4E4B">
        <w:t xml:space="preserve"> understand</w:t>
      </w:r>
      <w:r w:rsidR="4A215480">
        <w:t xml:space="preserve">ing and </w:t>
      </w:r>
      <w:r w:rsidR="00BD5356">
        <w:t>monitoring</w:t>
      </w:r>
      <w:r w:rsidR="114E4E4B">
        <w:t xml:space="preserve"> the process</w:t>
      </w:r>
      <w:r w:rsidR="00784D0E">
        <w:t xml:space="preserve"> </w:t>
      </w:r>
      <w:r w:rsidR="009A3CE2">
        <w:t>than</w:t>
      </w:r>
      <w:r w:rsidR="00784D0E">
        <w:t xml:space="preserve"> a technology where</w:t>
      </w:r>
      <w:r w:rsidR="009B5E6D">
        <w:t>in</w:t>
      </w:r>
      <w:r w:rsidR="00784D0E">
        <w:t xml:space="preserve"> detection lags far behind process execution</w:t>
      </w:r>
      <w:r w:rsidR="114E4E4B" w:rsidRPr="00FF7DE8">
        <w:t>.</w:t>
      </w:r>
      <w:r w:rsidR="00784D0E" w:rsidRPr="00FF7DE8">
        <w:t xml:space="preserve"> </w:t>
      </w:r>
      <w:r w:rsidR="00FF7DE8" w:rsidRPr="00FF7DE8">
        <w:t xml:space="preserve">Accurate detection is more of a priority, but speed is </w:t>
      </w:r>
      <w:r w:rsidR="00810248">
        <w:t>essential to enable process control in</w:t>
      </w:r>
      <w:r w:rsidR="00FF7DE8" w:rsidRPr="00FF7DE8">
        <w:t xml:space="preserve"> real time.  </w:t>
      </w:r>
      <w:r w:rsidR="00784D0E" w:rsidRPr="00FF7DE8">
        <w:t>Finally</w:t>
      </w:r>
      <w:r w:rsidR="00784D0E">
        <w:t>, integrated a</w:t>
      </w:r>
      <w:r w:rsidR="114E4E4B">
        <w:t>utomation</w:t>
      </w:r>
      <w:r w:rsidR="00784D0E">
        <w:t xml:space="preserve"> can </w:t>
      </w:r>
      <w:r w:rsidR="114E4E4B">
        <w:t xml:space="preserve">contribute to </w:t>
      </w:r>
      <w:r w:rsidR="00784D0E">
        <w:t xml:space="preserve">both </w:t>
      </w:r>
      <w:r w:rsidR="114E4E4B">
        <w:t>expedit</w:t>
      </w:r>
      <w:r w:rsidR="00784D0E">
        <w:t xml:space="preserve">ing </w:t>
      </w:r>
      <w:r w:rsidR="114E4E4B">
        <w:t>detection</w:t>
      </w:r>
      <w:r w:rsidR="00784D0E">
        <w:t xml:space="preserve"> and </w:t>
      </w:r>
      <w:r w:rsidR="114E4E4B">
        <w:t>remov</w:t>
      </w:r>
      <w:r w:rsidR="00784D0E">
        <w:t>ing</w:t>
      </w:r>
      <w:r w:rsidR="114E4E4B">
        <w:t xml:space="preserve"> human errors related to sample handling.</w:t>
      </w:r>
      <w:r w:rsidR="00303DC8">
        <w:t xml:space="preserve">  Taken together</w:t>
      </w:r>
      <w:r w:rsidR="00E9232D">
        <w:t>,</w:t>
      </w:r>
      <w:r w:rsidR="00303DC8">
        <w:t xml:space="preserve"> facilities of the future should look to microbial detection technologies that are fast, sufficiently accurate, able to integrate physically with the manufacturing process, and allow for streamlined automated data analysis.</w:t>
      </w:r>
      <w:r w:rsidR="114E4E4B">
        <w:t xml:space="preserve"> </w:t>
      </w:r>
      <w:r w:rsidR="00303DC8">
        <w:t>With these consideration</w:t>
      </w:r>
      <w:r w:rsidR="09A34D20">
        <w:t>s</w:t>
      </w:r>
      <w:r w:rsidR="00303DC8">
        <w:t xml:space="preserve"> in mind, a</w:t>
      </w:r>
      <w:r w:rsidR="114E4E4B">
        <w:t xml:space="preserve"> NIIMBL process intensification workstream team</w:t>
      </w:r>
      <w:r w:rsidR="0243BD1E">
        <w:t xml:space="preserve"> comprised of process engineers and microbiologists </w:t>
      </w:r>
      <w:r w:rsidR="2C701D1D">
        <w:t xml:space="preserve">was formed to define a </w:t>
      </w:r>
      <w:r w:rsidR="114E4E4B">
        <w:t xml:space="preserve">control strategy </w:t>
      </w:r>
      <w:r w:rsidR="71A048C7">
        <w:t xml:space="preserve">making use of </w:t>
      </w:r>
      <w:r w:rsidR="114E4E4B">
        <w:t>rapid microbial testing</w:t>
      </w:r>
      <w:r w:rsidR="5CD8639C">
        <w:t>.</w:t>
      </w:r>
      <w:r w:rsidR="114E4E4B">
        <w:t xml:space="preserve"> </w:t>
      </w:r>
      <w:r w:rsidR="6E923A6A">
        <w:t xml:space="preserve"> This team</w:t>
      </w:r>
      <w:r w:rsidR="114E4E4B">
        <w:t xml:space="preserve"> completed a user requirement specification list (</w:t>
      </w:r>
      <w:r w:rsidR="00303DC8">
        <w:fldChar w:fldCharType="begin"/>
      </w:r>
      <w:r w:rsidR="00303DC8">
        <w:instrText xml:space="preserve"> REF _Ref134482323 \h </w:instrText>
      </w:r>
      <w:r w:rsidR="00303DC8">
        <w:fldChar w:fldCharType="separate"/>
      </w:r>
      <w:r w:rsidR="00E4214E">
        <w:t xml:space="preserve">Table </w:t>
      </w:r>
      <w:r w:rsidR="00E4214E">
        <w:rPr>
          <w:noProof/>
        </w:rPr>
        <w:t>1</w:t>
      </w:r>
      <w:r w:rsidR="00303DC8">
        <w:fldChar w:fldCharType="end"/>
      </w:r>
      <w:r w:rsidR="114E4E4B">
        <w:t>) and compiled information about different technologies (</w:t>
      </w:r>
      <w:r w:rsidR="00303DC8">
        <w:fldChar w:fldCharType="begin"/>
      </w:r>
      <w:r w:rsidR="00303DC8">
        <w:instrText xml:space="preserve"> REF _Ref132982203 \h </w:instrText>
      </w:r>
      <w:r w:rsidR="00303DC8">
        <w:fldChar w:fldCharType="separate"/>
      </w:r>
      <w:r w:rsidR="00E4214E">
        <w:t xml:space="preserve">Table </w:t>
      </w:r>
      <w:r w:rsidR="00E4214E">
        <w:rPr>
          <w:noProof/>
        </w:rPr>
        <w:t>2</w:t>
      </w:r>
      <w:r w:rsidR="00303DC8">
        <w:fldChar w:fldCharType="end"/>
      </w:r>
      <w:r w:rsidR="114E4E4B">
        <w:t>).</w:t>
      </w:r>
    </w:p>
    <w:p w14:paraId="62552FDF" w14:textId="0CDDEE2E" w:rsidR="00793FA7" w:rsidRDefault="114E4E4B" w:rsidP="00E329EA">
      <w:pPr>
        <w:spacing w:before="240" w:line="480" w:lineRule="auto"/>
        <w:ind w:firstLine="360"/>
      </w:pPr>
      <w:r>
        <w:t xml:space="preserve">Rapid methods and automation </w:t>
      </w:r>
      <w:r w:rsidR="00B23D81">
        <w:t>are</w:t>
      </w:r>
      <w:r>
        <w:t xml:space="preserve"> dynamic area</w:t>
      </w:r>
      <w:r w:rsidR="00B23D81">
        <w:t>s</w:t>
      </w:r>
      <w:r>
        <w:t xml:space="preserve"> in applied microbiology that promise improved methods </w:t>
      </w:r>
      <w:r w:rsidR="00BD5B13">
        <w:t>for</w:t>
      </w:r>
      <w:r>
        <w:t xml:space="preserve"> the isolation, early detection, </w:t>
      </w:r>
      <w:r w:rsidR="00193BCE">
        <w:t>identification</w:t>
      </w:r>
      <w:r>
        <w:t xml:space="preserve"> and enumeration of microorganisms and their products. </w:t>
      </w:r>
      <w:r w:rsidR="0005130D" w:rsidRPr="0005130D">
        <w:t>Colony forming units (CFU) refer to the number of individual colonies of any microorganism that grows on a plate of media</w:t>
      </w:r>
      <w:r>
        <w:t xml:space="preserve">. Traditionally, using a plate-based </w:t>
      </w:r>
      <w:r w:rsidR="00803C32">
        <w:t>bioburden method</w:t>
      </w:r>
      <w:r>
        <w:t>,</w:t>
      </w:r>
      <w:r w:rsidR="00515C98">
        <w:t xml:space="preserve"> </w:t>
      </w:r>
      <w:r w:rsidR="00AD4703">
        <w:t xml:space="preserve">bioprocessing </w:t>
      </w:r>
      <w:r w:rsidR="00515C98">
        <w:t>organization</w:t>
      </w:r>
      <w:r w:rsidR="00B15E30">
        <w:t>s</w:t>
      </w:r>
      <w:r w:rsidR="00515C98">
        <w:t xml:space="preserve"> have set </w:t>
      </w:r>
      <w:r w:rsidR="00B15E30">
        <w:t xml:space="preserve">action and alert </w:t>
      </w:r>
      <w:r w:rsidR="00515C98">
        <w:t>limit</w:t>
      </w:r>
      <w:r w:rsidR="00B15E30">
        <w:t xml:space="preserve">s based on </w:t>
      </w:r>
      <w:r>
        <w:t>CFU</w:t>
      </w:r>
      <w:r w:rsidR="00AE3BA5">
        <w:t xml:space="preserve"> per m</w:t>
      </w:r>
      <w:r>
        <w:t>L</w:t>
      </w:r>
      <w:r w:rsidR="007751BC">
        <w:t xml:space="preserve"> </w:t>
      </w:r>
      <w:r w:rsidR="00AE3BA5">
        <w:t xml:space="preserve">of </w:t>
      </w:r>
      <w:r w:rsidR="007751BC">
        <w:t>sample</w:t>
      </w:r>
      <w:r>
        <w:t xml:space="preserve">. </w:t>
      </w:r>
      <w:r w:rsidR="2F67CF28">
        <w:t xml:space="preserve">Since newer </w:t>
      </w:r>
      <w:r w:rsidR="5B0991D0">
        <w:t>t</w:t>
      </w:r>
      <w:r>
        <w:t>echnologies use different signals</w:t>
      </w:r>
      <w:r w:rsidR="64E292BD">
        <w:t xml:space="preserve"> as a surrogate for</w:t>
      </w:r>
      <w:r w:rsidR="50998EB1">
        <w:t xml:space="preserve"> the </w:t>
      </w:r>
      <w:r>
        <w:t>number of microorganisms</w:t>
      </w:r>
      <w:r w:rsidR="00E772F0">
        <w:t xml:space="preserve">, </w:t>
      </w:r>
      <w:r w:rsidR="006E210F">
        <w:t xml:space="preserve">and some may be more qualitative </w:t>
      </w:r>
      <w:r w:rsidR="00501C48">
        <w:t xml:space="preserve">than quantitative, </w:t>
      </w:r>
      <w:r w:rsidR="00E772F0">
        <w:t xml:space="preserve">implementation of these technologies will </w:t>
      </w:r>
      <w:r w:rsidR="00282811">
        <w:t xml:space="preserve">benefit from </w:t>
      </w:r>
      <w:r w:rsidR="005B13E1">
        <w:t>commonly accepted standards as noted earlier</w:t>
      </w:r>
      <w:r w:rsidR="007B3DBB">
        <w:t xml:space="preserve"> </w:t>
      </w:r>
      <w:r w:rsidR="00E11D0F">
        <w:t xml:space="preserve">as well as more recent </w:t>
      </w:r>
      <w:r w:rsidR="007478C9">
        <w:t xml:space="preserve">recommendations as to best </w:t>
      </w:r>
      <w:r w:rsidR="007478C9" w:rsidRPr="00D00771">
        <w:t>practices</w:t>
      </w:r>
      <w:r w:rsidR="00D96199" w:rsidRPr="00D00771">
        <w:t xml:space="preserve"> </w:t>
      </w:r>
      <w:r w:rsidR="00F35BD1">
        <w:t>[23]</w:t>
      </w:r>
      <w:r w:rsidR="0058616F" w:rsidRPr="00D00771">
        <w:t>.</w:t>
      </w:r>
    </w:p>
    <w:p w14:paraId="791A6DF4" w14:textId="486117E6" w:rsidR="00793FA7" w:rsidRDefault="0BDBBB4D" w:rsidP="00E329EA">
      <w:pPr>
        <w:spacing w:before="240" w:line="480" w:lineRule="auto"/>
        <w:ind w:firstLine="360"/>
      </w:pPr>
      <w:r>
        <w:lastRenderedPageBreak/>
        <w:t>The h</w:t>
      </w:r>
      <w:r w:rsidR="23FD1F2C">
        <w:t xml:space="preserve">igh </w:t>
      </w:r>
      <w:r w:rsidR="140545C5">
        <w:t>s</w:t>
      </w:r>
      <w:r w:rsidR="114E4E4B">
        <w:t>ampling frequency</w:t>
      </w:r>
      <w:r w:rsidR="5230CA5C">
        <w:t xml:space="preserve"> described above</w:t>
      </w:r>
      <w:r w:rsidR="114E4E4B">
        <w:t xml:space="preserve"> for process control can be achieved in </w:t>
      </w:r>
      <w:r w:rsidR="009E1E1B">
        <w:t>several ways</w:t>
      </w:r>
      <w:r w:rsidR="114E4E4B">
        <w:t xml:space="preserve">: </w:t>
      </w:r>
      <w:r w:rsidR="114E4E4B" w:rsidRPr="2D1875D3">
        <w:rPr>
          <w:b/>
          <w:bCs/>
        </w:rPr>
        <w:t>(1)</w:t>
      </w:r>
      <w:r w:rsidR="114E4E4B">
        <w:t xml:space="preserve"> using sample methods </w:t>
      </w:r>
      <w:r w:rsidR="3D820F44">
        <w:t xml:space="preserve">at high frequency, which may reduce the assay </w:t>
      </w:r>
      <w:r w:rsidR="00174A75">
        <w:t>sensitivity</w:t>
      </w:r>
      <w:r w:rsidR="007860CA">
        <w:t xml:space="preserve"> [24]</w:t>
      </w:r>
      <w:r w:rsidR="114E4E4B">
        <w:t xml:space="preserve"> </w:t>
      </w:r>
      <w:r w:rsidR="114E4E4B" w:rsidRPr="2D1875D3">
        <w:rPr>
          <w:b/>
          <w:bCs/>
        </w:rPr>
        <w:t>(2)</w:t>
      </w:r>
      <w:r w:rsidR="114E4E4B">
        <w:t xml:space="preserve"> multichannel technology, which enables process</w:t>
      </w:r>
      <w:r w:rsidR="71619D8E">
        <w:t>ing</w:t>
      </w:r>
      <w:r w:rsidR="114E4E4B">
        <w:t xml:space="preserve"> of multiple samples in parallel; or </w:t>
      </w:r>
      <w:r w:rsidR="114E4E4B" w:rsidRPr="2D1875D3">
        <w:rPr>
          <w:b/>
          <w:bCs/>
        </w:rPr>
        <w:t xml:space="preserve">(3) </w:t>
      </w:r>
      <w:r w:rsidR="57C90647">
        <w:t>multiple instruments run in parallel</w:t>
      </w:r>
      <w:r w:rsidR="00745DBF">
        <w:t>, which is obviously more costly</w:t>
      </w:r>
      <w:r w:rsidR="114E4E4B">
        <w:t xml:space="preserve">. </w:t>
      </w:r>
      <w:r w:rsidR="00745DBF">
        <w:t xml:space="preserve">For </w:t>
      </w:r>
      <w:r w:rsidR="00AE3BA5">
        <w:t>example,</w:t>
      </w:r>
      <w:r w:rsidR="7777288B">
        <w:t xml:space="preserve"> i</w:t>
      </w:r>
      <w:r w:rsidR="114E4E4B">
        <w:t xml:space="preserve">f the technology delivers </w:t>
      </w:r>
      <w:r w:rsidR="73CDF822">
        <w:t xml:space="preserve">sufficiently accurate </w:t>
      </w:r>
      <w:r w:rsidR="114E4E4B">
        <w:t>results in 4</w:t>
      </w:r>
      <w:r w:rsidR="7641D181">
        <w:t xml:space="preserve"> </w:t>
      </w:r>
      <w:r w:rsidR="114E4E4B">
        <w:t>h</w:t>
      </w:r>
      <w:r w:rsidR="3E15BDE5">
        <w:t>ou</w:t>
      </w:r>
      <w:r w:rsidR="008F229F">
        <w:t>r</w:t>
      </w:r>
      <w:r w:rsidR="00A85B05">
        <w:t>s</w:t>
      </w:r>
      <w:r w:rsidR="114E4E4B">
        <w:t xml:space="preserve"> per sample, it can run </w:t>
      </w:r>
      <w:r w:rsidR="5F696561">
        <w:t xml:space="preserve">up to </w:t>
      </w:r>
      <w:r w:rsidR="114E4E4B">
        <w:t>6 samples per day. With multichannel</w:t>
      </w:r>
      <w:r w:rsidR="2767BD31">
        <w:t xml:space="preserve"> capability</w:t>
      </w:r>
      <w:r w:rsidR="114E4E4B">
        <w:t xml:space="preserve">, it </w:t>
      </w:r>
      <w:r w:rsidR="3F8035D9">
        <w:t>would</w:t>
      </w:r>
      <w:r w:rsidR="114E4E4B">
        <w:t xml:space="preserve"> deliver multiples of 6</w:t>
      </w:r>
      <w:r w:rsidR="40D7BC1A">
        <w:t xml:space="preserve"> samples per day</w:t>
      </w:r>
      <w:r w:rsidR="114E4E4B">
        <w:t>.</w:t>
      </w:r>
    </w:p>
    <w:p w14:paraId="360CCF8B" w14:textId="77777777" w:rsidR="00B55F50" w:rsidRPr="00E97D38" w:rsidRDefault="00B55F50" w:rsidP="00E329EA">
      <w:pPr>
        <w:spacing w:before="240" w:line="480" w:lineRule="auto"/>
        <w:ind w:firstLine="360"/>
      </w:pPr>
    </w:p>
    <w:p w14:paraId="011D208D" w14:textId="08CE3793" w:rsidR="007B4A61" w:rsidRDefault="114E4E4B" w:rsidP="009936E0">
      <w:pPr>
        <w:pStyle w:val="Heading2"/>
      </w:pPr>
      <w:r w:rsidRPr="005F24BF">
        <w:t>Rapid Microbial testing as a PAT tool</w:t>
      </w:r>
    </w:p>
    <w:bookmarkEnd w:id="0"/>
    <w:p w14:paraId="0D36AF58" w14:textId="5D5FBA3E" w:rsidR="001C5052" w:rsidRDefault="0B5EB989" w:rsidP="000222D0">
      <w:pPr>
        <w:spacing w:before="240" w:line="480" w:lineRule="auto"/>
        <w:ind w:firstLine="360"/>
        <w:rPr>
          <w:rStyle w:val="ui-provider"/>
        </w:rPr>
      </w:pPr>
      <w:r w:rsidRPr="6F2816BA">
        <w:rPr>
          <w:rStyle w:val="ui-provider"/>
        </w:rPr>
        <w:t>T</w:t>
      </w:r>
      <w:r w:rsidR="43F48315" w:rsidRPr="005F24BF">
        <w:rPr>
          <w:rStyle w:val="ui-provider"/>
        </w:rPr>
        <w:t xml:space="preserve">he following text from the 2004 FDA guidance on </w:t>
      </w:r>
      <w:r w:rsidR="00775464">
        <w:rPr>
          <w:rStyle w:val="ui-provider"/>
        </w:rPr>
        <w:t>process analytical technology (</w:t>
      </w:r>
      <w:r w:rsidR="43F48315" w:rsidRPr="005F24BF">
        <w:rPr>
          <w:rStyle w:val="ui-provider"/>
        </w:rPr>
        <w:t>PAT</w:t>
      </w:r>
      <w:r w:rsidR="00775464">
        <w:rPr>
          <w:rStyle w:val="ui-provider"/>
        </w:rPr>
        <w:t>)</w:t>
      </w:r>
      <w:r w:rsidR="007860CA">
        <w:rPr>
          <w:rStyle w:val="ui-provider"/>
        </w:rPr>
        <w:t xml:space="preserve"> [25]</w:t>
      </w:r>
      <w:r w:rsidR="00745941">
        <w:rPr>
          <w:rStyle w:val="ui-provider"/>
        </w:rPr>
        <w:t xml:space="preserve"> </w:t>
      </w:r>
      <w:r w:rsidR="02D63E14" w:rsidRPr="6F2816BA">
        <w:rPr>
          <w:rStyle w:val="ui-provider"/>
        </w:rPr>
        <w:t xml:space="preserve">is </w:t>
      </w:r>
      <w:r w:rsidR="43F48315" w:rsidRPr="005F24BF">
        <w:rPr>
          <w:rStyle w:val="ui-provider"/>
        </w:rPr>
        <w:t xml:space="preserve">useful </w:t>
      </w:r>
      <w:r w:rsidR="2FEB23B8" w:rsidRPr="6F2816BA">
        <w:rPr>
          <w:rStyle w:val="ui-provider"/>
        </w:rPr>
        <w:t xml:space="preserve">to consider within the context of </w:t>
      </w:r>
      <w:r w:rsidR="220BD895" w:rsidRPr="6F2816BA">
        <w:rPr>
          <w:rStyle w:val="ui-provider"/>
        </w:rPr>
        <w:t>rapid microbial technology</w:t>
      </w:r>
      <w:r w:rsidR="43F48315" w:rsidRPr="005F24BF">
        <w:rPr>
          <w:rStyle w:val="ui-provider"/>
        </w:rPr>
        <w:t>:</w:t>
      </w:r>
      <w:r w:rsidR="00916CC8">
        <w:rPr>
          <w:rStyle w:val="ui-provider"/>
        </w:rPr>
        <w:t xml:space="preserve"> </w:t>
      </w:r>
      <w:r w:rsidR="005D5740" w:rsidRPr="005F24BF">
        <w:rPr>
          <w:rStyle w:val="ui-provider"/>
        </w:rPr>
        <w:t>“</w:t>
      </w:r>
      <w:r w:rsidR="00C06231" w:rsidRPr="005F24BF">
        <w:rPr>
          <w:rStyle w:val="ui-provider"/>
        </w:rPr>
        <w:t>Measurements collected from these process analyzers need not be absolute values of the</w:t>
      </w:r>
      <w:r w:rsidR="00916CC8" w:rsidRPr="00A220ED">
        <w:rPr>
          <w:rStyle w:val="ui-provider"/>
          <w:i/>
          <w:iCs/>
        </w:rPr>
        <w:t xml:space="preserve"> </w:t>
      </w:r>
      <w:r w:rsidR="00C06231" w:rsidRPr="005F24BF">
        <w:rPr>
          <w:rStyle w:val="ui-provider"/>
        </w:rPr>
        <w:t xml:space="preserve">attribute of interest. The ability to measure relative differences in </w:t>
      </w:r>
      <w:r w:rsidR="00926141" w:rsidRPr="005F24BF">
        <w:rPr>
          <w:rStyle w:val="ui-provider"/>
        </w:rPr>
        <w:t xml:space="preserve">materials </w:t>
      </w:r>
      <w:r w:rsidR="00926141" w:rsidRPr="005A4C5D">
        <w:rPr>
          <w:rStyle w:val="ui-provider"/>
        </w:rPr>
        <w:t>before</w:t>
      </w:r>
      <w:r w:rsidR="00C06231" w:rsidRPr="00B93DEE">
        <w:rPr>
          <w:rStyle w:val="ui-provider"/>
        </w:rPr>
        <w:t xml:space="preserve"> </w:t>
      </w:r>
      <w:r w:rsidR="00C06231" w:rsidRPr="005F24BF">
        <w:rPr>
          <w:rStyle w:val="ui-provider"/>
        </w:rPr>
        <w:t>(e.g.,</w:t>
      </w:r>
      <w:r w:rsidR="00361263" w:rsidRPr="00A220ED">
        <w:rPr>
          <w:rStyle w:val="ui-provider"/>
          <w:i/>
          <w:iCs/>
        </w:rPr>
        <w:t xml:space="preserve"> </w:t>
      </w:r>
      <w:r w:rsidR="00C06231" w:rsidRPr="005F24BF">
        <w:rPr>
          <w:rStyle w:val="ui-provider"/>
        </w:rPr>
        <w:t>within a lot, lot-to-lot, different suppliers) and during processing will provide useful</w:t>
      </w:r>
      <w:r w:rsidR="00361263" w:rsidRPr="00A220ED">
        <w:rPr>
          <w:rStyle w:val="ui-provider"/>
          <w:i/>
          <w:iCs/>
        </w:rPr>
        <w:t xml:space="preserve"> </w:t>
      </w:r>
      <w:r w:rsidR="00C06231" w:rsidRPr="005F24BF">
        <w:rPr>
          <w:rStyle w:val="ui-provider"/>
        </w:rPr>
        <w:t>information for process control. A flexible process may be designed to manage variability</w:t>
      </w:r>
      <w:r w:rsidR="00361263" w:rsidRPr="00A220ED">
        <w:rPr>
          <w:rStyle w:val="ui-provider"/>
          <w:i/>
          <w:iCs/>
        </w:rPr>
        <w:t xml:space="preserve"> </w:t>
      </w:r>
      <w:r w:rsidR="00C06231" w:rsidRPr="005F24BF">
        <w:rPr>
          <w:rStyle w:val="ui-provider"/>
        </w:rPr>
        <w:t>of the materials being processed. Such an approach can be established and justified when</w:t>
      </w:r>
      <w:r w:rsidR="00361263" w:rsidRPr="00A220ED">
        <w:rPr>
          <w:rStyle w:val="ui-provider"/>
          <w:i/>
          <w:iCs/>
        </w:rPr>
        <w:t xml:space="preserve"> </w:t>
      </w:r>
      <w:r w:rsidR="00C06231" w:rsidRPr="005F24BF">
        <w:rPr>
          <w:rStyle w:val="ui-provider"/>
        </w:rPr>
        <w:t>differences in quality attributes and other process information are used to control (e.g.,</w:t>
      </w:r>
      <w:r w:rsidR="00361263" w:rsidRPr="00A220ED">
        <w:rPr>
          <w:rStyle w:val="ui-provider"/>
          <w:i/>
          <w:iCs/>
        </w:rPr>
        <w:t xml:space="preserve"> </w:t>
      </w:r>
      <w:r w:rsidR="00C06231" w:rsidRPr="005F24BF">
        <w:rPr>
          <w:rStyle w:val="ui-provider"/>
        </w:rPr>
        <w:t>feed-forward and/or feed-back) the process</w:t>
      </w:r>
      <w:r w:rsidR="00C06231" w:rsidRPr="005F24BF">
        <w:rPr>
          <w:rStyle w:val="ui-provider"/>
          <w:i/>
          <w:iCs/>
        </w:rPr>
        <w:t>.</w:t>
      </w:r>
      <w:r w:rsidR="005D5740" w:rsidRPr="005F24BF">
        <w:rPr>
          <w:rStyle w:val="ui-provider"/>
        </w:rPr>
        <w:t>”</w:t>
      </w:r>
      <w:r w:rsidR="006E185B">
        <w:rPr>
          <w:rStyle w:val="ui-provider"/>
        </w:rPr>
        <w:t xml:space="preserve"> </w:t>
      </w:r>
      <w:r w:rsidR="000222D0">
        <w:rPr>
          <w:rStyle w:val="ui-provider"/>
        </w:rPr>
        <w:t xml:space="preserve"> </w:t>
      </w:r>
      <w:r w:rsidR="000222D0">
        <w:t>PAT applications include: real time estimation of product quality, which can be done as an alternative strategy to systematic end product testing, as part of the approach called real time release testing (RTRT)</w:t>
      </w:r>
      <w:r w:rsidR="00745941">
        <w:t xml:space="preserve"> [26]</w:t>
      </w:r>
      <w:r w:rsidR="000222D0">
        <w:t>; adjustment and control of unit operations at or before the sample point (feedback) or subsequent to sample point (feedforward)</w:t>
      </w:r>
      <w:r w:rsidR="00745941">
        <w:t xml:space="preserve"> [27]</w:t>
      </w:r>
      <w:r w:rsidR="000222D0">
        <w:t>; and fault detection, such as column integrity</w:t>
      </w:r>
      <w:r w:rsidR="00745941">
        <w:t xml:space="preserve"> [28]</w:t>
      </w:r>
      <w:r w:rsidR="000222D0">
        <w:rPr>
          <w:noProof/>
        </w:rPr>
        <w:t>,</w:t>
      </w:r>
      <w:r w:rsidR="000222D0">
        <w:t xml:space="preserve"> which provides a reasonable level of assurance that the controlled state has been maintained. The focus of this paper is on the latter. The impact of process disturbances can be significant, especially for continuous processes lacking large volume hold tanks to accumulate material during a process pause</w:t>
      </w:r>
      <w:r w:rsidR="00745941">
        <w:t xml:space="preserve"> [29</w:t>
      </w:r>
      <w:r w:rsidR="00F95C17">
        <w:t>]</w:t>
      </w:r>
      <w:r w:rsidR="000222D0">
        <w:t xml:space="preserve">. Most PAT discussions and publications have focused </w:t>
      </w:r>
      <w:r w:rsidR="000222D0">
        <w:lastRenderedPageBreak/>
        <w:t>on technologies, but it is important to consider the implications for decision making in real time.  Here we use PAT for detection of faults in the microbial control strategy and to confirm the integrity of the closed system.</w:t>
      </w:r>
    </w:p>
    <w:p w14:paraId="6E9929C7" w14:textId="72E2F03A" w:rsidR="00887FEA" w:rsidRDefault="6875B4B9" w:rsidP="00964C42">
      <w:pPr>
        <w:spacing w:before="240" w:line="480" w:lineRule="auto"/>
        <w:ind w:firstLine="360"/>
      </w:pPr>
      <w:r>
        <w:t>For</w:t>
      </w:r>
      <w:r w:rsidR="5348FAFB">
        <w:t xml:space="preserve"> the implementation of rapid microbial testing in </w:t>
      </w:r>
      <w:r w:rsidR="1F9D3510">
        <w:t>bioprocessing</w:t>
      </w:r>
      <w:r w:rsidR="70D18064">
        <w:t>,</w:t>
      </w:r>
      <w:r w:rsidR="005A2512">
        <w:t xml:space="preserve"> </w:t>
      </w:r>
      <w:r w:rsidR="70D18064">
        <w:t>the</w:t>
      </w:r>
      <w:r w:rsidR="43F48315">
        <w:t xml:space="preserve"> concept of two levels </w:t>
      </w:r>
      <w:r w:rsidR="004A4B7A">
        <w:t xml:space="preserve">or tiers </w:t>
      </w:r>
      <w:r w:rsidR="43F48315">
        <w:t xml:space="preserve">of </w:t>
      </w:r>
      <w:r w:rsidR="005A2512">
        <w:t>detection methods</w:t>
      </w:r>
      <w:r w:rsidR="00AB33EC">
        <w:t>, analogous to PAT</w:t>
      </w:r>
      <w:r w:rsidR="00637173">
        <w:t xml:space="preserve"> applications</w:t>
      </w:r>
      <w:r w:rsidR="00AB33EC">
        <w:t>,</w:t>
      </w:r>
      <w:r w:rsidR="005A2512">
        <w:t xml:space="preserve"> are proposed here</w:t>
      </w:r>
      <w:r w:rsidR="00BD5ADB">
        <w:t>.</w:t>
      </w:r>
      <w:r w:rsidR="70D18064">
        <w:t xml:space="preserve"> </w:t>
      </w:r>
      <w:r w:rsidR="00BD5ADB">
        <w:t>T</w:t>
      </w:r>
      <w:r w:rsidR="00202DDA" w:rsidRPr="00202DDA">
        <w:t>he</w:t>
      </w:r>
      <w:r w:rsidR="00D3572E">
        <w:t xml:space="preserve"> purpose of</w:t>
      </w:r>
      <w:r w:rsidR="00202DDA" w:rsidRPr="00202DDA">
        <w:t xml:space="preserve"> T</w:t>
      </w:r>
      <w:r w:rsidR="00D3572E">
        <w:t>est</w:t>
      </w:r>
      <w:r w:rsidR="00202DDA" w:rsidRPr="00202DDA">
        <w:t xml:space="preserve"> </w:t>
      </w:r>
      <w:r w:rsidR="00D3572E">
        <w:t>1</w:t>
      </w:r>
      <w:r w:rsidR="00202DDA" w:rsidRPr="00202DDA">
        <w:t xml:space="preserve"> is to assure process control</w:t>
      </w:r>
      <w:r w:rsidR="004725E5">
        <w:t xml:space="preserve">, </w:t>
      </w:r>
      <w:r w:rsidR="00202DDA" w:rsidRPr="00202DDA">
        <w:t>i.e.</w:t>
      </w:r>
      <w:r w:rsidR="004725E5">
        <w:t>,</w:t>
      </w:r>
      <w:r w:rsidR="00202DDA" w:rsidRPr="00202DDA">
        <w:t xml:space="preserve"> demonstration of containment and effective execution of aseptic practices in a time frame supporting the dynamic throughput requirements of continuous manufacturing and </w:t>
      </w:r>
      <w:r w:rsidR="00C3137D">
        <w:t>generating</w:t>
      </w:r>
      <w:r w:rsidR="00202DDA" w:rsidRPr="00202DDA">
        <w:t xml:space="preserve"> an in-process signal which should be investigated through the GMP Quality Management System.   As </w:t>
      </w:r>
      <w:r w:rsidR="00BD5ADB" w:rsidRPr="00202DDA">
        <w:t>such, the</w:t>
      </w:r>
      <w:r w:rsidR="00202DDA" w:rsidRPr="00202DDA">
        <w:t xml:space="preserve"> primary considerations are time and sufficient discrimination to allow effective quality management. </w:t>
      </w:r>
      <w:r w:rsidR="00964C42">
        <w:t>T</w:t>
      </w:r>
      <w:r w:rsidR="00E52C80">
        <w:t xml:space="preserve">he purpose of Test 2 </w:t>
      </w:r>
      <w:r w:rsidR="00E600D0">
        <w:t>is the</w:t>
      </w:r>
      <w:r w:rsidR="00964C42">
        <w:t xml:space="preserve"> resolution of investigations of special cause variation</w:t>
      </w:r>
      <w:r w:rsidR="0059714C">
        <w:t xml:space="preserve"> and can impact </w:t>
      </w:r>
      <w:r w:rsidR="00592D7E">
        <w:t xml:space="preserve">lot </w:t>
      </w:r>
      <w:r w:rsidR="00D40145">
        <w:t>disposition</w:t>
      </w:r>
      <w:r w:rsidR="00AD7A68">
        <w:t>. Because of this, T</w:t>
      </w:r>
      <w:r w:rsidR="00C71592">
        <w:t xml:space="preserve">est 2 </w:t>
      </w:r>
      <w:r w:rsidR="00AD7A68">
        <w:t xml:space="preserve">may take longer and require greater resources but </w:t>
      </w:r>
      <w:r w:rsidR="00C71592">
        <w:t xml:space="preserve">should </w:t>
      </w:r>
      <w:r w:rsidR="00AD7A68">
        <w:t>also provide greater discrimination and lower alpha and beta error.</w:t>
      </w:r>
      <w:r w:rsidR="003E1727">
        <w:t xml:space="preserve"> </w:t>
      </w:r>
    </w:p>
    <w:p w14:paraId="2C1E034A" w14:textId="3D75386B" w:rsidR="00C54650" w:rsidRDefault="00EB0E1B" w:rsidP="00AD7B03">
      <w:pPr>
        <w:spacing w:line="480" w:lineRule="auto"/>
        <w:ind w:firstLine="360"/>
      </w:pPr>
      <w:r>
        <w:t>Numerous</w:t>
      </w:r>
      <w:r w:rsidR="6E96AA82">
        <w:t xml:space="preserve"> barriers exist which limit the adoption of new technologies including immaturity of the technology or non-technical reasons such as corporate culture or practice</w:t>
      </w:r>
      <w:r w:rsidR="003A3EA9">
        <w:t xml:space="preserve"> [30]</w:t>
      </w:r>
      <w:r w:rsidR="005A2512">
        <w:t>.</w:t>
      </w:r>
      <w:r w:rsidR="6E96AA82">
        <w:t xml:space="preserve"> However, even in the case of non-technical barriers, well documented examples or case studies demonstrating how a given technology can successfully </w:t>
      </w:r>
      <w:r w:rsidR="005A2512">
        <w:t xml:space="preserve">be </w:t>
      </w:r>
      <w:r w:rsidR="6E96AA82">
        <w:t>applied can be useful in lowering these barriers.</w:t>
      </w:r>
      <w:r w:rsidR="00A47BFF">
        <w:t xml:space="preserve"> </w:t>
      </w:r>
      <w:r w:rsidR="6E96AA82">
        <w:t>Generating critical information faster is certainly necessary for making critical</w:t>
      </w:r>
      <w:r w:rsidR="00510084">
        <w:t xml:space="preserve"> near</w:t>
      </w:r>
      <w:r w:rsidR="6E96AA82">
        <w:t xml:space="preserve"> real</w:t>
      </w:r>
      <w:r w:rsidR="00A85B05">
        <w:t>-</w:t>
      </w:r>
      <w:r w:rsidR="6E96AA82">
        <w:t>time decisions during processing but it is not alone sufficient; that information must be linked to a well-defined decision</w:t>
      </w:r>
      <w:r w:rsidR="00C0055C">
        <w:t xml:space="preserve"> </w:t>
      </w:r>
      <w:r w:rsidR="6E96AA82">
        <w:t xml:space="preserve">tree which standardizes actions based on </w:t>
      </w:r>
      <w:r w:rsidR="0CD20799">
        <w:t>available test results</w:t>
      </w:r>
      <w:r w:rsidR="005A2512">
        <w:t>.</w:t>
      </w:r>
    </w:p>
    <w:p w14:paraId="4EE689F0" w14:textId="77777777" w:rsidR="007B1F26" w:rsidRDefault="007B1F26"/>
    <w:p w14:paraId="396C33E5" w14:textId="7B088B98" w:rsidR="00465D22" w:rsidRDefault="00986C4D" w:rsidP="2356382D">
      <w:pPr>
        <w:pStyle w:val="Heading1"/>
      </w:pPr>
      <w:r>
        <w:t>Real-time c</w:t>
      </w:r>
      <w:r w:rsidR="005307A0">
        <w:t xml:space="preserve">ontrol </w:t>
      </w:r>
      <w:r>
        <w:t>s</w:t>
      </w:r>
      <w:r w:rsidR="005307A0">
        <w:t xml:space="preserve">trategy using rapid microbial </w:t>
      </w:r>
      <w:proofErr w:type="gramStart"/>
      <w:r w:rsidR="005307A0">
        <w:t>testing</w:t>
      </w:r>
      <w:proofErr w:type="gramEnd"/>
    </w:p>
    <w:p w14:paraId="481E21C7" w14:textId="38275BD1" w:rsidR="00986C4D" w:rsidRDefault="00986C4D" w:rsidP="00AD7B03">
      <w:pPr>
        <w:spacing w:before="240" w:line="480" w:lineRule="auto"/>
        <w:ind w:firstLine="360"/>
      </w:pPr>
      <w:r>
        <w:t>By now</w:t>
      </w:r>
      <w:r w:rsidR="7B397AC2">
        <w:t>,</w:t>
      </w:r>
      <w:r>
        <w:t xml:space="preserve"> it is understood that rapid microbial technologies available today exhibit a range of capabilities with tradeoffs between speed and accuracy.  To truly leverage faster detection times, a two-</w:t>
      </w:r>
      <w:r>
        <w:lastRenderedPageBreak/>
        <w:t xml:space="preserve">tiered assay approach is proposed here for deployment within manufacturing.  The two-tiered approach is described in </w:t>
      </w:r>
      <w:r>
        <w:fldChar w:fldCharType="begin"/>
      </w:r>
      <w:r>
        <w:instrText xml:space="preserve"> REF _Ref122041067 \h </w:instrText>
      </w:r>
      <w:r>
        <w:fldChar w:fldCharType="separate"/>
      </w:r>
      <w:r w:rsidR="00E4214E">
        <w:t xml:space="preserve">Table </w:t>
      </w:r>
      <w:r w:rsidR="00E4214E">
        <w:rPr>
          <w:noProof/>
        </w:rPr>
        <w:t>3</w:t>
      </w:r>
      <w:r>
        <w:fldChar w:fldCharType="end"/>
      </w:r>
      <w:r>
        <w:t xml:space="preserve">, where Test 1 and Test 2 are used together for different aspects of process control. Ideally, these assays </w:t>
      </w:r>
      <w:r w:rsidR="006A1CD7">
        <w:t>c</w:t>
      </w:r>
      <w:r>
        <w:t>ould employ the same technology, but the test method would use different read times to achieve sufficient accuracy for the purpose of the test.  Test 1 is run at a short duratio</w:t>
      </w:r>
      <w:r w:rsidR="00E744B2">
        <w:t>n</w:t>
      </w:r>
      <w:r>
        <w:t xml:space="preserve"> and high frequency but would only be used as a monitoring tool to </w:t>
      </w:r>
      <w:r w:rsidR="00E744B2">
        <w:t>flag</w:t>
      </w:r>
      <w:r>
        <w:t xml:space="preserve"> potential contamination</w:t>
      </w:r>
      <w:r w:rsidR="00E744B2">
        <w:t>s</w:t>
      </w:r>
      <w:r>
        <w:t>.  Importantly, Test 1 is a fit for purpose assay</w:t>
      </w:r>
      <w:r w:rsidR="001E75AE">
        <w:t xml:space="preserve"> </w:t>
      </w:r>
      <w:r>
        <w:t xml:space="preserve">that </w:t>
      </w:r>
      <w:r w:rsidR="00481784">
        <w:t xml:space="preserve">is an </w:t>
      </w:r>
      <w:r w:rsidR="00481784" w:rsidRPr="00481784">
        <w:t xml:space="preserve">element of an integrated </w:t>
      </w:r>
      <w:r w:rsidR="00481784">
        <w:t>control strategy</w:t>
      </w:r>
      <w:r w:rsidR="00481784" w:rsidRPr="00481784">
        <w:t xml:space="preserve"> that monitor</w:t>
      </w:r>
      <w:r w:rsidR="009035B4">
        <w:t>s</w:t>
      </w:r>
      <w:r w:rsidR="00481784" w:rsidRPr="00481784">
        <w:t xml:space="preserve"> for signals, assess</w:t>
      </w:r>
      <w:r w:rsidR="009035B4">
        <w:t>es</w:t>
      </w:r>
      <w:r w:rsidR="00481784" w:rsidRPr="00481784">
        <w:t xml:space="preserve"> their relevance, notif</w:t>
      </w:r>
      <w:r w:rsidR="009035B4">
        <w:t>ies</w:t>
      </w:r>
      <w:r w:rsidR="00481784" w:rsidRPr="00481784">
        <w:t xml:space="preserve"> the Quality unit </w:t>
      </w:r>
      <w:r w:rsidR="009035B4">
        <w:t>if</w:t>
      </w:r>
      <w:r w:rsidR="00481784" w:rsidRPr="00481784">
        <w:t xml:space="preserve"> </w:t>
      </w:r>
      <w:r w:rsidR="0019229E">
        <w:t xml:space="preserve">an </w:t>
      </w:r>
      <w:r w:rsidR="00481784" w:rsidRPr="00481784">
        <w:t xml:space="preserve">investigation is appropriate, and </w:t>
      </w:r>
      <w:r>
        <w:t xml:space="preserve">may inform cautionary process </w:t>
      </w:r>
      <w:r w:rsidR="00C00F92">
        <w:t>stream</w:t>
      </w:r>
      <w:r>
        <w:t xml:space="preserve"> segregation in the case of a positive signal.  </w:t>
      </w:r>
      <w:r w:rsidR="001E75AE">
        <w:t xml:space="preserve">In this case, fit for purpose can be interpreted as analogous to </w:t>
      </w:r>
      <w:r w:rsidR="00AF6C0D">
        <w:t xml:space="preserve">what is </w:t>
      </w:r>
      <w:r w:rsidR="001E75AE">
        <w:t>proposed in the introduction of recent guidance on bioanalytical methods [3</w:t>
      </w:r>
      <w:r w:rsidR="00A37908">
        <w:t>1</w:t>
      </w:r>
      <w:r w:rsidR="001E75AE">
        <w:t>]</w:t>
      </w:r>
      <w:r w:rsidR="00AF6C0D">
        <w:t>.</w:t>
      </w:r>
      <w:r w:rsidR="001E75AE">
        <w:t xml:space="preserve"> </w:t>
      </w:r>
      <w:r>
        <w:t>Test 2, meanwhile, is employed as a confirmatory test that can be used for lot disposition</w:t>
      </w:r>
      <w:r w:rsidR="00C00F92">
        <w:t xml:space="preserve"> and</w:t>
      </w:r>
      <w:r w:rsidR="00EC1457">
        <w:t xml:space="preserve"> </w:t>
      </w:r>
      <w:r w:rsidR="00F54903">
        <w:t xml:space="preserve">to </w:t>
      </w:r>
      <w:r w:rsidR="00EC1457">
        <w:t>support</w:t>
      </w:r>
      <w:r w:rsidR="00C00F92">
        <w:t xml:space="preserve"> QMS investigations</w:t>
      </w:r>
      <w:r>
        <w:t>.</w:t>
      </w:r>
      <w:r w:rsidR="00BB7C2F">
        <w:t xml:space="preserve"> </w:t>
      </w:r>
      <w:r w:rsidR="00BB7C2F" w:rsidRPr="00BB7C2F">
        <w:t xml:space="preserve">In other words, different risks are being managed by the </w:t>
      </w:r>
      <w:r w:rsidR="00F77FA7">
        <w:t xml:space="preserve">two </w:t>
      </w:r>
      <w:r w:rsidR="00BB7C2F" w:rsidRPr="00BB7C2F">
        <w:t xml:space="preserve">assays: </w:t>
      </w:r>
      <w:r w:rsidR="00757632">
        <w:t xml:space="preserve">Test 1 is suited for </w:t>
      </w:r>
      <w:r w:rsidR="003333C6">
        <w:t>c</w:t>
      </w:r>
      <w:r w:rsidR="00BB7C2F" w:rsidRPr="00BB7C2F">
        <w:t xml:space="preserve">ontinuous in-process demonstration of the validated state and </w:t>
      </w:r>
      <w:r w:rsidR="003333C6">
        <w:t xml:space="preserve">Test 2 </w:t>
      </w:r>
      <w:r w:rsidR="00EF4DB6">
        <w:t xml:space="preserve">is suited for managing </w:t>
      </w:r>
      <w:r w:rsidR="00BB7C2F" w:rsidRPr="00BB7C2F">
        <w:t>risk to the patient.</w:t>
      </w:r>
    </w:p>
    <w:p w14:paraId="0F6836AC" w14:textId="6FD58D0D" w:rsidR="00E744B2" w:rsidRDefault="00E744B2" w:rsidP="00AD7B03">
      <w:pPr>
        <w:spacing w:line="480" w:lineRule="auto"/>
        <w:ind w:firstLine="360"/>
      </w:pPr>
      <w:r>
        <w:t xml:space="preserve">The two-tiered control strategy for rapid </w:t>
      </w:r>
      <w:r w:rsidR="00FC61D7">
        <w:t>Bioburden</w:t>
      </w:r>
      <w:r>
        <w:t xml:space="preserve"> testing presented in</w:t>
      </w:r>
      <w:r w:rsidR="00A61DB8">
        <w:t xml:space="preserve"> </w:t>
      </w:r>
      <w:r w:rsidR="00A61DB8">
        <w:fldChar w:fldCharType="begin"/>
      </w:r>
      <w:r w:rsidR="00A61DB8">
        <w:instrText xml:space="preserve"> REF _Ref122041141 \h </w:instrText>
      </w:r>
      <w:r w:rsidR="00A61DB8">
        <w:fldChar w:fldCharType="separate"/>
      </w:r>
      <w:r w:rsidR="00E4214E">
        <w:t xml:space="preserve">Figure </w:t>
      </w:r>
      <w:r w:rsidR="00E4214E">
        <w:rPr>
          <w:noProof/>
        </w:rPr>
        <w:t>5</w:t>
      </w:r>
      <w:r w:rsidR="00A61DB8">
        <w:fldChar w:fldCharType="end"/>
      </w:r>
      <w:r>
        <w:t xml:space="preserve"> is comprised of the following steps.</w:t>
      </w:r>
    </w:p>
    <w:p w14:paraId="2366E491" w14:textId="3B12A697" w:rsidR="00E744B2" w:rsidRDefault="00E744B2" w:rsidP="2356382D">
      <w:pPr>
        <w:pStyle w:val="ListParagraph"/>
        <w:numPr>
          <w:ilvl w:val="0"/>
          <w:numId w:val="32"/>
        </w:numPr>
        <w:spacing w:after="0" w:line="480" w:lineRule="auto"/>
      </w:pPr>
      <w:r>
        <w:t>Test 1 monitoring is performed at selected sample points.</w:t>
      </w:r>
    </w:p>
    <w:p w14:paraId="3D5B5555" w14:textId="39DDAC86" w:rsidR="00E744B2" w:rsidRDefault="00E744B2" w:rsidP="2356382D">
      <w:pPr>
        <w:pStyle w:val="ListParagraph"/>
        <w:numPr>
          <w:ilvl w:val="0"/>
          <w:numId w:val="32"/>
        </w:numPr>
        <w:spacing w:after="0" w:line="480" w:lineRule="auto"/>
      </w:pPr>
      <w:r>
        <w:t>If a positive signal is measured with Test 1,</w:t>
      </w:r>
      <w:r w:rsidR="00A40397">
        <w:t xml:space="preserve"> e.g., greater than a</w:t>
      </w:r>
      <w:r w:rsidR="005409A2">
        <w:t xml:space="preserve"> pre-defined</w:t>
      </w:r>
      <w:r w:rsidR="00A40397">
        <w:t xml:space="preserve"> Action </w:t>
      </w:r>
      <w:r w:rsidR="00A21C44">
        <w:t>l</w:t>
      </w:r>
      <w:r w:rsidR="00A40397">
        <w:t>imit,</w:t>
      </w:r>
      <w:r>
        <w:t xml:space="preserve"> then Test 2 is initiated </w:t>
      </w:r>
      <w:r w:rsidR="00052362">
        <w:t>for</w:t>
      </w:r>
      <w:r>
        <w:t xml:space="preserve"> confirmation and identification of the contaminant.  A QMS investigation is also opened.</w:t>
      </w:r>
    </w:p>
    <w:p w14:paraId="73E582BB" w14:textId="42CF94DF" w:rsidR="00E744B2" w:rsidRDefault="00E744B2" w:rsidP="2356382D">
      <w:pPr>
        <w:pStyle w:val="ListParagraph"/>
        <w:numPr>
          <w:ilvl w:val="0"/>
          <w:numId w:val="32"/>
        </w:numPr>
        <w:spacing w:after="0" w:line="480" w:lineRule="auto"/>
      </w:pPr>
      <w:r>
        <w:t>Concurrent with the immediate actions, a decision o</w:t>
      </w:r>
      <w:r w:rsidR="005409A2">
        <w:t>n</w:t>
      </w:r>
      <w:r>
        <w:t xml:space="preserve"> how to handle the continuous process stream is required.  A strategy of continuing processing with no manual intervention might be used, especially if the positive signal is an isolated event with a likely assignable root cause.  Alternatively, </w:t>
      </w:r>
      <w:r w:rsidR="00537B9D">
        <w:t>a</w:t>
      </w:r>
      <w:r>
        <w:t xml:space="preserve"> decision may be made for discretionary segregation of potentially contaminated material from uncontaminated process streams or downstream equipment.</w:t>
      </w:r>
    </w:p>
    <w:p w14:paraId="1F80B6FD" w14:textId="19B847BE" w:rsidR="00A81E96" w:rsidRDefault="11562A59" w:rsidP="2356382D">
      <w:pPr>
        <w:pStyle w:val="ListParagraph"/>
        <w:numPr>
          <w:ilvl w:val="0"/>
          <w:numId w:val="32"/>
        </w:numPr>
        <w:spacing w:after="0" w:line="480" w:lineRule="auto"/>
      </w:pPr>
      <w:r>
        <w:lastRenderedPageBreak/>
        <w:t xml:space="preserve">The result of Test 2 is used </w:t>
      </w:r>
      <w:r w:rsidR="00182829">
        <w:t xml:space="preserve">to resolve the QMS investigation </w:t>
      </w:r>
      <w:r>
        <w:t xml:space="preserve">for lot disposition.  </w:t>
      </w:r>
    </w:p>
    <w:p w14:paraId="0F370B6F" w14:textId="77777777" w:rsidR="00E077BC" w:rsidRDefault="11562A59" w:rsidP="00A81E96">
      <w:pPr>
        <w:pStyle w:val="ListParagraph"/>
        <w:numPr>
          <w:ilvl w:val="1"/>
          <w:numId w:val="32"/>
        </w:numPr>
        <w:spacing w:after="0" w:line="480" w:lineRule="auto"/>
      </w:pPr>
      <w:r>
        <w:t xml:space="preserve">If the result indicates no contamination, then segregated material can be recombined and normal processing can resume while an investigation into the positive result for Test 1 can be carried forth.  </w:t>
      </w:r>
    </w:p>
    <w:p w14:paraId="46D52C81" w14:textId="3DD975AE" w:rsidR="00E744B2" w:rsidRDefault="11562A59" w:rsidP="00A06500">
      <w:pPr>
        <w:pStyle w:val="ListParagraph"/>
        <w:numPr>
          <w:ilvl w:val="1"/>
          <w:numId w:val="32"/>
        </w:numPr>
        <w:spacing w:after="0" w:line="480" w:lineRule="auto"/>
      </w:pPr>
      <w:r>
        <w:t>Alternatively, if Test 2 confirms the contamination, the process should be paused, or shutdown, and any contaminated material should be segregated</w:t>
      </w:r>
      <w:r w:rsidR="03F07EF6">
        <w:t xml:space="preserve"> if it has not been </w:t>
      </w:r>
      <w:r w:rsidR="7CAB5589">
        <w:t xml:space="preserve">done </w:t>
      </w:r>
      <w:r w:rsidR="03F07EF6">
        <w:t>already</w:t>
      </w:r>
      <w:r>
        <w:t xml:space="preserve">.  Uncontaminated material may be assessed for forward processing </w:t>
      </w:r>
      <w:r w:rsidR="03F07EF6">
        <w:t>and</w:t>
      </w:r>
      <w:r>
        <w:t xml:space="preserve"> lot disposition.  Following sanitization </w:t>
      </w:r>
      <w:r w:rsidR="00411D88">
        <w:t xml:space="preserve">and </w:t>
      </w:r>
      <w:r w:rsidR="2FCBDAEE">
        <w:t>remediation of the root cause such as a</w:t>
      </w:r>
      <w:r>
        <w:t xml:space="preserve"> component swap, it may be possible return the train to service</w:t>
      </w:r>
      <w:r w:rsidR="03F07EF6">
        <w:t xml:space="preserve"> and resume monitoring with Test 1</w:t>
      </w:r>
      <w:r>
        <w:t xml:space="preserve">.  </w:t>
      </w:r>
    </w:p>
    <w:p w14:paraId="7883AD88" w14:textId="0E1BF469" w:rsidR="00A0060C" w:rsidRDefault="00A0060C" w:rsidP="00A06500"/>
    <w:p w14:paraId="42EF0B17" w14:textId="2F0851D4" w:rsidR="00F13D58" w:rsidRDefault="00E9745E" w:rsidP="009508B6">
      <w:pPr>
        <w:pStyle w:val="Heading2"/>
        <w:spacing w:after="240"/>
      </w:pPr>
      <w:r>
        <w:t>Sampling approach</w:t>
      </w:r>
    </w:p>
    <w:p w14:paraId="12FB36A2" w14:textId="49EF7DA9" w:rsidR="007B71B2" w:rsidRDefault="00E9745E" w:rsidP="001F5650">
      <w:pPr>
        <w:spacing w:after="240" w:line="480" w:lineRule="auto"/>
        <w:ind w:firstLine="360"/>
      </w:pPr>
      <w:r>
        <w:t xml:space="preserve">A practical </w:t>
      </w:r>
      <w:r w:rsidR="00E077BC">
        <w:t xml:space="preserve">understanding </w:t>
      </w:r>
      <w:r w:rsidR="00211E91">
        <w:t xml:space="preserve">of </w:t>
      </w:r>
      <w:r>
        <w:t>assay throughput</w:t>
      </w:r>
      <w:r w:rsidR="00770D5D">
        <w:t xml:space="preserve"> </w:t>
      </w:r>
      <w:r>
        <w:t>should be used to inform an appropriate sampling approach for rapid microbial methods.</w:t>
      </w:r>
      <w:r w:rsidR="00770D5D">
        <w:t xml:space="preserve">  For instance</w:t>
      </w:r>
      <w:r w:rsidR="00F628B4">
        <w:t xml:space="preserve">, sample points at critical unit operations with a higher risk of contamination should be prioritized if </w:t>
      </w:r>
      <w:r w:rsidR="00E744B2">
        <w:t xml:space="preserve">only </w:t>
      </w:r>
      <w:r w:rsidR="00770D5D">
        <w:t>one or two instruments with single channel processing capabilities are available.</w:t>
      </w:r>
      <w:r>
        <w:t xml:space="preserve">  The </w:t>
      </w:r>
      <w:r w:rsidR="00F628B4">
        <w:t>goal</w:t>
      </w:r>
      <w:r>
        <w:t xml:space="preserve"> of implementation of such methods would be to enable response to </w:t>
      </w:r>
      <w:r w:rsidR="00C00F92">
        <w:t xml:space="preserve">a </w:t>
      </w:r>
      <w:r>
        <w:t xml:space="preserve">contamination event within </w:t>
      </w:r>
      <w:r w:rsidR="00F55581">
        <w:t>less than</w:t>
      </w:r>
      <w:r>
        <w:t xml:space="preserve"> 48 h</w:t>
      </w:r>
      <w:r w:rsidR="00F55581">
        <w:t>ou</w:t>
      </w:r>
      <w:r w:rsidR="00562864">
        <w:t>r</w:t>
      </w:r>
      <w:r w:rsidR="00F55581">
        <w:t>s</w:t>
      </w:r>
      <w:r w:rsidR="00F628B4">
        <w:t xml:space="preserve"> by </w:t>
      </w:r>
      <w:r>
        <w:t>divert</w:t>
      </w:r>
      <w:r w:rsidR="00F628B4">
        <w:t>ing</w:t>
      </w:r>
      <w:r>
        <w:t xml:space="preserve"> contaminated process streams</w:t>
      </w:r>
      <w:r w:rsidR="00F628B4">
        <w:t xml:space="preserve">, </w:t>
      </w:r>
      <w:r>
        <w:t>swapping out contaminated equipment</w:t>
      </w:r>
      <w:r w:rsidR="00F628B4">
        <w:t>, or simply resolving a sampling error</w:t>
      </w:r>
      <w:r>
        <w:t xml:space="preserve">.  </w:t>
      </w:r>
      <w:r w:rsidR="00770D5D">
        <w:t>Rapid microbial methods could also limit resource investment into a</w:t>
      </w:r>
      <w:r w:rsidR="00F628B4">
        <w:t>n</w:t>
      </w:r>
      <w:r w:rsidR="00770D5D">
        <w:t xml:space="preserve"> unrecoverable contamination event by early </w:t>
      </w:r>
      <w:r w:rsidR="00C00F92">
        <w:t>detection</w:t>
      </w:r>
      <w:r w:rsidR="00F628B4">
        <w:t xml:space="preserve">, allowing for expedient </w:t>
      </w:r>
      <w:r w:rsidR="00B50B04">
        <w:t>shutdown</w:t>
      </w:r>
      <w:r w:rsidR="00F628B4">
        <w:t xml:space="preserve"> of the train</w:t>
      </w:r>
      <w:r w:rsidR="0E903BC9">
        <w:t>, remediation of the root cause,</w:t>
      </w:r>
      <w:r w:rsidR="00F628B4">
        <w:t xml:space="preserve"> and sanitization of affected processing equipment.</w:t>
      </w:r>
    </w:p>
    <w:p w14:paraId="7420C1D0" w14:textId="3AE01536" w:rsidR="0041621A" w:rsidRDefault="79B19E75" w:rsidP="001F5650">
      <w:pPr>
        <w:spacing w:line="480" w:lineRule="auto"/>
        <w:ind w:firstLine="360"/>
        <w:rPr>
          <w:noProof/>
        </w:rPr>
      </w:pPr>
      <w:r>
        <w:t>The elapsed time (or residence times) for each segment of the process should be well-characterized.</w:t>
      </w:r>
      <w:r w:rsidR="02EE5C0A">
        <w:t xml:space="preserve"> </w:t>
      </w:r>
      <w:r>
        <w:t xml:space="preserve">An example of a rapid microbial sampling strategy, including elapsed time, is provided in </w:t>
      </w:r>
      <w:r w:rsidR="0041621A">
        <w:fldChar w:fldCharType="begin"/>
      </w:r>
      <w:r w:rsidR="0041621A">
        <w:instrText xml:space="preserve"> REF _Ref130800028 \h  \* MERGEFORMAT </w:instrText>
      </w:r>
      <w:r w:rsidR="0041621A">
        <w:fldChar w:fldCharType="separate"/>
      </w:r>
      <w:r w:rsidR="00E4214E">
        <w:t xml:space="preserve">Table </w:t>
      </w:r>
      <w:r w:rsidR="00E4214E">
        <w:rPr>
          <w:noProof/>
        </w:rPr>
        <w:t>4</w:t>
      </w:r>
      <w:r w:rsidR="0041621A">
        <w:fldChar w:fldCharType="end"/>
      </w:r>
      <w:r w:rsidR="59CC0CB4" w:rsidRPr="6694044B">
        <w:rPr>
          <w:noProof/>
        </w:rPr>
        <w:t>.  This sampling strategy also include</w:t>
      </w:r>
      <w:r w:rsidR="00241028">
        <w:rPr>
          <w:noProof/>
        </w:rPr>
        <w:t>s</w:t>
      </w:r>
      <w:r w:rsidR="59CC0CB4" w:rsidRPr="6694044B">
        <w:rPr>
          <w:noProof/>
        </w:rPr>
        <w:t xml:space="preserve"> several </w:t>
      </w:r>
      <w:r w:rsidR="087DCC1E" w:rsidRPr="6694044B">
        <w:rPr>
          <w:noProof/>
        </w:rPr>
        <w:t xml:space="preserve">intervention </w:t>
      </w:r>
      <w:r w:rsidR="59CC0CB4" w:rsidRPr="6694044B">
        <w:rPr>
          <w:noProof/>
        </w:rPr>
        <w:t xml:space="preserve">points intended to provide a means for process </w:t>
      </w:r>
      <w:r w:rsidR="59CC0CB4" w:rsidRPr="6694044B">
        <w:rPr>
          <w:noProof/>
        </w:rPr>
        <w:lastRenderedPageBreak/>
        <w:t xml:space="preserve">stream segregation in response to </w:t>
      </w:r>
      <w:r w:rsidR="50B6963F" w:rsidRPr="6694044B">
        <w:rPr>
          <w:noProof/>
        </w:rPr>
        <w:t>a process disturbance</w:t>
      </w:r>
      <w:r w:rsidR="65A930EE">
        <w:rPr>
          <w:noProof/>
        </w:rPr>
        <w:t xml:space="preserve"> at a particular sampling point</w:t>
      </w:r>
      <w:r w:rsidR="50B6963F" w:rsidRPr="6694044B">
        <w:rPr>
          <w:noProof/>
        </w:rPr>
        <w:t>.</w:t>
      </w:r>
      <w:r w:rsidR="576DEB0B" w:rsidRPr="6694044B">
        <w:rPr>
          <w:noProof/>
        </w:rPr>
        <w:t xml:space="preserve">  Thus, the downstream interv</w:t>
      </w:r>
      <w:r w:rsidR="23B03167" w:rsidRPr="6694044B">
        <w:rPr>
          <w:noProof/>
        </w:rPr>
        <w:t>en</w:t>
      </w:r>
      <w:r w:rsidR="576DEB0B" w:rsidRPr="6694044B">
        <w:rPr>
          <w:noProof/>
        </w:rPr>
        <w:t xml:space="preserve">tion point(s) should </w:t>
      </w:r>
      <w:r w:rsidR="6FE6C64B" w:rsidRPr="6694044B">
        <w:rPr>
          <w:noProof/>
        </w:rPr>
        <w:t xml:space="preserve">be chosen based on an understanding of both the testing time required and the </w:t>
      </w:r>
      <w:r w:rsidR="339C385C" w:rsidRPr="6694044B">
        <w:rPr>
          <w:noProof/>
        </w:rPr>
        <w:t>dynam</w:t>
      </w:r>
      <w:r w:rsidR="6FE6C64B" w:rsidRPr="6694044B">
        <w:rPr>
          <w:noProof/>
        </w:rPr>
        <w:t>ics of the process</w:t>
      </w:r>
      <w:r w:rsidR="3C2B2219" w:rsidRPr="6694044B">
        <w:rPr>
          <w:noProof/>
        </w:rPr>
        <w:t xml:space="preserve"> flow. As examples, possible intervention points </w:t>
      </w:r>
      <w:r w:rsidR="7D658096" w:rsidRPr="6694044B">
        <w:rPr>
          <w:noProof/>
        </w:rPr>
        <w:t xml:space="preserve">are also </w:t>
      </w:r>
      <w:r w:rsidR="7D658096" w:rsidRPr="00327DCD">
        <w:rPr>
          <w:noProof/>
        </w:rPr>
        <w:t xml:space="preserve">shown in </w:t>
      </w:r>
      <w:r w:rsidR="002465B1" w:rsidRPr="00327DCD">
        <w:rPr>
          <w:noProof/>
        </w:rPr>
        <w:fldChar w:fldCharType="begin"/>
      </w:r>
      <w:r w:rsidR="002465B1" w:rsidRPr="00327DCD">
        <w:rPr>
          <w:noProof/>
        </w:rPr>
        <w:instrText xml:space="preserve"> REF _Ref131755917 \h </w:instrText>
      </w:r>
      <w:r w:rsidR="00327DCD" w:rsidRPr="00327DCD">
        <w:rPr>
          <w:noProof/>
        </w:rPr>
        <w:instrText xml:space="preserve"> \* MERGEFORMAT </w:instrText>
      </w:r>
      <w:r w:rsidR="002465B1" w:rsidRPr="00327DCD">
        <w:rPr>
          <w:noProof/>
        </w:rPr>
      </w:r>
      <w:r w:rsidR="002465B1" w:rsidRPr="00327DCD">
        <w:rPr>
          <w:noProof/>
        </w:rPr>
        <w:fldChar w:fldCharType="separate"/>
      </w:r>
      <w:r w:rsidR="00E4214E">
        <w:rPr>
          <w:noProof/>
        </w:rPr>
        <w:t xml:space="preserve">Figure </w:t>
      </w:r>
      <w:r w:rsidR="00E4214E" w:rsidRPr="00250110">
        <w:rPr>
          <w:noProof/>
        </w:rPr>
        <w:t>6</w:t>
      </w:r>
      <w:r w:rsidR="002465B1" w:rsidRPr="00327DCD">
        <w:rPr>
          <w:noProof/>
        </w:rPr>
        <w:fldChar w:fldCharType="end"/>
      </w:r>
      <w:r w:rsidR="7D658096" w:rsidRPr="00327DCD">
        <w:rPr>
          <w:noProof/>
        </w:rPr>
        <w:t xml:space="preserve"> </w:t>
      </w:r>
      <w:r w:rsidR="002D1CB3" w:rsidRPr="002D1CB3">
        <w:rPr>
          <w:noProof/>
        </w:rPr>
        <w:t>between the bioreactor and the capture step and from the viral filter step to final formulation.</w:t>
      </w:r>
      <w:r w:rsidR="76A5F17B" w:rsidRPr="6694044B">
        <w:rPr>
          <w:noProof/>
        </w:rPr>
        <w:t xml:space="preserve"> Not</w:t>
      </w:r>
      <w:r w:rsidR="586A5FF5" w:rsidRPr="6694044B">
        <w:rPr>
          <w:noProof/>
        </w:rPr>
        <w:t>e</w:t>
      </w:r>
      <w:r w:rsidR="76A5F17B" w:rsidRPr="6694044B">
        <w:rPr>
          <w:noProof/>
        </w:rPr>
        <w:t xml:space="preserve"> that for rapid microbial in</w:t>
      </w:r>
      <w:r w:rsidR="314516A7" w:rsidRPr="6694044B">
        <w:rPr>
          <w:noProof/>
        </w:rPr>
        <w:t>-</w:t>
      </w:r>
      <w:r w:rsidR="76A5F17B" w:rsidRPr="6694044B">
        <w:rPr>
          <w:noProof/>
        </w:rPr>
        <w:t>process testing, it would be us</w:t>
      </w:r>
      <w:r w:rsidR="6268858E" w:rsidRPr="6694044B">
        <w:rPr>
          <w:noProof/>
        </w:rPr>
        <w:t>eful to identify not only an intervention point downstream of where the excursion was</w:t>
      </w:r>
      <w:r w:rsidR="2ED2CFD8" w:rsidRPr="6694044B">
        <w:rPr>
          <w:noProof/>
        </w:rPr>
        <w:t xml:space="preserve"> detected but an upstream intervention point would also be useful in preventing potential contamination of chromatography resins</w:t>
      </w:r>
      <w:r w:rsidR="06976518" w:rsidRPr="6694044B">
        <w:rPr>
          <w:noProof/>
        </w:rPr>
        <w:t xml:space="preserve"> as described below in the second case study</w:t>
      </w:r>
      <w:r w:rsidR="2ED2CFD8" w:rsidRPr="6694044B">
        <w:rPr>
          <w:noProof/>
        </w:rPr>
        <w:t xml:space="preserve">. </w:t>
      </w:r>
      <w:r w:rsidR="6268858E" w:rsidRPr="6694044B">
        <w:rPr>
          <w:noProof/>
        </w:rPr>
        <w:t xml:space="preserve"> </w:t>
      </w:r>
      <w:r w:rsidR="6FE6C64B" w:rsidRPr="6694044B">
        <w:rPr>
          <w:noProof/>
        </w:rPr>
        <w:t xml:space="preserve"> </w:t>
      </w:r>
    </w:p>
    <w:p w14:paraId="2E5535DD" w14:textId="77777777" w:rsidR="002C477E" w:rsidRDefault="002C477E" w:rsidP="009508B6">
      <w:pPr>
        <w:pStyle w:val="Heading2"/>
        <w:spacing w:after="240"/>
      </w:pPr>
      <w:r>
        <w:t>Process stream segregation</w:t>
      </w:r>
    </w:p>
    <w:p w14:paraId="1D552393" w14:textId="7673F8C0" w:rsidR="002C477E" w:rsidRDefault="002C477E" w:rsidP="001F5650">
      <w:pPr>
        <w:spacing w:after="240" w:line="480" w:lineRule="auto"/>
        <w:ind w:firstLine="360"/>
      </w:pPr>
      <w:r>
        <w:t xml:space="preserve">A key potential benefit of rapid </w:t>
      </w:r>
      <w:r w:rsidR="0008544E">
        <w:t>b</w:t>
      </w:r>
      <w:r w:rsidR="001F5650">
        <w:t>ioburden</w:t>
      </w:r>
      <w:r>
        <w:t xml:space="preserve"> testing is the ability to expediently detect, divert, and recover from a contamination event within a manufacturing run.  However, the greatest challenge for successful implementation with a continuous process may be timely decision-making for where and when to divert and segregate material in response to a positive bioburden signal</w:t>
      </w:r>
      <w:r w:rsidR="00F15E0D">
        <w:t xml:space="preserve"> at a given point in the process</w:t>
      </w:r>
      <w:r>
        <w:t>, as described by ICH Q13</w:t>
      </w:r>
      <w:r w:rsidR="008D166F">
        <w:t xml:space="preserve"> [3</w:t>
      </w:r>
      <w:r w:rsidR="00BE7A3B">
        <w:t>2</w:t>
      </w:r>
      <w:r w:rsidR="008D166F">
        <w:t>]</w:t>
      </w:r>
      <w:r>
        <w:t>.  The strategy for these activities will depend upon the sample location that generated the positive bioburden signal, the testing duration, and the possible downstream process intervention points</w:t>
      </w:r>
      <w:r w:rsidR="008D166F">
        <w:t xml:space="preserve"> [6]</w:t>
      </w:r>
      <w:r>
        <w:t xml:space="preserve">.  </w:t>
      </w:r>
    </w:p>
    <w:p w14:paraId="66426EA7" w14:textId="6FFF5DDF" w:rsidR="002C477E" w:rsidRDefault="002C477E" w:rsidP="001F5650">
      <w:pPr>
        <w:spacing w:line="480" w:lineRule="auto"/>
        <w:ind w:firstLine="360"/>
      </w:pPr>
      <w:r>
        <w:t>Concurrent with or following the confirmatory bioburden test with Test 2</w:t>
      </w:r>
      <w:r w:rsidR="00B351DC">
        <w:t>,</w:t>
      </w:r>
      <w:r>
        <w:t xml:space="preserve"> a decision for how to segregate the process streams</w:t>
      </w:r>
      <w:r w:rsidR="00B351DC">
        <w:t xml:space="preserve"> is required</w:t>
      </w:r>
      <w:r>
        <w:t>.  A thoughtful material segregation plan relies predominantly on an understanding of material transport through the process according to flow rates, physical equipment, and corresponding residence time distributions.  Residence times</w:t>
      </w:r>
      <w:r w:rsidR="001E1CE0">
        <w:t xml:space="preserve"> or RTDs</w:t>
      </w:r>
      <w:r>
        <w:t xml:space="preserve"> for each segment of the process can be used additively to determine the extent of unit operations affected by a contamination and thus which process streams and equipment remain unaffected by the contamination</w:t>
      </w:r>
      <w:r w:rsidR="001E1CE0">
        <w:t xml:space="preserve"> </w:t>
      </w:r>
      <w:r w:rsidR="00F210A3">
        <w:t>[10,11]</w:t>
      </w:r>
      <w:r w:rsidR="001E1CE0">
        <w:t>.</w:t>
      </w:r>
    </w:p>
    <w:p w14:paraId="1D9BFBF9" w14:textId="07877830" w:rsidR="002C477E" w:rsidRPr="00252462" w:rsidRDefault="002C477E" w:rsidP="001F5650">
      <w:pPr>
        <w:spacing w:line="480" w:lineRule="auto"/>
        <w:ind w:firstLine="360"/>
      </w:pPr>
      <w:r>
        <w:lastRenderedPageBreak/>
        <w:t xml:space="preserve">One way to accomplish efficient decision making around bioburden contamination is to pre-emptively explore specific scenarios by considering test duration and frequency alongside residence times.  </w:t>
      </w:r>
      <w:r>
        <w:fldChar w:fldCharType="begin"/>
      </w:r>
      <w:r>
        <w:instrText xml:space="preserve"> REF _Ref133167330 \h </w:instrText>
      </w:r>
      <w:r>
        <w:fldChar w:fldCharType="separate"/>
      </w:r>
      <w:r w:rsidR="00E4214E">
        <w:t xml:space="preserve">Table </w:t>
      </w:r>
      <w:r w:rsidR="00E4214E">
        <w:rPr>
          <w:noProof/>
        </w:rPr>
        <w:t>5</w:t>
      </w:r>
      <w:r>
        <w:fldChar w:fldCharType="end"/>
      </w:r>
      <w:r>
        <w:t xml:space="preserve"> provides an example of test durations</w:t>
      </w:r>
      <w:r w:rsidR="001E24B1">
        <w:t>.</w:t>
      </w:r>
      <w:r w:rsidR="008D11AA">
        <w:t xml:space="preserve"> </w:t>
      </w:r>
    </w:p>
    <w:p w14:paraId="1DF1E931" w14:textId="311E8BE9" w:rsidR="00E9745E" w:rsidRDefault="00E9745E" w:rsidP="00F8679F">
      <w:pPr>
        <w:pStyle w:val="Heading1"/>
        <w:spacing w:after="240"/>
      </w:pPr>
      <w:r>
        <w:t>Case studies</w:t>
      </w:r>
    </w:p>
    <w:p w14:paraId="76666005" w14:textId="3CE55709" w:rsidR="00597EE1" w:rsidRDefault="00E9745E" w:rsidP="001F5650">
      <w:pPr>
        <w:spacing w:after="240" w:line="480" w:lineRule="auto"/>
        <w:ind w:firstLine="360"/>
      </w:pPr>
      <w:r>
        <w:t xml:space="preserve">Case studies for sample points 2 (Bioreactor), </w:t>
      </w:r>
      <w:r w:rsidR="005864AA">
        <w:t xml:space="preserve">3 and </w:t>
      </w:r>
      <w:r>
        <w:t>4 (</w:t>
      </w:r>
      <w:r w:rsidR="005864AA">
        <w:t>Permeate surge tank</w:t>
      </w:r>
      <w:r w:rsidR="00206933">
        <w:t xml:space="preserve"> or </w:t>
      </w:r>
      <w:r w:rsidR="00905674">
        <w:t>post-capture</w:t>
      </w:r>
      <w:r>
        <w:t xml:space="preserve"> surge tank), and 5 (TFF surge tank) were selected because these locations would stand to </w:t>
      </w:r>
      <w:r w:rsidR="00206933">
        <w:t xml:space="preserve">provide the greatest </w:t>
      </w:r>
      <w:r>
        <w:t>benefit from process intervention strategies that could be enabled if rapid microbial test data were employed.</w:t>
      </w:r>
      <w:r w:rsidR="004C262D">
        <w:t xml:space="preserve"> </w:t>
      </w:r>
      <w:r w:rsidR="21A15E83">
        <w:t xml:space="preserve">Several scenarios of </w:t>
      </w:r>
      <w:r w:rsidR="03467626">
        <w:t>increasing severity for these sample location</w:t>
      </w:r>
      <w:r w:rsidR="03F07EF6">
        <w:t>s</w:t>
      </w:r>
      <w:r w:rsidR="03467626">
        <w:t xml:space="preserve"> </w:t>
      </w:r>
      <w:r w:rsidR="21A15E83">
        <w:t xml:space="preserve">have been outlined </w:t>
      </w:r>
      <w:r w:rsidR="03467626">
        <w:t>below (</w:t>
      </w:r>
      <w:r w:rsidR="00597EE1">
        <w:fldChar w:fldCharType="begin"/>
      </w:r>
      <w:r w:rsidR="00597EE1">
        <w:instrText xml:space="preserve"> REF _Ref122066730 \h  \* MERGEFORMAT </w:instrText>
      </w:r>
      <w:r w:rsidR="00597EE1">
        <w:fldChar w:fldCharType="separate"/>
      </w:r>
      <w:r w:rsidR="00E4214E" w:rsidRPr="00A06500">
        <w:t xml:space="preserve">Table </w:t>
      </w:r>
      <w:r w:rsidR="00E4214E">
        <w:rPr>
          <w:noProof/>
        </w:rPr>
        <w:t>6</w:t>
      </w:r>
      <w:r w:rsidR="00597EE1">
        <w:fldChar w:fldCharType="end"/>
      </w:r>
      <w:r w:rsidR="03467626">
        <w:t xml:space="preserve">, </w:t>
      </w:r>
      <w:r w:rsidR="00597EE1">
        <w:fldChar w:fldCharType="begin"/>
      </w:r>
      <w:r w:rsidR="00597EE1">
        <w:instrText xml:space="preserve"> REF _Ref125657786 \h  \* MERGEFORMAT </w:instrText>
      </w:r>
      <w:r w:rsidR="00597EE1">
        <w:fldChar w:fldCharType="separate"/>
      </w:r>
      <w:r w:rsidR="00E4214E" w:rsidRPr="001E1CE0">
        <w:t xml:space="preserve">Table </w:t>
      </w:r>
      <w:r w:rsidR="00E4214E">
        <w:rPr>
          <w:noProof/>
        </w:rPr>
        <w:t>7</w:t>
      </w:r>
      <w:r w:rsidR="00597EE1">
        <w:fldChar w:fldCharType="end"/>
      </w:r>
      <w:r w:rsidR="03467626">
        <w:t xml:space="preserve">, </w:t>
      </w:r>
      <w:r w:rsidR="0667E2DA">
        <w:t xml:space="preserve">and </w:t>
      </w:r>
      <w:r w:rsidR="00597EE1">
        <w:fldChar w:fldCharType="begin"/>
      </w:r>
      <w:r w:rsidR="00597EE1">
        <w:instrText xml:space="preserve"> REF _Ref125657789 \h  \* MERGEFORMAT </w:instrText>
      </w:r>
      <w:r w:rsidR="00597EE1">
        <w:fldChar w:fldCharType="separate"/>
      </w:r>
      <w:r w:rsidR="00E4214E">
        <w:t xml:space="preserve">Table </w:t>
      </w:r>
      <w:r w:rsidR="00E4214E">
        <w:rPr>
          <w:noProof/>
        </w:rPr>
        <w:t>8</w:t>
      </w:r>
      <w:r w:rsidR="00597EE1">
        <w:fldChar w:fldCharType="end"/>
      </w:r>
      <w:r w:rsidR="03467626">
        <w:t>)</w:t>
      </w:r>
      <w:r w:rsidR="21A15E83">
        <w:t>.  In each case, a systematic approach should be taken following a positive signal f</w:t>
      </w:r>
      <w:r w:rsidR="0667E2DA">
        <w:t>ro</w:t>
      </w:r>
      <w:r w:rsidR="21A15E83">
        <w:t>m Test 1 or Test 2</w:t>
      </w:r>
      <w:r w:rsidR="127D58E8">
        <w:t xml:space="preserve"> according </w:t>
      </w:r>
      <w:r w:rsidR="237DF57B">
        <w:t xml:space="preserve">to </w:t>
      </w:r>
      <w:r w:rsidR="127D58E8">
        <w:t xml:space="preserve">the decision </w:t>
      </w:r>
      <w:r w:rsidR="00F146EA">
        <w:t>tree shown</w:t>
      </w:r>
      <w:r w:rsidR="001D741D">
        <w:t xml:space="preserve"> in Figure 5</w:t>
      </w:r>
      <w:r w:rsidR="21A15E83">
        <w:t>.  The differences in the purpose of each of these test</w:t>
      </w:r>
      <w:r w:rsidR="7674D809">
        <w:t>s</w:t>
      </w:r>
      <w:r w:rsidR="21A15E83">
        <w:t xml:space="preserve"> (</w:t>
      </w:r>
      <w:r w:rsidR="18EECD16">
        <w:t>monitoring</w:t>
      </w:r>
      <w:r w:rsidR="21A15E83">
        <w:t xml:space="preserve"> versus confirmatory) dictate the extent of the deviation management actions that are recommend</w:t>
      </w:r>
      <w:r w:rsidR="025E7996">
        <w:t>ed</w:t>
      </w:r>
      <w:r w:rsidR="21A15E83">
        <w:t>.</w:t>
      </w:r>
      <w:r w:rsidR="11562A59">
        <w:t xml:space="preserve">  For this evaluation</w:t>
      </w:r>
      <w:r w:rsidR="59A18295">
        <w:t>,</w:t>
      </w:r>
      <w:r w:rsidR="11562A59">
        <w:t xml:space="preserve"> </w:t>
      </w:r>
      <w:r w:rsidR="34A75A93">
        <w:t xml:space="preserve">the </w:t>
      </w:r>
      <w:r w:rsidR="11562A59">
        <w:t xml:space="preserve">generic terms of </w:t>
      </w:r>
      <w:r w:rsidR="025E7996">
        <w:t>A</w:t>
      </w:r>
      <w:r w:rsidR="11562A59">
        <w:t xml:space="preserve">lert limit and </w:t>
      </w:r>
      <w:r w:rsidR="025E7996">
        <w:t>A</w:t>
      </w:r>
      <w:r w:rsidR="11562A59">
        <w:t xml:space="preserve">ction limit have been used for </w:t>
      </w:r>
      <w:r w:rsidR="025E7996">
        <w:t>severity</w:t>
      </w:r>
      <w:r w:rsidR="11562A59">
        <w:t>.</w:t>
      </w:r>
    </w:p>
    <w:p w14:paraId="0D1287F6" w14:textId="0E67D0C9" w:rsidR="001D3462" w:rsidRDefault="715B60D3" w:rsidP="00F8679F">
      <w:pPr>
        <w:pStyle w:val="Heading2"/>
        <w:spacing w:after="240"/>
      </w:pPr>
      <w:r>
        <w:t>Case Study</w:t>
      </w:r>
      <w:r w:rsidR="00081A1C">
        <w:t xml:space="preserve"> </w:t>
      </w:r>
      <w:r>
        <w:t>1</w:t>
      </w:r>
      <w:r w:rsidR="00A62218">
        <w:t xml:space="preserve">: </w:t>
      </w:r>
      <w:r w:rsidR="2E1A48AF">
        <w:t>B</w:t>
      </w:r>
      <w:r w:rsidR="00A62218">
        <w:t>ioreactor</w:t>
      </w:r>
    </w:p>
    <w:p w14:paraId="169692C7" w14:textId="5AD68630" w:rsidR="000C285F" w:rsidRPr="00834CD2" w:rsidRDefault="000C285F" w:rsidP="00F04B6D">
      <w:pPr>
        <w:spacing w:after="240" w:line="480" w:lineRule="auto"/>
        <w:ind w:firstLine="360"/>
      </w:pPr>
      <w:r>
        <w:t xml:space="preserve">A timeline describing implementation </w:t>
      </w:r>
      <w:r w:rsidR="001A6E4D">
        <w:t>o</w:t>
      </w:r>
      <w:r>
        <w:t xml:space="preserve">f this decision tree is provided in </w:t>
      </w:r>
      <w:r>
        <w:fldChar w:fldCharType="begin"/>
      </w:r>
      <w:r>
        <w:instrText xml:space="preserve"> REF _Ref135327930 \h </w:instrText>
      </w:r>
      <w:r>
        <w:fldChar w:fldCharType="separate"/>
      </w:r>
      <w:r w:rsidR="00E4214E">
        <w:t xml:space="preserve">Figure </w:t>
      </w:r>
      <w:r w:rsidR="00E4214E">
        <w:rPr>
          <w:noProof/>
        </w:rPr>
        <w:t>7</w:t>
      </w:r>
      <w:r>
        <w:fldChar w:fldCharType="end"/>
      </w:r>
      <w:r>
        <w:t>.  For rapid microbial testing, the contamination is detect</w:t>
      </w:r>
      <w:r w:rsidR="004B3B28">
        <w:t>ed</w:t>
      </w:r>
      <w:r>
        <w:t xml:space="preserve"> at t=28</w:t>
      </w:r>
      <w:r w:rsidR="3312501E">
        <w:t xml:space="preserve"> </w:t>
      </w:r>
      <w:r>
        <w:t>h</w:t>
      </w:r>
      <w:r w:rsidR="601B135C">
        <w:t>ou</w:t>
      </w:r>
      <w:r w:rsidR="00214C90">
        <w:t>r</w:t>
      </w:r>
      <w:r w:rsidR="004B3B28">
        <w:t xml:space="preserve"> from the sample taken at 24</w:t>
      </w:r>
      <w:r w:rsidR="09675B94">
        <w:t xml:space="preserve"> </w:t>
      </w:r>
      <w:r w:rsidR="004B3B28">
        <w:t>h</w:t>
      </w:r>
      <w:r w:rsidR="36701ED2">
        <w:t>ou</w:t>
      </w:r>
      <w:r w:rsidR="00214C90">
        <w:t>r</w:t>
      </w:r>
      <w:r>
        <w:t>, and material related to the contamination has only been processed through the capture step.  Therefore, in this case the rapid microbial testing would protect the remainder of the downstream train from contamination and allow faster return to service following the bioreactor shutdown and restart.</w:t>
      </w:r>
    </w:p>
    <w:p w14:paraId="034EE57B" w14:textId="2BAB372B" w:rsidR="001D3462" w:rsidRDefault="00081A1C" w:rsidP="00F8679F">
      <w:pPr>
        <w:pStyle w:val="Heading2"/>
        <w:spacing w:after="240"/>
      </w:pPr>
      <w:r>
        <w:t xml:space="preserve">Case Study </w:t>
      </w:r>
      <w:r w:rsidR="00A62218">
        <w:t>2: Permeate surge tank</w:t>
      </w:r>
      <w:r w:rsidR="003C5537">
        <w:t xml:space="preserve"> or </w:t>
      </w:r>
      <w:r w:rsidR="002D5B1E">
        <w:t>p</w:t>
      </w:r>
      <w:r w:rsidR="003C5537">
        <w:t>ost-</w:t>
      </w:r>
      <w:r w:rsidR="002D5B1E">
        <w:t>c</w:t>
      </w:r>
      <w:r w:rsidR="003C5537">
        <w:t xml:space="preserve">apture </w:t>
      </w:r>
      <w:r w:rsidR="002D5B1E">
        <w:t>s</w:t>
      </w:r>
      <w:r w:rsidR="003C5537">
        <w:t xml:space="preserve">urge </w:t>
      </w:r>
      <w:proofErr w:type="gramStart"/>
      <w:r w:rsidR="002D5B1E">
        <w:t>t</w:t>
      </w:r>
      <w:r w:rsidR="003C5537">
        <w:t>ank</w:t>
      </w:r>
      <w:proofErr w:type="gramEnd"/>
      <w:r w:rsidR="00A62218">
        <w:t xml:space="preserve"> </w:t>
      </w:r>
    </w:p>
    <w:p w14:paraId="1938253C" w14:textId="0437815C" w:rsidR="00D56329" w:rsidRDefault="2E5B4D83" w:rsidP="00946722">
      <w:pPr>
        <w:spacing w:after="240" w:line="480" w:lineRule="auto"/>
        <w:ind w:firstLine="360"/>
      </w:pPr>
      <w:r>
        <w:t xml:space="preserve">The next case study evaluates a </w:t>
      </w:r>
      <w:r w:rsidR="4923D13C">
        <w:t>positive signal</w:t>
      </w:r>
      <w:r>
        <w:t xml:space="preserve"> </w:t>
      </w:r>
      <w:r w:rsidR="4923D13C">
        <w:t xml:space="preserve">at </w:t>
      </w:r>
      <w:r w:rsidR="564B583D">
        <w:t>the permeate surge tank</w:t>
      </w:r>
      <w:r w:rsidR="2D88DF34">
        <w:t xml:space="preserve"> or the post-capture surge tank </w:t>
      </w:r>
      <w:r w:rsidR="4923D13C">
        <w:t>(sample point</w:t>
      </w:r>
      <w:r w:rsidR="570DE017">
        <w:t>s</w:t>
      </w:r>
      <w:r w:rsidR="4923D13C">
        <w:t xml:space="preserve"> 3</w:t>
      </w:r>
      <w:r w:rsidR="5EB8DA71">
        <w:t xml:space="preserve"> and 4</w:t>
      </w:r>
      <w:r w:rsidR="4923D13C">
        <w:t xml:space="preserve"> in </w:t>
      </w:r>
      <w:r w:rsidR="005A38C0">
        <w:fldChar w:fldCharType="begin"/>
      </w:r>
      <w:r w:rsidR="005A38C0">
        <w:instrText xml:space="preserve"> REF _Ref131755917 \h  \* MERGEFORMAT </w:instrText>
      </w:r>
      <w:r w:rsidR="005A38C0">
        <w:fldChar w:fldCharType="separate"/>
      </w:r>
      <w:r w:rsidR="00E4214E">
        <w:t xml:space="preserve">Figure </w:t>
      </w:r>
      <w:r w:rsidR="00E4214E" w:rsidRPr="004C237D">
        <w:rPr>
          <w:noProof/>
        </w:rPr>
        <w:t>6</w:t>
      </w:r>
      <w:r w:rsidR="005A38C0">
        <w:fldChar w:fldCharType="end"/>
      </w:r>
      <w:r w:rsidR="4923D13C">
        <w:t>)</w:t>
      </w:r>
      <w:r w:rsidR="564B583D">
        <w:t>.</w:t>
      </w:r>
      <w:r>
        <w:t xml:space="preserve">  These locations are considered together because the response </w:t>
      </w:r>
      <w:r>
        <w:lastRenderedPageBreak/>
        <w:t>to either would be similar.</w:t>
      </w:r>
      <w:r w:rsidR="7EA4995E">
        <w:t xml:space="preserve"> </w:t>
      </w:r>
      <w:r w:rsidR="3D4823EE">
        <w:t xml:space="preserve"> </w:t>
      </w:r>
      <w:r w:rsidR="30B67C01">
        <w:t xml:space="preserve">A timeline is provided in </w:t>
      </w:r>
      <w:r w:rsidR="005A38C0">
        <w:fldChar w:fldCharType="begin"/>
      </w:r>
      <w:r w:rsidR="005A38C0">
        <w:instrText xml:space="preserve"> REF _Ref135400035 \h </w:instrText>
      </w:r>
      <w:r w:rsidR="005A38C0">
        <w:fldChar w:fldCharType="separate"/>
      </w:r>
      <w:r w:rsidR="00E4214E">
        <w:t xml:space="preserve">Figure </w:t>
      </w:r>
      <w:r w:rsidR="00E4214E">
        <w:rPr>
          <w:noProof/>
        </w:rPr>
        <w:t>8</w:t>
      </w:r>
      <w:r w:rsidR="005A38C0">
        <w:fldChar w:fldCharType="end"/>
      </w:r>
      <w:r w:rsidR="30B67C01">
        <w:t xml:space="preserve"> for the application of the control strategy in this scenario.  For th</w:t>
      </w:r>
      <w:r w:rsidR="0055127B">
        <w:t xml:space="preserve">e </w:t>
      </w:r>
      <w:r w:rsidR="30B67C01">
        <w:t xml:space="preserve">simple case of the filter failure, rapid microbial technology could allow for detection, remediation, and resumed processing in </w:t>
      </w:r>
      <w:r w:rsidR="23A4E393">
        <w:t xml:space="preserve">less than </w:t>
      </w:r>
      <w:r w:rsidR="30B67C01">
        <w:t xml:space="preserve">48 hours.  This is in stark contrast </w:t>
      </w:r>
      <w:r w:rsidR="5797744C">
        <w:t xml:space="preserve">to </w:t>
      </w:r>
      <w:r w:rsidR="30B67C01">
        <w:t xml:space="preserve">the evaluation discussed previously in </w:t>
      </w:r>
      <w:r w:rsidR="005A38C0">
        <w:fldChar w:fldCharType="begin"/>
      </w:r>
      <w:r w:rsidR="005A38C0">
        <w:instrText xml:space="preserve"> REF _Ref135400206 \h </w:instrText>
      </w:r>
      <w:r w:rsidR="005A38C0">
        <w:fldChar w:fldCharType="separate"/>
      </w:r>
      <w:r w:rsidR="00E4214E">
        <w:t xml:space="preserve">Figure </w:t>
      </w:r>
      <w:r w:rsidR="00E4214E">
        <w:rPr>
          <w:noProof/>
        </w:rPr>
        <w:t>4</w:t>
      </w:r>
      <w:r w:rsidR="005A38C0">
        <w:fldChar w:fldCharType="end"/>
      </w:r>
      <w:r w:rsidR="30B67C01">
        <w:t xml:space="preserve"> using </w:t>
      </w:r>
      <w:r w:rsidR="23A4E393">
        <w:t>traditional</w:t>
      </w:r>
      <w:r w:rsidR="30B67C01">
        <w:t xml:space="preserve"> bioburden </w:t>
      </w:r>
      <w:r w:rsidR="23A4E393">
        <w:t>testing at this process step where the material reaches the drug substance step before a test result is even available.</w:t>
      </w:r>
    </w:p>
    <w:p w14:paraId="5F2153B6" w14:textId="4CBE4F16" w:rsidR="00111608" w:rsidRDefault="009A31E4" w:rsidP="00AA11F2">
      <w:pPr>
        <w:spacing w:line="480" w:lineRule="auto"/>
        <w:ind w:firstLine="360"/>
      </w:pPr>
      <w:r>
        <w:t xml:space="preserve">Although rapid microbial testing allows expedient detection and resolution following a contamination, handling material flows in real-time during a contamination event can still be challenging.  Thus, it is also appropriate to discuss a segregation strategy for this process step, shown in </w:t>
      </w:r>
      <w:r w:rsidR="00825ADA">
        <w:fldChar w:fldCharType="begin"/>
      </w:r>
      <w:r w:rsidR="00825ADA">
        <w:instrText xml:space="preserve"> REF _Ref128410513 \h </w:instrText>
      </w:r>
      <w:r w:rsidR="00825ADA">
        <w:fldChar w:fldCharType="separate"/>
      </w:r>
      <w:r w:rsidR="00E4214E">
        <w:t xml:space="preserve">Figure </w:t>
      </w:r>
      <w:r w:rsidR="00E4214E">
        <w:rPr>
          <w:noProof/>
        </w:rPr>
        <w:t>9</w:t>
      </w:r>
      <w:r w:rsidR="00825ADA">
        <w:fldChar w:fldCharType="end"/>
      </w:r>
      <w:r w:rsidR="0BCA3189">
        <w:t xml:space="preserve">.  </w:t>
      </w:r>
      <w:r>
        <w:t xml:space="preserve">Here, material flows versus elapsed time for each unit operation are superimposed with rapid microbial sampling events at the permeate surge tank.  Decisions made with guidance from the control strategy are also superimposed in time on the chart.  </w:t>
      </w:r>
      <w:r w:rsidR="0BCA3189">
        <w:t xml:space="preserve">First, the positive result from Test 1 would </w:t>
      </w:r>
      <w:r w:rsidR="4B1E08E7" w:rsidRPr="005F24BF">
        <w:t xml:space="preserve">trigger </w:t>
      </w:r>
      <w:r w:rsidR="6AFA62B9">
        <w:t>a</w:t>
      </w:r>
      <w:r w:rsidR="0C9FF1C0">
        <w:t>n immediate</w:t>
      </w:r>
      <w:r w:rsidR="6AFA62B9">
        <w:t xml:space="preserve"> confirmatory </w:t>
      </w:r>
      <w:r w:rsidR="4B1E08E7" w:rsidRPr="005F24BF">
        <w:t xml:space="preserve">measurement </w:t>
      </w:r>
      <w:r w:rsidR="6AFA62B9">
        <w:t>with</w:t>
      </w:r>
      <w:r w:rsidR="4B1E08E7" w:rsidRPr="005F24BF">
        <w:t xml:space="preserve"> </w:t>
      </w:r>
      <w:r w:rsidR="0C9FF1C0">
        <w:t>T</w:t>
      </w:r>
      <w:r w:rsidR="4B1E08E7">
        <w:t xml:space="preserve">est 2.  </w:t>
      </w:r>
      <w:r w:rsidR="0BCA3189">
        <w:t>Again</w:t>
      </w:r>
      <w:r w:rsidR="2CF88604">
        <w:t>,</w:t>
      </w:r>
      <w:r w:rsidR="0BCA3189">
        <w:t xml:space="preserve"> using a basic residence time </w:t>
      </w:r>
      <w:r w:rsidR="2A707B80">
        <w:t>model for each unit operation</w:t>
      </w:r>
      <w:r w:rsidR="0BCA3189">
        <w:t xml:space="preserve"> (per </w:t>
      </w:r>
      <w:r w:rsidR="00825ADA">
        <w:fldChar w:fldCharType="begin"/>
      </w:r>
      <w:r w:rsidR="00825ADA">
        <w:instrText xml:space="preserve"> REF _Ref130800028 \h </w:instrText>
      </w:r>
      <w:r w:rsidR="00825ADA">
        <w:fldChar w:fldCharType="separate"/>
      </w:r>
      <w:r w:rsidR="00E4214E">
        <w:t xml:space="preserve">Table </w:t>
      </w:r>
      <w:r w:rsidR="00E4214E">
        <w:rPr>
          <w:noProof/>
        </w:rPr>
        <w:t>4</w:t>
      </w:r>
      <w:r w:rsidR="00825ADA">
        <w:fldChar w:fldCharType="end"/>
      </w:r>
      <w:r w:rsidR="0BCA3189">
        <w:t xml:space="preserve">), </w:t>
      </w:r>
      <w:r w:rsidR="4E4D1280">
        <w:t xml:space="preserve">the movement of a single drop </w:t>
      </w:r>
      <w:r w:rsidR="0BCA3189">
        <w:t>through the process is mapped out in process time</w:t>
      </w:r>
      <w:r w:rsidR="4E4D1280">
        <w:t xml:space="preserve">.  </w:t>
      </w:r>
      <w:r w:rsidR="00877B98">
        <w:fldChar w:fldCharType="begin"/>
      </w:r>
      <w:r w:rsidR="00877B98">
        <w:instrText xml:space="preserve"> REF _Ref128410513 \h </w:instrText>
      </w:r>
      <w:r w:rsidR="00877B98">
        <w:fldChar w:fldCharType="separate"/>
      </w:r>
      <w:r w:rsidR="00E4214E">
        <w:t xml:space="preserve">Figure </w:t>
      </w:r>
      <w:r w:rsidR="00E4214E">
        <w:rPr>
          <w:noProof/>
        </w:rPr>
        <w:t>9</w:t>
      </w:r>
      <w:r w:rsidR="00877B98">
        <w:fldChar w:fldCharType="end"/>
      </w:r>
      <w:r w:rsidR="00877B98">
        <w:t xml:space="preserve"> shows t</w:t>
      </w:r>
      <w:r w:rsidR="4E4D1280">
        <w:t xml:space="preserve">he drop of process fluid takes </w:t>
      </w:r>
      <w:r w:rsidR="0BCA3189">
        <w:t>8</w:t>
      </w:r>
      <w:r w:rsidR="4E4D1280">
        <w:t xml:space="preserve"> h</w:t>
      </w:r>
      <w:r w:rsidR="0BCA3189">
        <w:t>ours</w:t>
      </w:r>
      <w:r w:rsidR="4E4D1280">
        <w:t xml:space="preserve"> to travel from the permeate surge tank to the </w:t>
      </w:r>
      <w:r w:rsidR="0BCA3189">
        <w:t xml:space="preserve">capture step </w:t>
      </w:r>
      <w:r w:rsidR="4E4D1280">
        <w:t xml:space="preserve">surge </w:t>
      </w:r>
      <w:r w:rsidR="03F07EF6">
        <w:t xml:space="preserve">tank </w:t>
      </w:r>
      <w:r w:rsidR="4E4D1280">
        <w:t xml:space="preserve">and 16 hours to travel through to the polishing steps to the VF surge tank.  </w:t>
      </w:r>
      <w:r w:rsidR="03F07EF6" w:rsidRPr="002C1453">
        <w:t xml:space="preserve">One </w:t>
      </w:r>
      <w:r w:rsidR="0BCA3189" w:rsidRPr="00B54991">
        <w:rPr>
          <w:rFonts w:cstheme="minorHAnsi"/>
        </w:rPr>
        <w:t>strategic approach for this scenario would be to pre-emptively segregate at</w:t>
      </w:r>
      <w:r w:rsidR="00485454" w:rsidRPr="00B54991">
        <w:rPr>
          <w:rFonts w:cstheme="minorHAnsi"/>
        </w:rPr>
        <w:t xml:space="preserve"> </w:t>
      </w:r>
      <w:r w:rsidR="00485454" w:rsidRPr="00C9299A">
        <w:rPr>
          <w:rStyle w:val="cf01"/>
          <w:rFonts w:asciiTheme="minorHAnsi" w:hAnsiTheme="minorHAnsi" w:cstheme="minorHAnsi"/>
          <w:sz w:val="22"/>
          <w:szCs w:val="22"/>
        </w:rPr>
        <w:t>the post-capture surge tank following the positive result from Test 1 rather than wait for the Test 2 result at t=16 hours.</w:t>
      </w:r>
      <w:r w:rsidR="00877B98" w:rsidRPr="00B54991">
        <w:rPr>
          <w:rFonts w:cstheme="minorHAnsi"/>
        </w:rPr>
        <w:t xml:space="preserve"> </w:t>
      </w:r>
      <w:r w:rsidR="0BCA3189" w:rsidRPr="00B54991">
        <w:rPr>
          <w:rFonts w:cstheme="minorHAnsi"/>
        </w:rPr>
        <w:t>Should the material be forward process</w:t>
      </w:r>
      <w:r w:rsidR="000A54E8" w:rsidRPr="00B54991">
        <w:rPr>
          <w:rFonts w:cstheme="minorHAnsi"/>
        </w:rPr>
        <w:t>ed</w:t>
      </w:r>
      <w:r w:rsidR="0BCA3189" w:rsidRPr="00B54991">
        <w:rPr>
          <w:rFonts w:cstheme="minorHAnsi"/>
        </w:rPr>
        <w:t xml:space="preserve"> until the result is available </w:t>
      </w:r>
      <w:r w:rsidR="03F07EF6" w:rsidRPr="00B54991">
        <w:rPr>
          <w:rFonts w:cstheme="minorHAnsi"/>
        </w:rPr>
        <w:t>from Test</w:t>
      </w:r>
      <w:r w:rsidR="03F07EF6">
        <w:t xml:space="preserve"> 2,</w:t>
      </w:r>
      <w:r w:rsidR="0BCA3189">
        <w:t xml:space="preserve"> then the appropriate intervention point to segregate contaminated material would be </w:t>
      </w:r>
      <w:r w:rsidR="005A59FC">
        <w:t>the UF</w:t>
      </w:r>
      <w:r w:rsidR="00D638E1">
        <w:t>/</w:t>
      </w:r>
      <w:r w:rsidR="005A59FC">
        <w:t>DF</w:t>
      </w:r>
      <w:r w:rsidR="0BCA3189">
        <w:t xml:space="preserve"> surge tank.</w:t>
      </w:r>
      <w:r w:rsidR="4E4D1280">
        <w:t xml:space="preserve"> </w:t>
      </w:r>
      <w:r w:rsidR="0BCA3189">
        <w:t>For this case study, even though the result is not yet confirmed by Test 2, the earlier segregation strategy at the capture step is preferred because it better protects downstream equipment so that fewer steps require sanitization to resume normal processing if the contamination can easily be resolved.</w:t>
      </w:r>
    </w:p>
    <w:p w14:paraId="44347554" w14:textId="47D03217" w:rsidR="6694044B" w:rsidRDefault="6694044B" w:rsidP="00A06500"/>
    <w:p w14:paraId="007BB26E" w14:textId="77777777" w:rsidR="00877B98" w:rsidRDefault="00877B98" w:rsidP="00AA11F2">
      <w:pPr>
        <w:spacing w:line="480" w:lineRule="auto"/>
        <w:ind w:firstLine="360"/>
      </w:pPr>
      <w:r>
        <w:lastRenderedPageBreak/>
        <w:t>One important note is that if a lower test frequency is used, the appropriate intervention points would likely move further downstream.  Thus, there is a fine balance between excessive bioburden monitoring versus sufficient testing frequencies to mitigate the risk of microbial propagation further downstream in the continuous process.</w:t>
      </w:r>
    </w:p>
    <w:p w14:paraId="13021769" w14:textId="7582C293" w:rsidR="0058318F" w:rsidRDefault="00081A1C" w:rsidP="00A06500">
      <w:pPr>
        <w:pStyle w:val="Heading2"/>
      </w:pPr>
      <w:r>
        <w:t>Case Stu</w:t>
      </w:r>
      <w:r w:rsidR="00DA2AC2">
        <w:t>d</w:t>
      </w:r>
      <w:r>
        <w:t>y</w:t>
      </w:r>
      <w:r w:rsidR="409EC292">
        <w:t xml:space="preserve"> </w:t>
      </w:r>
      <w:r w:rsidR="79AC954E">
        <w:t>3</w:t>
      </w:r>
      <w:r w:rsidR="409EC292">
        <w:t xml:space="preserve">: </w:t>
      </w:r>
      <w:r w:rsidR="79AC954E">
        <w:t>UF</w:t>
      </w:r>
      <w:r w:rsidR="00FE555D">
        <w:t>/</w:t>
      </w:r>
      <w:r w:rsidR="79AC954E">
        <w:t>DF</w:t>
      </w:r>
      <w:r w:rsidR="409EC292">
        <w:t xml:space="preserve"> tank</w:t>
      </w:r>
    </w:p>
    <w:p w14:paraId="5C0787AE" w14:textId="6EA2B7AA" w:rsidR="00711670" w:rsidRDefault="325F2F66" w:rsidP="00AA11F2">
      <w:pPr>
        <w:spacing w:before="100" w:beforeAutospacing="1" w:after="100" w:afterAutospacing="1" w:line="480" w:lineRule="auto"/>
        <w:ind w:firstLine="360"/>
      </w:pPr>
      <w:r>
        <w:t xml:space="preserve">To lower the risk at this point of the process, a </w:t>
      </w:r>
      <w:r w:rsidR="77785654">
        <w:t>UF</w:t>
      </w:r>
      <w:r w:rsidR="00FE555D">
        <w:t>/</w:t>
      </w:r>
      <w:r w:rsidR="77785654">
        <w:t>DF dual tank</w:t>
      </w:r>
      <w:r w:rsidR="008C99BA">
        <w:t xml:space="preserve"> </w:t>
      </w:r>
      <w:r>
        <w:t xml:space="preserve">operation </w:t>
      </w:r>
      <w:r w:rsidR="008C99BA">
        <w:t>allows</w:t>
      </w:r>
      <w:r w:rsidR="60C3C407">
        <w:t xml:space="preserve"> </w:t>
      </w:r>
      <w:r w:rsidR="24C66139">
        <w:t>for</w:t>
      </w:r>
      <w:r w:rsidR="60C3C407">
        <w:t xml:space="preserve"> automatic segregat</w:t>
      </w:r>
      <w:r w:rsidR="6B83E869">
        <w:t>ion.</w:t>
      </w:r>
      <w:r w:rsidR="3068C56B">
        <w:t xml:space="preserve"> </w:t>
      </w:r>
      <w:r>
        <w:t>A s</w:t>
      </w:r>
      <w:r w:rsidR="3068C56B">
        <w:t>emi-batch operation where</w:t>
      </w:r>
      <w:r w:rsidR="00D96B1C">
        <w:t>in</w:t>
      </w:r>
      <w:r w:rsidR="3068C56B">
        <w:t xml:space="preserve"> </w:t>
      </w:r>
      <w:r w:rsidR="4222B817">
        <w:t>one vessel fills with virus-filtered product while the membrane assembly is on-line to the second vessel to perform UF</w:t>
      </w:r>
      <w:r w:rsidR="00FE555D">
        <w:t>/</w:t>
      </w:r>
      <w:r w:rsidR="1CBB301B">
        <w:t>DF, product recovery, and periodic cleaning. When the TFF assembly is finished processing the fluid in the second vessel, it switches online to the first vessel to perform UF</w:t>
      </w:r>
      <w:r w:rsidR="00FE555D">
        <w:t>/</w:t>
      </w:r>
      <w:r w:rsidR="1CBB301B">
        <w:t>DF</w:t>
      </w:r>
      <w:r w:rsidR="36CA9DD9">
        <w:t xml:space="preserve"> while the second vessel begins filling with the virus-filtered product. E</w:t>
      </w:r>
      <w:r w:rsidR="3068C56B">
        <w:t xml:space="preserve">ach tank is drained into a final </w:t>
      </w:r>
      <w:r w:rsidR="03F07EF6">
        <w:t xml:space="preserve">drug substance </w:t>
      </w:r>
      <w:r w:rsidR="3068C56B">
        <w:t xml:space="preserve">bag before </w:t>
      </w:r>
      <w:r w:rsidR="7D7C90F4">
        <w:t xml:space="preserve">it </w:t>
      </w:r>
      <w:r w:rsidR="3068C56B">
        <w:t>gets filled again</w:t>
      </w:r>
      <w:r w:rsidR="592E0BD9">
        <w:t xml:space="preserve"> </w:t>
      </w:r>
      <w:r w:rsidR="14CE283D">
        <w:t>(</w:t>
      </w:r>
      <w:r w:rsidR="00E976CE">
        <w:fldChar w:fldCharType="begin"/>
      </w:r>
      <w:r w:rsidR="00E976CE">
        <w:instrText xml:space="preserve"> REF _Ref132985042 \h  \* MERGEFORMAT </w:instrText>
      </w:r>
      <w:r w:rsidR="00E976CE">
        <w:fldChar w:fldCharType="separate"/>
      </w:r>
      <w:r w:rsidR="00E4214E">
        <w:t xml:space="preserve">Figure </w:t>
      </w:r>
      <w:r w:rsidR="00E4214E">
        <w:rPr>
          <w:noProof/>
        </w:rPr>
        <w:t>10</w:t>
      </w:r>
      <w:r w:rsidR="00E976CE">
        <w:fldChar w:fldCharType="end"/>
      </w:r>
      <w:r w:rsidR="14CE283D">
        <w:t>)</w:t>
      </w:r>
      <w:r w:rsidR="00DA2AC2">
        <w:t xml:space="preserve"> </w:t>
      </w:r>
      <w:r w:rsidR="005B499A">
        <w:t>[6]</w:t>
      </w:r>
      <w:r w:rsidR="00DA2AC2">
        <w:t>.</w:t>
      </w:r>
      <w:r w:rsidR="0BCA3189">
        <w:t xml:space="preserve">  In this case, the rapid microbial monitoring via Test 1 simpl</w:t>
      </w:r>
      <w:r w:rsidR="03F07EF6">
        <w:t>y</w:t>
      </w:r>
      <w:r w:rsidR="0BCA3189">
        <w:t xml:space="preserve"> need</w:t>
      </w:r>
      <w:r w:rsidR="03F07EF6">
        <w:t>s</w:t>
      </w:r>
      <w:r w:rsidR="0BCA3189">
        <w:t xml:space="preserve"> to be synchronized with the frequency of the UF</w:t>
      </w:r>
      <w:r w:rsidR="00FE555D">
        <w:t>/</w:t>
      </w:r>
      <w:r w:rsidR="0BCA3189">
        <w:t>DF tank swap</w:t>
      </w:r>
      <w:r w:rsidR="00202D99">
        <w:t xml:space="preserve"> allowing for </w:t>
      </w:r>
      <w:r w:rsidR="0049725E">
        <w:t>the testing time of 4 hours.</w:t>
      </w:r>
    </w:p>
    <w:p w14:paraId="22F58A9C" w14:textId="77777777" w:rsidR="007E3489" w:rsidRDefault="007E3489" w:rsidP="00AA11F2">
      <w:pPr>
        <w:spacing w:before="100" w:beforeAutospacing="1" w:after="100" w:afterAutospacing="1" w:line="480" w:lineRule="auto"/>
        <w:ind w:firstLine="360"/>
      </w:pPr>
    </w:p>
    <w:p w14:paraId="5D07EE49" w14:textId="23DF45E9" w:rsidR="002A2E84" w:rsidRDefault="6B21D66D" w:rsidP="00A06500">
      <w:pPr>
        <w:pStyle w:val="Heading1"/>
        <w:spacing w:after="240"/>
      </w:pPr>
      <w:r>
        <w:t>Conclusions</w:t>
      </w:r>
    </w:p>
    <w:p w14:paraId="5F188801" w14:textId="3CC37E0D" w:rsidR="00305698" w:rsidRDefault="40462714" w:rsidP="00305698">
      <w:pPr>
        <w:spacing w:before="240" w:after="240" w:line="480" w:lineRule="auto"/>
        <w:ind w:firstLine="360"/>
      </w:pPr>
      <w:r>
        <w:t>The time has come for microbial detection methods to align with the needs of modern processes such as integrated continuous bioprocessing.  Especially when coupled with ICB, the status quo is simply ineffective at providing appropriate and timely feedback o</w:t>
      </w:r>
      <w:r w:rsidR="0DCA76E6">
        <w:t>n</w:t>
      </w:r>
      <w:r>
        <w:t xml:space="preserve"> the state of </w:t>
      </w:r>
      <w:r w:rsidR="0DCA76E6">
        <w:t xml:space="preserve">microbial </w:t>
      </w:r>
      <w:r>
        <w:t xml:space="preserve">control of the process.  </w:t>
      </w:r>
      <w:r w:rsidR="606840B1">
        <w:t xml:space="preserve">One key takeaway </w:t>
      </w:r>
      <w:r w:rsidR="1F96354C">
        <w:t xml:space="preserve">from this work </w:t>
      </w:r>
      <w:r w:rsidR="606840B1">
        <w:t xml:space="preserve">for those wanting to implement rapid microbial techniques is that there is </w:t>
      </w:r>
      <w:r w:rsidR="1F96354C">
        <w:t>often</w:t>
      </w:r>
      <w:r w:rsidR="606840B1">
        <w:t xml:space="preserve"> a trade-off </w:t>
      </w:r>
      <w:r w:rsidR="1F96354C">
        <w:t>with</w:t>
      </w:r>
      <w:r w:rsidR="606840B1">
        <w:t xml:space="preserve"> current technologies </w:t>
      </w:r>
      <w:r w:rsidR="5280FA6E">
        <w:t>between test duration and accuracy.  In the approach presented here, short</w:t>
      </w:r>
      <w:r w:rsidR="0094626D">
        <w:t>-</w:t>
      </w:r>
      <w:r w:rsidR="5280FA6E">
        <w:t xml:space="preserve">duration rapid microbial testing is </w:t>
      </w:r>
      <w:r w:rsidR="1F96354C">
        <w:t xml:space="preserve">creatively </w:t>
      </w:r>
      <w:r w:rsidR="5280FA6E">
        <w:t>employed a</w:t>
      </w:r>
      <w:r w:rsidR="5F657F0A">
        <w:t>s</w:t>
      </w:r>
      <w:r w:rsidR="5280FA6E">
        <w:t xml:space="preserve"> a </w:t>
      </w:r>
      <w:r w:rsidR="5F657F0A">
        <w:t>monitoring</w:t>
      </w:r>
      <w:r w:rsidR="5280FA6E">
        <w:t xml:space="preserve"> tool to trigger </w:t>
      </w:r>
      <w:r w:rsidR="1F96354C">
        <w:t xml:space="preserve">subsequent and only as needed </w:t>
      </w:r>
      <w:r w:rsidR="5280FA6E">
        <w:t xml:space="preserve">confirmatory testing.  This strategy is designed with the </w:t>
      </w:r>
      <w:r w:rsidR="1F96354C">
        <w:lastRenderedPageBreak/>
        <w:t xml:space="preserve">current </w:t>
      </w:r>
      <w:r w:rsidR="5280FA6E">
        <w:t>capability limitations of rapid microbial testing</w:t>
      </w:r>
      <w:r>
        <w:t xml:space="preserve"> in mind</w:t>
      </w:r>
      <w:r w:rsidR="1F96354C">
        <w:t xml:space="preserve"> along with risk-based considerations of meaningful sample points</w:t>
      </w:r>
      <w:r w:rsidR="5280FA6E">
        <w:t xml:space="preserve">.  Rapid microbial testing is an imperative technology for continuous manufacturing </w:t>
      </w:r>
      <w:proofErr w:type="gramStart"/>
      <w:r w:rsidR="5280FA6E">
        <w:t>in order to</w:t>
      </w:r>
      <w:proofErr w:type="gramEnd"/>
      <w:r w:rsidR="5280FA6E">
        <w:t xml:space="preserve"> mitigate the risk of bioburden as well as protect the purification train in the case of a bioburden event.  </w:t>
      </w:r>
      <w:r w:rsidR="1F96354C">
        <w:t xml:space="preserve">Most importantly, alongside implementation of rapid microbial technology a strategic shift in the corresponding control strategy such as with the two-tiered approach offered </w:t>
      </w:r>
      <w:r w:rsidR="4571FCF6">
        <w:t>here provides</w:t>
      </w:r>
      <w:r w:rsidR="1F96354C">
        <w:t xml:space="preserve"> a comprehensive solution that offers manufacturers improved capabilities to meet the needs of their processes. </w:t>
      </w:r>
      <w:r w:rsidR="3E7B7B14">
        <w:t>Beyond the integration with the control strategy, c</w:t>
      </w:r>
      <w:r w:rsidR="72279D07">
        <w:t>hallenges remaining with this technology include managing</w:t>
      </w:r>
      <w:r w:rsidR="6E43B5C2">
        <w:t xml:space="preserve"> </w:t>
      </w:r>
      <w:r w:rsidR="72279D07">
        <w:t>large amount</w:t>
      </w:r>
      <w:r w:rsidR="00560FF2">
        <w:t>s</w:t>
      </w:r>
      <w:r w:rsidR="72279D07">
        <w:t xml:space="preserve"> of data</w:t>
      </w:r>
      <w:r w:rsidR="3E7B7B14">
        <w:t xml:space="preserve"> by lever</w:t>
      </w:r>
      <w:r w:rsidR="76B393AA">
        <w:t>ag</w:t>
      </w:r>
      <w:r w:rsidR="3E7B7B14">
        <w:t xml:space="preserve">ing predictive models and </w:t>
      </w:r>
      <w:r w:rsidR="008C1090">
        <w:t>artificial intelligence (</w:t>
      </w:r>
      <w:r w:rsidR="3E7B7B14">
        <w:t>AI</w:t>
      </w:r>
      <w:r w:rsidR="008C1090">
        <w:t>)</w:t>
      </w:r>
      <w:r w:rsidR="00560FF2">
        <w:t>,</w:t>
      </w:r>
      <w:r w:rsidR="72279D07">
        <w:t xml:space="preserve"> sample volume</w:t>
      </w:r>
      <w:r w:rsidR="00560FF2">
        <w:t>s</w:t>
      </w:r>
      <w:r w:rsidR="3E7B7B14">
        <w:t>;</w:t>
      </w:r>
      <w:r w:rsidR="72279D07">
        <w:t xml:space="preserve"> </w:t>
      </w:r>
      <w:r w:rsidR="3E7B7B14">
        <w:t xml:space="preserve">and </w:t>
      </w:r>
      <w:r w:rsidR="72279D07">
        <w:t>equipment integration and sterility</w:t>
      </w:r>
      <w:r w:rsidR="3E7B7B14">
        <w:t xml:space="preserve"> (e.g. automatic sampling).</w:t>
      </w:r>
    </w:p>
    <w:p w14:paraId="7080D2AF" w14:textId="77777777" w:rsidR="00871F64" w:rsidRDefault="00871F64">
      <w:pPr>
        <w:rPr>
          <w:rStyle w:val="Heading1Char"/>
        </w:rPr>
      </w:pPr>
    </w:p>
    <w:p w14:paraId="0EAB1B33" w14:textId="77777777" w:rsidR="00305698" w:rsidRPr="00F66201" w:rsidRDefault="00305698" w:rsidP="00D46F3F">
      <w:pPr>
        <w:pStyle w:val="Heading1"/>
        <w:rPr>
          <w:rStyle w:val="Heading1Char"/>
          <w:rFonts w:cstheme="majorHAnsi"/>
        </w:rPr>
      </w:pPr>
      <w:r w:rsidRPr="00F66201">
        <w:rPr>
          <w:rStyle w:val="Heading1Char"/>
          <w:rFonts w:cstheme="majorHAnsi"/>
        </w:rPr>
        <w:t>Acknowledgements</w:t>
      </w:r>
    </w:p>
    <w:p w14:paraId="1F35471B" w14:textId="77777777" w:rsidR="00F66201" w:rsidRDefault="00F66201" w:rsidP="00305698">
      <w:pPr>
        <w:rPr>
          <w:rStyle w:val="Heading1Char"/>
          <w:rFonts w:asciiTheme="minorHAnsi" w:hAnsiTheme="minorHAnsi" w:cstheme="minorHAnsi"/>
          <w:sz w:val="22"/>
          <w:szCs w:val="22"/>
        </w:rPr>
      </w:pPr>
    </w:p>
    <w:p w14:paraId="098F2FB9" w14:textId="1402642B" w:rsidR="000C58F3" w:rsidRPr="00D46F3F" w:rsidRDefault="00305698" w:rsidP="00D46F3F">
      <w:pPr>
        <w:spacing w:line="480" w:lineRule="auto"/>
        <w:rPr>
          <w:rStyle w:val="Heading1Char"/>
          <w:rFonts w:asciiTheme="minorHAnsi" w:hAnsiTheme="minorHAnsi" w:cstheme="minorHAnsi"/>
          <w:color w:val="auto"/>
          <w:sz w:val="22"/>
          <w:szCs w:val="22"/>
        </w:rPr>
      </w:pPr>
      <w:r w:rsidRPr="00D46F3F">
        <w:rPr>
          <w:rStyle w:val="Heading1Char"/>
          <w:rFonts w:asciiTheme="minorHAnsi" w:hAnsiTheme="minorHAnsi" w:cstheme="minorHAnsi"/>
          <w:color w:val="auto"/>
          <w:sz w:val="22"/>
          <w:szCs w:val="22"/>
        </w:rPr>
        <w:t xml:space="preserve">The authors gratefully acknowledge funding from award 70NANB21H086 from the U.S. Department of Commerce, National Institute of Standards and Technology.  The authors also acknowledge </w:t>
      </w:r>
      <w:r w:rsidR="00E43D86">
        <w:rPr>
          <w:rStyle w:val="Heading1Char"/>
          <w:rFonts w:asciiTheme="minorHAnsi" w:hAnsiTheme="minorHAnsi" w:cstheme="minorHAnsi"/>
          <w:color w:val="auto"/>
          <w:sz w:val="22"/>
          <w:szCs w:val="22"/>
        </w:rPr>
        <w:t xml:space="preserve">extremely </w:t>
      </w:r>
      <w:r w:rsidRPr="00D46F3F">
        <w:rPr>
          <w:rStyle w:val="Heading1Char"/>
          <w:rFonts w:asciiTheme="minorHAnsi" w:hAnsiTheme="minorHAnsi" w:cstheme="minorHAnsi"/>
          <w:color w:val="auto"/>
          <w:sz w:val="22"/>
          <w:szCs w:val="22"/>
        </w:rPr>
        <w:t>helpful input</w:t>
      </w:r>
      <w:r w:rsidR="000C2B40" w:rsidRPr="00D46F3F">
        <w:rPr>
          <w:rStyle w:val="Heading1Char"/>
          <w:rFonts w:asciiTheme="minorHAnsi" w:hAnsiTheme="minorHAnsi" w:cstheme="minorHAnsi"/>
          <w:color w:val="auto"/>
          <w:sz w:val="22"/>
          <w:szCs w:val="22"/>
        </w:rPr>
        <w:t>, insight,</w:t>
      </w:r>
      <w:r w:rsidRPr="00D46F3F">
        <w:rPr>
          <w:rStyle w:val="Heading1Char"/>
          <w:rFonts w:asciiTheme="minorHAnsi" w:hAnsiTheme="minorHAnsi" w:cstheme="minorHAnsi"/>
          <w:color w:val="auto"/>
          <w:sz w:val="22"/>
          <w:szCs w:val="22"/>
        </w:rPr>
        <w:t xml:space="preserve"> and comments from Jeffrey Baker, Ph.D.</w:t>
      </w:r>
      <w:r w:rsidR="00FD17FE" w:rsidRPr="00D46F3F">
        <w:rPr>
          <w:rStyle w:val="Heading1Char"/>
          <w:rFonts w:asciiTheme="minorHAnsi" w:hAnsiTheme="minorHAnsi" w:cstheme="minorHAnsi"/>
          <w:color w:val="auto"/>
          <w:sz w:val="22"/>
          <w:szCs w:val="22"/>
        </w:rPr>
        <w:t xml:space="preserve"> </w:t>
      </w:r>
      <w:r w:rsidR="003B6194" w:rsidRPr="00D46F3F">
        <w:rPr>
          <w:rStyle w:val="Heading1Char"/>
          <w:rFonts w:asciiTheme="minorHAnsi" w:hAnsiTheme="minorHAnsi" w:cstheme="minorHAnsi"/>
          <w:color w:val="auto"/>
          <w:sz w:val="22"/>
          <w:szCs w:val="22"/>
        </w:rPr>
        <w:t>(NIIMBL)</w:t>
      </w:r>
      <w:r w:rsidRPr="00D46F3F">
        <w:rPr>
          <w:rStyle w:val="Heading1Char"/>
          <w:rFonts w:asciiTheme="minorHAnsi" w:hAnsiTheme="minorHAnsi" w:cstheme="minorHAnsi"/>
          <w:color w:val="auto"/>
          <w:sz w:val="22"/>
          <w:szCs w:val="22"/>
        </w:rPr>
        <w:t xml:space="preserve">, </w:t>
      </w:r>
      <w:r w:rsidR="003B6194" w:rsidRPr="00D46F3F">
        <w:rPr>
          <w:rStyle w:val="Heading1Char"/>
          <w:rFonts w:asciiTheme="minorHAnsi" w:hAnsiTheme="minorHAnsi" w:cstheme="minorHAnsi"/>
          <w:color w:val="auto"/>
          <w:sz w:val="22"/>
          <w:szCs w:val="22"/>
        </w:rPr>
        <w:t>John Erickson</w:t>
      </w:r>
      <w:r w:rsidR="004815A1" w:rsidRPr="00D46F3F">
        <w:rPr>
          <w:rStyle w:val="Heading1Char"/>
          <w:rFonts w:asciiTheme="minorHAnsi" w:hAnsiTheme="minorHAnsi" w:cstheme="minorHAnsi"/>
          <w:color w:val="auto"/>
          <w:sz w:val="22"/>
          <w:szCs w:val="22"/>
        </w:rPr>
        <w:t>, Ph.D.</w:t>
      </w:r>
      <w:r w:rsidR="003B6194" w:rsidRPr="00D46F3F">
        <w:rPr>
          <w:rStyle w:val="Heading1Char"/>
          <w:rFonts w:asciiTheme="minorHAnsi" w:hAnsiTheme="minorHAnsi" w:cstheme="minorHAnsi"/>
          <w:color w:val="auto"/>
          <w:sz w:val="22"/>
          <w:szCs w:val="22"/>
        </w:rPr>
        <w:t xml:space="preserve"> (NIIMBL), </w:t>
      </w:r>
      <w:r w:rsidR="00781D64" w:rsidRPr="00D46F3F">
        <w:rPr>
          <w:rStyle w:val="Heading1Char"/>
          <w:rFonts w:asciiTheme="minorHAnsi" w:hAnsiTheme="minorHAnsi" w:cstheme="minorHAnsi"/>
          <w:color w:val="auto"/>
          <w:sz w:val="22"/>
          <w:szCs w:val="22"/>
        </w:rPr>
        <w:t>Allison Haug (NIIMBL)</w:t>
      </w:r>
      <w:r w:rsidR="00463283" w:rsidRPr="00D46F3F">
        <w:rPr>
          <w:rStyle w:val="Heading1Char"/>
          <w:rFonts w:asciiTheme="minorHAnsi" w:hAnsiTheme="minorHAnsi" w:cstheme="minorHAnsi"/>
          <w:color w:val="auto"/>
          <w:sz w:val="22"/>
          <w:szCs w:val="22"/>
        </w:rPr>
        <w:t xml:space="preserve">, </w:t>
      </w:r>
      <w:r w:rsidRPr="00D46F3F">
        <w:rPr>
          <w:rStyle w:val="Heading1Char"/>
          <w:rFonts w:asciiTheme="minorHAnsi" w:hAnsiTheme="minorHAnsi" w:cstheme="minorHAnsi"/>
          <w:color w:val="auto"/>
          <w:sz w:val="22"/>
          <w:szCs w:val="22"/>
        </w:rPr>
        <w:t>Jennifer Mantle, Ph.D.</w:t>
      </w:r>
      <w:r w:rsidR="00DA44B5" w:rsidRPr="00D46F3F">
        <w:rPr>
          <w:rStyle w:val="Heading1Char"/>
          <w:rFonts w:asciiTheme="minorHAnsi" w:hAnsiTheme="minorHAnsi" w:cstheme="minorHAnsi"/>
          <w:color w:val="auto"/>
          <w:sz w:val="22"/>
          <w:szCs w:val="22"/>
        </w:rPr>
        <w:t xml:space="preserve"> (N</w:t>
      </w:r>
      <w:r w:rsidRPr="00D46F3F">
        <w:rPr>
          <w:rStyle w:val="Heading1Char"/>
          <w:rFonts w:asciiTheme="minorHAnsi" w:hAnsiTheme="minorHAnsi" w:cstheme="minorHAnsi"/>
          <w:color w:val="auto"/>
          <w:sz w:val="22"/>
          <w:szCs w:val="22"/>
        </w:rPr>
        <w:t>IIMBL</w:t>
      </w:r>
      <w:r w:rsidR="00E42564">
        <w:rPr>
          <w:rStyle w:val="Heading1Char"/>
          <w:rFonts w:asciiTheme="minorHAnsi" w:hAnsiTheme="minorHAnsi" w:cstheme="minorHAnsi"/>
          <w:color w:val="auto"/>
          <w:sz w:val="22"/>
          <w:szCs w:val="22"/>
        </w:rPr>
        <w:t>)</w:t>
      </w:r>
      <w:r w:rsidR="003B4CA4" w:rsidRPr="00D46F3F">
        <w:rPr>
          <w:rStyle w:val="Heading1Char"/>
          <w:rFonts w:asciiTheme="minorHAnsi" w:hAnsiTheme="minorHAnsi" w:cstheme="minorHAnsi"/>
          <w:color w:val="auto"/>
          <w:sz w:val="22"/>
          <w:szCs w:val="22"/>
        </w:rPr>
        <w:t xml:space="preserve">, </w:t>
      </w:r>
      <w:r w:rsidR="00463283" w:rsidRPr="00D46F3F">
        <w:rPr>
          <w:rStyle w:val="Heading1Char"/>
          <w:rFonts w:asciiTheme="minorHAnsi" w:hAnsiTheme="minorHAnsi" w:cstheme="minorHAnsi"/>
          <w:color w:val="auto"/>
          <w:sz w:val="22"/>
          <w:szCs w:val="22"/>
        </w:rPr>
        <w:t>Joe Salazar (CRL</w:t>
      </w:r>
      <w:r w:rsidR="0043032F" w:rsidRPr="00D46F3F">
        <w:rPr>
          <w:rStyle w:val="Heading1Char"/>
          <w:rFonts w:asciiTheme="minorHAnsi" w:hAnsiTheme="minorHAnsi" w:cstheme="minorHAnsi"/>
          <w:color w:val="auto"/>
          <w:sz w:val="22"/>
          <w:szCs w:val="22"/>
        </w:rPr>
        <w:t xml:space="preserve">), </w:t>
      </w:r>
      <w:r w:rsidR="000C2B40" w:rsidRPr="00D46F3F">
        <w:rPr>
          <w:rStyle w:val="Heading1Char"/>
          <w:rFonts w:asciiTheme="minorHAnsi" w:hAnsiTheme="minorHAnsi" w:cstheme="minorHAnsi"/>
          <w:color w:val="auto"/>
          <w:sz w:val="22"/>
          <w:szCs w:val="22"/>
        </w:rPr>
        <w:t>J</w:t>
      </w:r>
      <w:r w:rsidR="003B4CA4" w:rsidRPr="00D46F3F">
        <w:rPr>
          <w:rStyle w:val="Heading1Char"/>
          <w:rFonts w:asciiTheme="minorHAnsi" w:hAnsiTheme="minorHAnsi" w:cstheme="minorHAnsi"/>
          <w:color w:val="auto"/>
          <w:sz w:val="22"/>
          <w:szCs w:val="22"/>
        </w:rPr>
        <w:t>ason Walther (Sanofi),</w:t>
      </w:r>
      <w:r w:rsidR="00463283" w:rsidRPr="00D46F3F">
        <w:rPr>
          <w:rStyle w:val="Heading1Char"/>
          <w:rFonts w:asciiTheme="minorHAnsi" w:hAnsiTheme="minorHAnsi" w:cstheme="minorHAnsi"/>
          <w:color w:val="auto"/>
          <w:sz w:val="22"/>
          <w:szCs w:val="22"/>
        </w:rPr>
        <w:t xml:space="preserve"> </w:t>
      </w:r>
      <w:r w:rsidR="000C2B40" w:rsidRPr="00D46F3F">
        <w:rPr>
          <w:rStyle w:val="Heading1Char"/>
          <w:rFonts w:asciiTheme="minorHAnsi" w:hAnsiTheme="minorHAnsi" w:cstheme="minorHAnsi"/>
          <w:color w:val="auto"/>
          <w:sz w:val="22"/>
          <w:szCs w:val="22"/>
        </w:rPr>
        <w:t xml:space="preserve">and </w:t>
      </w:r>
      <w:r w:rsidR="00463283" w:rsidRPr="00D46F3F">
        <w:rPr>
          <w:rStyle w:val="Heading1Char"/>
          <w:rFonts w:asciiTheme="minorHAnsi" w:hAnsiTheme="minorHAnsi" w:cstheme="minorHAnsi"/>
          <w:color w:val="auto"/>
          <w:sz w:val="22"/>
          <w:szCs w:val="22"/>
        </w:rPr>
        <w:t>Lisa Wysocki (</w:t>
      </w:r>
      <w:r w:rsidR="00D46F3F" w:rsidRPr="00D46F3F">
        <w:rPr>
          <w:rStyle w:val="Heading1Char"/>
          <w:rFonts w:asciiTheme="minorHAnsi" w:hAnsiTheme="minorHAnsi" w:cstheme="minorHAnsi"/>
          <w:color w:val="auto"/>
          <w:sz w:val="22"/>
          <w:szCs w:val="22"/>
        </w:rPr>
        <w:t>GSK</w:t>
      </w:r>
      <w:r w:rsidR="00893CB5" w:rsidRPr="00D46F3F">
        <w:rPr>
          <w:rStyle w:val="Heading1Char"/>
          <w:rFonts w:asciiTheme="minorHAnsi" w:hAnsiTheme="minorHAnsi" w:cstheme="minorHAnsi"/>
          <w:color w:val="auto"/>
          <w:sz w:val="22"/>
          <w:szCs w:val="22"/>
        </w:rPr>
        <w:t xml:space="preserve">) </w:t>
      </w:r>
      <w:r w:rsidR="00292E28">
        <w:rPr>
          <w:rStyle w:val="Heading1Char"/>
          <w:rFonts w:asciiTheme="minorHAnsi" w:hAnsiTheme="minorHAnsi" w:cstheme="minorHAnsi"/>
          <w:color w:val="auto"/>
          <w:sz w:val="22"/>
          <w:szCs w:val="22"/>
        </w:rPr>
        <w:t xml:space="preserve">and </w:t>
      </w:r>
      <w:r w:rsidR="00893CB5" w:rsidRPr="00D46F3F">
        <w:rPr>
          <w:rStyle w:val="Heading1Char"/>
          <w:rFonts w:asciiTheme="minorHAnsi" w:hAnsiTheme="minorHAnsi" w:cstheme="minorHAnsi"/>
          <w:color w:val="auto"/>
          <w:sz w:val="22"/>
          <w:szCs w:val="22"/>
        </w:rPr>
        <w:t>Darren Cowley (AstraZeneca)</w:t>
      </w:r>
      <w:r w:rsidR="00292E28">
        <w:rPr>
          <w:rStyle w:val="Heading1Char"/>
          <w:rFonts w:asciiTheme="minorHAnsi" w:hAnsiTheme="minorHAnsi" w:cstheme="minorHAnsi"/>
          <w:color w:val="auto"/>
          <w:sz w:val="22"/>
          <w:szCs w:val="22"/>
        </w:rPr>
        <w:t>.</w:t>
      </w:r>
      <w:r w:rsidR="000C58F3" w:rsidRPr="00D46F3F">
        <w:rPr>
          <w:rStyle w:val="Heading1Char"/>
          <w:color w:val="auto"/>
        </w:rPr>
        <w:br w:type="page"/>
      </w:r>
    </w:p>
    <w:p w14:paraId="4579D1B7" w14:textId="03345BA4" w:rsidR="00E1183F" w:rsidRDefault="359D2B33" w:rsidP="00D46F3F">
      <w:pPr>
        <w:pStyle w:val="Heading1"/>
      </w:pPr>
      <w:r w:rsidRPr="6694044B">
        <w:rPr>
          <w:rStyle w:val="Heading1Char"/>
        </w:rPr>
        <w:lastRenderedPageBreak/>
        <w:t>References</w:t>
      </w:r>
    </w:p>
    <w:p w14:paraId="6B409C60" w14:textId="77777777" w:rsidR="00E43D86" w:rsidRDefault="00E43D86" w:rsidP="00CD6BDC">
      <w:pPr>
        <w:pStyle w:val="EndNoteBibliography"/>
        <w:spacing w:after="0"/>
        <w:ind w:left="720" w:hanging="720"/>
      </w:pPr>
    </w:p>
    <w:p w14:paraId="52946232" w14:textId="595A5BE1" w:rsidR="00A924CE" w:rsidRPr="00A924CE" w:rsidRDefault="00B919AA" w:rsidP="00133FE5">
      <w:pPr>
        <w:pStyle w:val="EndNoteBibliography"/>
        <w:numPr>
          <w:ilvl w:val="0"/>
          <w:numId w:val="42"/>
        </w:numPr>
        <w:spacing w:after="0"/>
      </w:pPr>
      <w:r w:rsidRPr="00B919AA">
        <w:rPr>
          <w:iCs/>
        </w:rPr>
        <w:t>Coffman,</w:t>
      </w:r>
      <w:r w:rsidR="002A3AB4">
        <w:rPr>
          <w:iCs/>
        </w:rPr>
        <w:t xml:space="preserve"> J.,</w:t>
      </w:r>
      <w:r w:rsidRPr="00B919AA">
        <w:rPr>
          <w:iCs/>
        </w:rPr>
        <w:t xml:space="preserve"> Brower,</w:t>
      </w:r>
      <w:r w:rsidR="005D2E6E">
        <w:rPr>
          <w:iCs/>
        </w:rPr>
        <w:t xml:space="preserve"> M.,</w:t>
      </w:r>
      <w:r w:rsidRPr="00B919AA">
        <w:rPr>
          <w:iCs/>
        </w:rPr>
        <w:t xml:space="preserve"> Connell‐Crowley,</w:t>
      </w:r>
      <w:r w:rsidR="005D2E6E">
        <w:rPr>
          <w:iCs/>
        </w:rPr>
        <w:t xml:space="preserve"> L.,</w:t>
      </w:r>
      <w:r w:rsidRPr="00B919AA">
        <w:rPr>
          <w:iCs/>
        </w:rPr>
        <w:t xml:space="preserve"> Deldari,</w:t>
      </w:r>
      <w:r w:rsidR="005D2E6E">
        <w:rPr>
          <w:iCs/>
        </w:rPr>
        <w:t xml:space="preserve"> S.,</w:t>
      </w:r>
      <w:r w:rsidRPr="00B919AA">
        <w:rPr>
          <w:iCs/>
        </w:rPr>
        <w:t xml:space="preserve"> Farid,</w:t>
      </w:r>
      <w:r w:rsidR="005D2E6E">
        <w:rPr>
          <w:iCs/>
        </w:rPr>
        <w:t xml:space="preserve"> S.S.,</w:t>
      </w:r>
      <w:r w:rsidRPr="00B919AA">
        <w:rPr>
          <w:iCs/>
        </w:rPr>
        <w:t xml:space="preserve">  Horowski, </w:t>
      </w:r>
      <w:r w:rsidR="00575946">
        <w:rPr>
          <w:iCs/>
        </w:rPr>
        <w:t xml:space="preserve">B., </w:t>
      </w:r>
      <w:r w:rsidR="00331EA5" w:rsidRPr="00331EA5">
        <w:rPr>
          <w:iCs/>
        </w:rPr>
        <w:t>Patil,</w:t>
      </w:r>
      <w:r w:rsidR="00331EA5">
        <w:rPr>
          <w:iCs/>
        </w:rPr>
        <w:t xml:space="preserve"> U.,</w:t>
      </w:r>
      <w:r w:rsidR="00331EA5" w:rsidRPr="00331EA5">
        <w:rPr>
          <w:iCs/>
        </w:rPr>
        <w:t xml:space="preserve">  Pollard,</w:t>
      </w:r>
      <w:r w:rsidR="00331EA5">
        <w:rPr>
          <w:iCs/>
        </w:rPr>
        <w:t xml:space="preserve"> D.,</w:t>
      </w:r>
      <w:r w:rsidR="00331EA5" w:rsidRPr="00331EA5">
        <w:rPr>
          <w:iCs/>
        </w:rPr>
        <w:t xml:space="preserve"> Qadan,</w:t>
      </w:r>
      <w:r w:rsidR="00331EA5">
        <w:rPr>
          <w:iCs/>
        </w:rPr>
        <w:t xml:space="preserve"> M.,</w:t>
      </w:r>
      <w:r w:rsidR="00331EA5" w:rsidRPr="00331EA5">
        <w:rPr>
          <w:iCs/>
        </w:rPr>
        <w:t xml:space="preserve"> Rose,</w:t>
      </w:r>
      <w:r w:rsidR="00331EA5">
        <w:rPr>
          <w:iCs/>
        </w:rPr>
        <w:t xml:space="preserve"> S., </w:t>
      </w:r>
      <w:r w:rsidR="00331EA5" w:rsidRPr="00331EA5">
        <w:rPr>
          <w:iCs/>
        </w:rPr>
        <w:t>Schaefer,</w:t>
      </w:r>
      <w:r w:rsidR="00683AB1">
        <w:rPr>
          <w:iCs/>
        </w:rPr>
        <w:t xml:space="preserve"> E., and</w:t>
      </w:r>
      <w:r w:rsidR="00331EA5" w:rsidRPr="00331EA5">
        <w:rPr>
          <w:iCs/>
        </w:rPr>
        <w:t xml:space="preserve"> Shult</w:t>
      </w:r>
      <w:r w:rsidR="00683AB1">
        <w:rPr>
          <w:iCs/>
        </w:rPr>
        <w:t xml:space="preserve">z, J. (2021) </w:t>
      </w:r>
      <w:r w:rsidRPr="00683AB1">
        <w:rPr>
          <w:i/>
        </w:rPr>
        <w:t>Biotechnology and Bioengineering  118</w:t>
      </w:r>
      <w:r w:rsidRPr="00B919AA">
        <w:rPr>
          <w:iCs/>
        </w:rPr>
        <w:t xml:space="preserve"> </w:t>
      </w:r>
      <w:r w:rsidR="00BD0911">
        <w:rPr>
          <w:iCs/>
        </w:rPr>
        <w:t>(</w:t>
      </w:r>
      <w:r w:rsidRPr="00B919AA">
        <w:rPr>
          <w:iCs/>
        </w:rPr>
        <w:t>4</w:t>
      </w:r>
      <w:r w:rsidR="00BD0911">
        <w:rPr>
          <w:iCs/>
        </w:rPr>
        <w:t>)</w:t>
      </w:r>
      <w:r w:rsidRPr="00B919AA">
        <w:rPr>
          <w:iCs/>
        </w:rPr>
        <w:t xml:space="preserve"> 1735-1749</w:t>
      </w:r>
      <w:r w:rsidR="00BD0911">
        <w:rPr>
          <w:iCs/>
        </w:rPr>
        <w:t xml:space="preserve">. </w:t>
      </w:r>
      <w:hyperlink r:id="rId12" w:history="1">
        <w:r w:rsidR="00A924CE" w:rsidRPr="00A84F89">
          <w:rPr>
            <w:rStyle w:val="Hyperlink"/>
            <w:iCs/>
          </w:rPr>
          <w:t>https://dx.doi.org/10.1002/bit.27690</w:t>
        </w:r>
      </w:hyperlink>
      <w:r w:rsidR="00A924CE">
        <w:rPr>
          <w:iCs/>
        </w:rPr>
        <w:t xml:space="preserve"> </w:t>
      </w:r>
    </w:p>
    <w:p w14:paraId="2D50543F" w14:textId="2E67A877" w:rsidR="00133FE5" w:rsidRPr="00CD6BDC" w:rsidRDefault="00133FE5" w:rsidP="00133FE5">
      <w:pPr>
        <w:pStyle w:val="EndNoteBibliography"/>
        <w:numPr>
          <w:ilvl w:val="0"/>
          <w:numId w:val="42"/>
        </w:numPr>
        <w:spacing w:after="0"/>
      </w:pPr>
      <w:r w:rsidRPr="00CD6BDC">
        <w:t>Farid, S. S. (2019). Integrated Continuous Biomanufacturing: Industrialization on the Horizon.</w:t>
      </w:r>
      <w:r w:rsidRPr="00CD6BDC">
        <w:rPr>
          <w:i/>
        </w:rPr>
        <w:t xml:space="preserve"> 14</w:t>
      </w:r>
      <w:r w:rsidRPr="00CD6BDC">
        <w:t xml:space="preserve">(2), 1800722. </w:t>
      </w:r>
      <w:hyperlink r:id="rId13" w:history="1">
        <w:r w:rsidR="00E56716" w:rsidRPr="002115E5">
          <w:rPr>
            <w:rStyle w:val="Hyperlink"/>
          </w:rPr>
          <w:t>https://dx.doi.org/10.1002/biot.201800722</w:t>
        </w:r>
      </w:hyperlink>
      <w:r w:rsidR="00E56716">
        <w:t xml:space="preserve"> </w:t>
      </w:r>
    </w:p>
    <w:p w14:paraId="6FCA9CBC" w14:textId="54317A8A" w:rsidR="00133FE5" w:rsidRPr="00CD6BDC" w:rsidRDefault="00133FE5" w:rsidP="00133FE5">
      <w:pPr>
        <w:pStyle w:val="EndNoteBibliography"/>
        <w:numPr>
          <w:ilvl w:val="0"/>
          <w:numId w:val="42"/>
        </w:numPr>
        <w:spacing w:after="0"/>
      </w:pPr>
      <w:r w:rsidRPr="00CD6BDC">
        <w:t xml:space="preserve">Konstantinov, K. B., &amp; Cooney, C. L. (2015). White Paper on Continuous Bioprocessing. May 20–21, 2014 Continuous Manufacturing Symposium. </w:t>
      </w:r>
      <w:r w:rsidRPr="00CD6BDC">
        <w:rPr>
          <w:i/>
        </w:rPr>
        <w:t>Journal of Pharmaceutical Sciences, 104</w:t>
      </w:r>
      <w:r w:rsidRPr="00CD6BDC">
        <w:t xml:space="preserve">(3), 813-820. </w:t>
      </w:r>
      <w:hyperlink r:id="rId14" w:history="1">
        <w:r w:rsidR="00E56716" w:rsidRPr="002115E5">
          <w:rPr>
            <w:rStyle w:val="Hyperlink"/>
          </w:rPr>
          <w:t>https://dx.doi.org/10.1002/jps.24268</w:t>
        </w:r>
      </w:hyperlink>
      <w:r w:rsidR="00E56716">
        <w:t xml:space="preserve"> </w:t>
      </w:r>
    </w:p>
    <w:p w14:paraId="185A197B" w14:textId="28B3D4C6" w:rsidR="00E43D86" w:rsidRDefault="00133FE5" w:rsidP="00E43D86">
      <w:pPr>
        <w:pStyle w:val="EndNoteBibliography"/>
        <w:numPr>
          <w:ilvl w:val="0"/>
          <w:numId w:val="42"/>
        </w:numPr>
        <w:spacing w:after="0"/>
      </w:pPr>
      <w:r w:rsidRPr="00CD6BDC">
        <w:t xml:space="preserve">Warikoo, V., Godawat, R., Brower, K., Jain, S., Cummings, D., Simons, E., </w:t>
      </w:r>
      <w:r w:rsidR="00D27711" w:rsidRPr="00D27711">
        <w:t>Johnson, T., Walther, J., Yu, M., Wright, B., McLarty, J., Karey, K.P., Hwang, C., Zhou, W., Riske, F. and</w:t>
      </w:r>
      <w:r w:rsidR="00D27711">
        <w:t xml:space="preserve"> </w:t>
      </w:r>
      <w:r w:rsidRPr="00CD6BDC">
        <w:t xml:space="preserve">Konstantinov, K. (2012). Integrated continuous production of recombinant therapeutic proteins. </w:t>
      </w:r>
      <w:r w:rsidRPr="00CD6BDC">
        <w:rPr>
          <w:i/>
        </w:rPr>
        <w:t>Biotechnology and Bioengineering, 109</w:t>
      </w:r>
      <w:r w:rsidRPr="00CD6BDC">
        <w:t xml:space="preserve">(12), 3018-3029. </w:t>
      </w:r>
      <w:hyperlink r:id="rId15" w:history="1">
        <w:r w:rsidR="00E56716" w:rsidRPr="002115E5">
          <w:rPr>
            <w:rStyle w:val="Hyperlink"/>
          </w:rPr>
          <w:t>https://dx.doi.org/10.1002/bit.24584</w:t>
        </w:r>
      </w:hyperlink>
      <w:r w:rsidR="00E56716">
        <w:t xml:space="preserve"> </w:t>
      </w:r>
    </w:p>
    <w:p w14:paraId="76775D57" w14:textId="33682D2A" w:rsidR="00624E20" w:rsidRPr="00CD6BDC" w:rsidRDefault="00624E20" w:rsidP="00624E20">
      <w:pPr>
        <w:pStyle w:val="EndNoteBibliography"/>
        <w:numPr>
          <w:ilvl w:val="0"/>
          <w:numId w:val="42"/>
        </w:numPr>
        <w:spacing w:after="0"/>
      </w:pPr>
      <w:r w:rsidRPr="00CD6BDC">
        <w:t>Grampp, G</w:t>
      </w:r>
      <w:r w:rsidR="005B3F0C">
        <w:t>.</w:t>
      </w:r>
      <w:r w:rsidRPr="008119A1">
        <w:t>, Bosley</w:t>
      </w:r>
      <w:r>
        <w:t>, A</w:t>
      </w:r>
      <w:r w:rsidR="005B3F0C">
        <w:t>.</w:t>
      </w:r>
      <w:r w:rsidRPr="008119A1">
        <w:t>, Qadan</w:t>
      </w:r>
      <w:r>
        <w:t>, M</w:t>
      </w:r>
      <w:r w:rsidR="005B3F0C">
        <w:t>.</w:t>
      </w:r>
      <w:r w:rsidRPr="008119A1">
        <w:t>, Schiel</w:t>
      </w:r>
      <w:r>
        <w:t xml:space="preserve">, </w:t>
      </w:r>
      <w:r w:rsidR="005B3F0C">
        <w:t>J.</w:t>
      </w:r>
      <w:r w:rsidRPr="008119A1">
        <w:t>, Spasoff</w:t>
      </w:r>
      <w:r>
        <w:t>, A</w:t>
      </w:r>
      <w:r w:rsidR="00784729">
        <w:t>.</w:t>
      </w:r>
      <w:r w:rsidRPr="008119A1">
        <w:t>, Valax</w:t>
      </w:r>
      <w:r>
        <w:t>, P</w:t>
      </w:r>
      <w:r w:rsidR="00784729">
        <w:t>.</w:t>
      </w:r>
      <w:r w:rsidRPr="008119A1">
        <w:t xml:space="preserve">, </w:t>
      </w:r>
      <w:r w:rsidR="00784729">
        <w:t xml:space="preserve">and </w:t>
      </w:r>
      <w:r w:rsidRPr="008119A1">
        <w:t>Schaefer</w:t>
      </w:r>
      <w:r>
        <w:t>, G</w:t>
      </w:r>
      <w:r w:rsidR="00784729">
        <w:t>.</w:t>
      </w:r>
      <w:r w:rsidRPr="00CD6BDC">
        <w:t xml:space="preserve"> (2023). Managing </w:t>
      </w:r>
      <w:r w:rsidRPr="0045180E">
        <w:t>Integrated Continuous Bioprocesses</w:t>
      </w:r>
      <w:r>
        <w:t xml:space="preserve"> </w:t>
      </w:r>
      <w:r w:rsidRPr="00CD6BDC">
        <w:t xml:space="preserve">in Real Time: Deviations in Product Quality. </w:t>
      </w:r>
      <w:r w:rsidR="00365792">
        <w:t>Accep</w:t>
      </w:r>
      <w:r w:rsidR="00DD2766">
        <w:t>te</w:t>
      </w:r>
      <w:r>
        <w:t>d for Publication</w:t>
      </w:r>
      <w:r w:rsidR="00784729">
        <w:t xml:space="preserve"> </w:t>
      </w:r>
      <w:r w:rsidR="00784729" w:rsidRPr="00784729">
        <w:rPr>
          <w:i/>
          <w:iCs/>
        </w:rPr>
        <w:t>Biotechnology Progress</w:t>
      </w:r>
    </w:p>
    <w:p w14:paraId="5577B2CF" w14:textId="669E0AD8" w:rsidR="00624E20" w:rsidRDefault="00624E20" w:rsidP="00624E20">
      <w:pPr>
        <w:pStyle w:val="EndNoteBibliography"/>
        <w:numPr>
          <w:ilvl w:val="0"/>
          <w:numId w:val="42"/>
        </w:numPr>
        <w:spacing w:after="0"/>
      </w:pPr>
      <w:r w:rsidRPr="00CD6BDC">
        <w:t>NIIMBL. (2022).</w:t>
      </w:r>
      <w:r w:rsidRPr="00CD6BDC">
        <w:rPr>
          <w:i/>
        </w:rPr>
        <w:t xml:space="preserve"> N-mAb: A case study to support development and adoption of integrated continuous bioprocesses for monoclonal antibodies Version 1</w:t>
      </w:r>
      <w:r w:rsidRPr="00CD6BDC">
        <w:t xml:space="preserve">. </w:t>
      </w:r>
      <w:hyperlink r:id="rId16" w:history="1">
        <w:r w:rsidRPr="00A91475">
          <w:rPr>
            <w:rStyle w:val="Hyperlink"/>
          </w:rPr>
          <w:t>www.N-mab.org</w:t>
        </w:r>
      </w:hyperlink>
      <w:r w:rsidRPr="00CD6BDC">
        <w:t>.</w:t>
      </w:r>
      <w:r w:rsidR="00C97D1C">
        <w:t xml:space="preserve"> </w:t>
      </w:r>
      <w:r w:rsidR="00C97D1C" w:rsidRPr="00A05A3F">
        <w:t xml:space="preserve">Last accessed on </w:t>
      </w:r>
      <w:r w:rsidR="00C97D1C">
        <w:t>November 14</w:t>
      </w:r>
      <w:r w:rsidR="00C97D1C" w:rsidRPr="00A05A3F">
        <w:t>, 2023.</w:t>
      </w:r>
    </w:p>
    <w:p w14:paraId="7E75706A" w14:textId="77777777" w:rsidR="0084700D" w:rsidRDefault="0084700D" w:rsidP="0084700D">
      <w:pPr>
        <w:pStyle w:val="EndNoteBibliography"/>
        <w:numPr>
          <w:ilvl w:val="0"/>
          <w:numId w:val="42"/>
        </w:numPr>
        <w:spacing w:after="0"/>
      </w:pPr>
      <w:r w:rsidRPr="00CD6BDC">
        <w:t xml:space="preserve">Clontz, L. (2009). </w:t>
      </w:r>
      <w:r w:rsidRPr="00CD6BDC">
        <w:rPr>
          <w:i/>
        </w:rPr>
        <w:t>Microbial Limit and Bioburden Tests</w:t>
      </w:r>
      <w:r w:rsidRPr="00CD6BDC">
        <w:t xml:space="preserve"> (Second ed.): CRC Press, Taylor &amp; Francis Group.</w:t>
      </w:r>
    </w:p>
    <w:p w14:paraId="4D8F4E0A" w14:textId="4B771C00" w:rsidR="0084700D" w:rsidRPr="00CD6BDC" w:rsidRDefault="0084700D" w:rsidP="0084700D">
      <w:pPr>
        <w:pStyle w:val="EndNoteBibliography"/>
        <w:numPr>
          <w:ilvl w:val="0"/>
          <w:numId w:val="42"/>
        </w:numPr>
        <w:spacing w:after="0"/>
      </w:pPr>
      <w:r w:rsidRPr="00CD6BDC">
        <w:t xml:space="preserve">Grönberg, A., &amp; Hjorth, R. A. (2018). Chapter 33 </w:t>
      </w:r>
      <w:r w:rsidR="00B1644A">
        <w:t>–</w:t>
      </w:r>
      <w:r w:rsidRPr="00CD6BDC">
        <w:t xml:space="preserve"> Cleaning-in-Place and Sanitization. In G. Jagschies, E. Lindskog, K. Łącki, &amp; P. Galliher (Eds.), </w:t>
      </w:r>
      <w:r w:rsidRPr="00CD6BDC">
        <w:rPr>
          <w:i/>
        </w:rPr>
        <w:t>Biopharmaceutical Processing</w:t>
      </w:r>
      <w:r w:rsidRPr="00CD6BDC">
        <w:t xml:space="preserve"> (pp. 675-699).</w:t>
      </w:r>
    </w:p>
    <w:p w14:paraId="7E62E25E" w14:textId="77777777" w:rsidR="0084700D" w:rsidRPr="00CD6BDC" w:rsidRDefault="0084700D" w:rsidP="0084700D">
      <w:pPr>
        <w:pStyle w:val="EndNoteBibliography"/>
        <w:numPr>
          <w:ilvl w:val="0"/>
          <w:numId w:val="42"/>
        </w:numPr>
        <w:spacing w:after="0"/>
      </w:pPr>
      <w:r w:rsidRPr="00A06500">
        <w:t>Pasteur</w:t>
      </w:r>
      <w:r>
        <w:t>,</w:t>
      </w:r>
      <w:r w:rsidRPr="00A06500">
        <w:t xml:space="preserve"> L</w:t>
      </w:r>
      <w:r>
        <w:t>.</w:t>
      </w:r>
      <w:r w:rsidRPr="00A06500">
        <w:t xml:space="preserve"> (1860) Expériences relatives aux générations dites spontanées, C.R. Acad. Sci., 50, pp.</w:t>
      </w:r>
      <w:r>
        <w:t xml:space="preserve"> </w:t>
      </w:r>
      <w:r w:rsidRPr="00A06500">
        <w:t>303–307</w:t>
      </w:r>
    </w:p>
    <w:p w14:paraId="0CA04C7F" w14:textId="49553A27" w:rsidR="00A172F3" w:rsidRPr="00CD6BDC" w:rsidRDefault="00A172F3" w:rsidP="00A172F3">
      <w:pPr>
        <w:pStyle w:val="EndNoteBibliography"/>
        <w:numPr>
          <w:ilvl w:val="0"/>
          <w:numId w:val="42"/>
        </w:numPr>
        <w:spacing w:after="0"/>
      </w:pPr>
      <w:r w:rsidRPr="00576721">
        <w:rPr>
          <w:lang w:val="pt-PT"/>
        </w:rPr>
        <w:t xml:space="preserve">Lali, N., Jungbauer, A., &amp; Satzer, P. (2022). </w:t>
      </w:r>
      <w:r w:rsidRPr="00CD6BDC">
        <w:t xml:space="preserve">Traceability of products and guide for batch definition in integrated continuous biomanufacturing. </w:t>
      </w:r>
      <w:r w:rsidRPr="00CD6BDC">
        <w:rPr>
          <w:i/>
        </w:rPr>
        <w:t>Journal of Chemical Technology &amp; Biotechnology, 97</w:t>
      </w:r>
      <w:r w:rsidRPr="00CD6BDC">
        <w:t xml:space="preserve">(9), 2386-2392. </w:t>
      </w:r>
      <w:hyperlink r:id="rId17" w:history="1">
        <w:r w:rsidR="00E56716" w:rsidRPr="002115E5">
          <w:rPr>
            <w:rStyle w:val="Hyperlink"/>
          </w:rPr>
          <w:t>https://dx.doi.org/10.1002/jctb.6953</w:t>
        </w:r>
      </w:hyperlink>
      <w:r w:rsidR="00E56716">
        <w:t xml:space="preserve"> </w:t>
      </w:r>
    </w:p>
    <w:p w14:paraId="153FA9D9" w14:textId="2CD5A07C" w:rsidR="00A172F3" w:rsidRPr="00CD6BDC" w:rsidRDefault="00A172F3" w:rsidP="00A172F3">
      <w:pPr>
        <w:pStyle w:val="EndNoteBibliography"/>
        <w:numPr>
          <w:ilvl w:val="0"/>
          <w:numId w:val="42"/>
        </w:numPr>
        <w:spacing w:after="0"/>
      </w:pPr>
      <w:r w:rsidRPr="00CD6BDC">
        <w:t xml:space="preserve">Sencar, J., Hammerschmidt, N., &amp; Jungbauer, A. (2020). Modeling the Residence Time Distribution of Integrated Continuous Bioprocesses. </w:t>
      </w:r>
      <w:r w:rsidRPr="00CD6BDC">
        <w:rPr>
          <w:i/>
        </w:rPr>
        <w:t>Biotechnology Journal, 15</w:t>
      </w:r>
      <w:r w:rsidRPr="00CD6BDC">
        <w:t xml:space="preserve">(8), 2008. </w:t>
      </w:r>
      <w:hyperlink r:id="rId18" w:history="1">
        <w:r w:rsidR="00E56716" w:rsidRPr="002115E5">
          <w:rPr>
            <w:rStyle w:val="Hyperlink"/>
          </w:rPr>
          <w:t>https://dx.doi.org/10.1002/biot.202000008</w:t>
        </w:r>
      </w:hyperlink>
      <w:r w:rsidR="00E56716">
        <w:t xml:space="preserve"> </w:t>
      </w:r>
    </w:p>
    <w:p w14:paraId="16416DDA" w14:textId="77777777" w:rsidR="00AC600A" w:rsidRDefault="007470C1" w:rsidP="009A0A7F">
      <w:pPr>
        <w:pStyle w:val="EndNoteBibliography"/>
        <w:numPr>
          <w:ilvl w:val="0"/>
          <w:numId w:val="42"/>
        </w:numPr>
        <w:spacing w:after="0"/>
      </w:pPr>
      <w:r>
        <w:t xml:space="preserve">Stewart, G.N. (1899) The changes produced by the growth of bacteria in the molecular concentration and electrical conductivity of culture media. </w:t>
      </w:r>
      <w:r w:rsidRPr="00AC600A">
        <w:rPr>
          <w:i/>
          <w:iCs/>
        </w:rPr>
        <w:t>Journal o</w:t>
      </w:r>
      <w:r w:rsidR="00AC600A" w:rsidRPr="00AC600A">
        <w:rPr>
          <w:i/>
          <w:iCs/>
        </w:rPr>
        <w:t xml:space="preserve">f </w:t>
      </w:r>
      <w:r w:rsidRPr="00AC600A">
        <w:rPr>
          <w:i/>
          <w:iCs/>
        </w:rPr>
        <w:t>Eperimenta</w:t>
      </w:r>
      <w:r w:rsidR="00AC600A" w:rsidRPr="00AC600A">
        <w:rPr>
          <w:i/>
          <w:iCs/>
        </w:rPr>
        <w:t>l</w:t>
      </w:r>
      <w:r w:rsidRPr="00AC600A">
        <w:rPr>
          <w:i/>
          <w:iCs/>
        </w:rPr>
        <w:t xml:space="preserve"> Medicine 4</w:t>
      </w:r>
      <w:r>
        <w:t>, 235-243.</w:t>
      </w:r>
    </w:p>
    <w:p w14:paraId="1B0F4A96" w14:textId="3CBC1369" w:rsidR="00B26F3D" w:rsidRDefault="00B26F3D" w:rsidP="009A0A7F">
      <w:pPr>
        <w:pStyle w:val="EndNoteBibliography"/>
        <w:numPr>
          <w:ilvl w:val="0"/>
          <w:numId w:val="42"/>
        </w:numPr>
        <w:spacing w:after="0"/>
      </w:pPr>
      <w:r w:rsidRPr="00C23A1C">
        <w:t>Fung</w:t>
      </w:r>
      <w:r>
        <w:t xml:space="preserve">, Daniel Y. C. </w:t>
      </w:r>
      <w:r w:rsidRPr="003C61D1">
        <w:t>H</w:t>
      </w:r>
      <w:r>
        <w:t xml:space="preserve">istorical </w:t>
      </w:r>
      <w:r w:rsidRPr="003C61D1">
        <w:t>D</w:t>
      </w:r>
      <w:r>
        <w:t>evelopment</w:t>
      </w:r>
      <w:r w:rsidRPr="003C61D1">
        <w:t xml:space="preserve"> of R</w:t>
      </w:r>
      <w:r>
        <w:t>apid</w:t>
      </w:r>
      <w:r w:rsidRPr="003C61D1">
        <w:t xml:space="preserve"> M</w:t>
      </w:r>
      <w:r>
        <w:t>ethods</w:t>
      </w:r>
      <w:r w:rsidRPr="003C61D1">
        <w:t xml:space="preserve"> and A</w:t>
      </w:r>
      <w:r>
        <w:t>utomation in</w:t>
      </w:r>
      <w:r w:rsidRPr="003C61D1">
        <w:t xml:space="preserve"> M</w:t>
      </w:r>
      <w:r>
        <w:t xml:space="preserve">icrobiology. </w:t>
      </w:r>
      <w:r w:rsidRPr="00C23A1C">
        <w:t>Journal of Rapid Methods and Automation in Microbiology 1992 Vol. 1 Issue 1 Pages 1-14</w:t>
      </w:r>
      <w:r>
        <w:t xml:space="preserve">. </w:t>
      </w:r>
      <w:hyperlink r:id="rId19" w:history="1">
        <w:r w:rsidRPr="004A3538">
          <w:rPr>
            <w:rStyle w:val="Hyperlink"/>
          </w:rPr>
          <w:t>https://dx.doi.org/10.1111/j.1745-4581.1992.tb00066.x</w:t>
        </w:r>
      </w:hyperlink>
      <w:r>
        <w:t xml:space="preserve"> </w:t>
      </w:r>
    </w:p>
    <w:p w14:paraId="34AD22C7" w14:textId="77777777" w:rsidR="00B26F3D" w:rsidRDefault="00B26F3D" w:rsidP="00B26F3D">
      <w:pPr>
        <w:pStyle w:val="EndNoteBibliography"/>
        <w:numPr>
          <w:ilvl w:val="0"/>
          <w:numId w:val="42"/>
        </w:numPr>
        <w:spacing w:after="0"/>
      </w:pPr>
      <w:r>
        <w:t xml:space="preserve">Fung, </w:t>
      </w:r>
      <w:r w:rsidRPr="00845E83">
        <w:t>D</w:t>
      </w:r>
      <w:r>
        <w:t>aniel</w:t>
      </w:r>
      <w:r w:rsidRPr="00845E83">
        <w:t xml:space="preserve"> Y. C</w:t>
      </w:r>
      <w:r>
        <w:t xml:space="preserve">. </w:t>
      </w:r>
      <w:r w:rsidRPr="00845E83">
        <w:t>Comprehensive Reviews in Food Science and Food Safety 2002 Vol. 1 Issue 1 Pages 3-22</w:t>
      </w:r>
      <w:r>
        <w:t xml:space="preserve">. </w:t>
      </w:r>
      <w:hyperlink r:id="rId20" w:history="1">
        <w:r w:rsidRPr="004A3538">
          <w:rPr>
            <w:rStyle w:val="Hyperlink"/>
          </w:rPr>
          <w:t>https://dx.doi.org/10.1111/j.1541-4337.2002.tb00003.x</w:t>
        </w:r>
      </w:hyperlink>
      <w:r>
        <w:t xml:space="preserve"> </w:t>
      </w:r>
    </w:p>
    <w:p w14:paraId="7325C70D" w14:textId="3792407F" w:rsidR="00287EC6" w:rsidRDefault="00287EC6" w:rsidP="00287EC6">
      <w:pPr>
        <w:pStyle w:val="EndNoteBibliography"/>
        <w:numPr>
          <w:ilvl w:val="0"/>
          <w:numId w:val="42"/>
        </w:numPr>
        <w:spacing w:after="0"/>
      </w:pPr>
      <w:r w:rsidRPr="00CD6BDC">
        <w:t xml:space="preserve">Zhang, X., Jiang, X., Hao, Z., &amp; Qu, K. (2019). Advances in online methods for monitoring microbial growth. </w:t>
      </w:r>
      <w:r w:rsidRPr="00CD6BDC">
        <w:rPr>
          <w:i/>
        </w:rPr>
        <w:t>Biosensors and Bioelectronics, 126</w:t>
      </w:r>
      <w:r w:rsidRPr="00CD6BDC">
        <w:t xml:space="preserve">, 433-447. </w:t>
      </w:r>
      <w:hyperlink r:id="rId21" w:history="1">
        <w:r w:rsidR="006A4280" w:rsidRPr="002115E5">
          <w:rPr>
            <w:rStyle w:val="Hyperlink"/>
          </w:rPr>
          <w:t>https://doi.org/10.1016/j.bios.2018.10.035</w:t>
        </w:r>
      </w:hyperlink>
      <w:r w:rsidR="006A4280">
        <w:t xml:space="preserve"> </w:t>
      </w:r>
    </w:p>
    <w:p w14:paraId="68D79209" w14:textId="13BB6934" w:rsidR="00287EC6" w:rsidRPr="00CD6BDC" w:rsidRDefault="00287EC6" w:rsidP="00287EC6">
      <w:pPr>
        <w:pStyle w:val="EndNoteBibliography"/>
        <w:numPr>
          <w:ilvl w:val="0"/>
          <w:numId w:val="42"/>
        </w:numPr>
        <w:spacing w:after="0"/>
      </w:pPr>
      <w:r w:rsidRPr="00CD6BDC">
        <w:t xml:space="preserve">Zhang, J., Li, C., Rahaman, M. M., Yao, Y., Ma, P., Zhang, J., </w:t>
      </w:r>
      <w:r w:rsidR="001C4211" w:rsidRPr="001C4211">
        <w:t>Zhao,</w:t>
      </w:r>
      <w:r w:rsidR="001C4211">
        <w:t xml:space="preserve"> X</w:t>
      </w:r>
      <w:r w:rsidR="003019B0">
        <w:t>.,</w:t>
      </w:r>
      <w:r w:rsidR="001C4211" w:rsidRPr="001C4211">
        <w:t xml:space="preserve"> Jiang</w:t>
      </w:r>
      <w:r w:rsidR="003019B0">
        <w:t>, T</w:t>
      </w:r>
      <w:r w:rsidRPr="00CD6BDC">
        <w:t>.</w:t>
      </w:r>
      <w:r w:rsidR="003019B0">
        <w:t>, and</w:t>
      </w:r>
      <w:r w:rsidRPr="00CD6BDC">
        <w:t xml:space="preserve"> Grzegorzek, M. (2022). A comprehensive review of image analysis methods for microorganism counting: from classical image processing to deep learning approaches. </w:t>
      </w:r>
      <w:r w:rsidRPr="00CD6BDC">
        <w:rPr>
          <w:i/>
        </w:rPr>
        <w:t>Artificial Intelligence Review, 55</w:t>
      </w:r>
      <w:r w:rsidRPr="00CD6BDC">
        <w:t xml:space="preserve">(4), 2875-2944. </w:t>
      </w:r>
      <w:hyperlink r:id="rId22" w:history="1">
        <w:r w:rsidR="00E56716" w:rsidRPr="002115E5">
          <w:rPr>
            <w:rStyle w:val="Hyperlink"/>
          </w:rPr>
          <w:t>https://dx.doi.org/10.1007/s10462-021-10082-4</w:t>
        </w:r>
      </w:hyperlink>
      <w:r w:rsidR="00E56716">
        <w:t xml:space="preserve"> </w:t>
      </w:r>
    </w:p>
    <w:p w14:paraId="7DAA5281" w14:textId="65231EBD" w:rsidR="007E3743" w:rsidRDefault="00573BE8" w:rsidP="005E3C01">
      <w:pPr>
        <w:pStyle w:val="EndNoteBibliography"/>
        <w:numPr>
          <w:ilvl w:val="0"/>
          <w:numId w:val="42"/>
        </w:numPr>
        <w:spacing w:after="0"/>
      </w:pPr>
      <w:r>
        <w:lastRenderedPageBreak/>
        <w:t>U.S. Pharmacopeial Convention</w:t>
      </w:r>
      <w:r w:rsidR="00814F8D">
        <w:t xml:space="preserve"> (2019) </w:t>
      </w:r>
      <w:r>
        <w:t>General Chapter</w:t>
      </w:r>
      <w:r w:rsidR="00814F8D">
        <w:t xml:space="preserve"> </w:t>
      </w:r>
      <w:r>
        <w:t>&lt;1223&gt; Validation of Alternative Microbiological</w:t>
      </w:r>
      <w:r w:rsidR="00814F8D">
        <w:t xml:space="preserve"> </w:t>
      </w:r>
      <w:r>
        <w:t>Methods. In USP 42—NF 37, USP: Rockville,</w:t>
      </w:r>
      <w:r w:rsidR="00814F8D">
        <w:t xml:space="preserve"> </w:t>
      </w:r>
      <w:r>
        <w:t>MD</w:t>
      </w:r>
      <w:r w:rsidR="007E3743" w:rsidRPr="002165AD">
        <w:t>.</w:t>
      </w:r>
    </w:p>
    <w:p w14:paraId="5183255E" w14:textId="0EB9C066" w:rsidR="00287EC6" w:rsidRDefault="00DC3193" w:rsidP="00581570">
      <w:pPr>
        <w:pStyle w:val="EndNoteBibliography"/>
        <w:numPr>
          <w:ilvl w:val="0"/>
          <w:numId w:val="42"/>
        </w:numPr>
        <w:spacing w:after="0"/>
      </w:pPr>
      <w:r>
        <w:t xml:space="preserve">Parenteral Drug Association Inc. </w:t>
      </w:r>
      <w:r w:rsidR="0029728A">
        <w:t xml:space="preserve">(2013) </w:t>
      </w:r>
      <w:r>
        <w:t>Technical Report No. 33: Evaluation, Validation and Implementation</w:t>
      </w:r>
      <w:r w:rsidR="0029728A">
        <w:t xml:space="preserve"> </w:t>
      </w:r>
      <w:r>
        <w:t>of Alternative and Rapid Microbiological</w:t>
      </w:r>
      <w:r w:rsidR="0029728A">
        <w:t xml:space="preserve"> </w:t>
      </w:r>
      <w:r>
        <w:t>Methods; Bethesda, MD</w:t>
      </w:r>
      <w:r w:rsidR="0029728A">
        <w:t>.</w:t>
      </w:r>
    </w:p>
    <w:p w14:paraId="455FCE25" w14:textId="6FF7B7E7" w:rsidR="00FE39D3" w:rsidRDefault="0030516E" w:rsidP="003A3675">
      <w:pPr>
        <w:pStyle w:val="EndNoteBibliography"/>
        <w:numPr>
          <w:ilvl w:val="0"/>
          <w:numId w:val="42"/>
        </w:numPr>
        <w:spacing w:after="0"/>
      </w:pPr>
      <w:r>
        <w:t>Council of Europe (2008) Alternative Methods for the</w:t>
      </w:r>
      <w:r w:rsidR="00385BB3">
        <w:t xml:space="preserve"> </w:t>
      </w:r>
      <w:r>
        <w:t>Control of Microbiological Quality, Chapter 5.1.6.</w:t>
      </w:r>
      <w:r w:rsidR="00385BB3">
        <w:t xml:space="preserve"> </w:t>
      </w:r>
      <w:r>
        <w:t>In European Pharmacopoeia (Ph. Eur.), 6</w:t>
      </w:r>
      <w:r w:rsidRPr="00B1644A">
        <w:rPr>
          <w:vertAlign w:val="superscript"/>
        </w:rPr>
        <w:t>th</w:t>
      </w:r>
      <w:r>
        <w:t xml:space="preserve"> Edition,</w:t>
      </w:r>
      <w:r w:rsidR="00385BB3">
        <w:t xml:space="preserve"> </w:t>
      </w:r>
      <w:r>
        <w:t>Council of Europe: Strasbourg, France.</w:t>
      </w:r>
    </w:p>
    <w:p w14:paraId="38B6C062" w14:textId="6C52CE5C" w:rsidR="00385BB3" w:rsidRDefault="00734037" w:rsidP="00881CA8">
      <w:pPr>
        <w:pStyle w:val="EndNoteBibliography"/>
        <w:numPr>
          <w:ilvl w:val="0"/>
          <w:numId w:val="42"/>
        </w:numPr>
        <w:spacing w:after="0"/>
      </w:pPr>
      <w:r>
        <w:t>Deutschmann,</w:t>
      </w:r>
      <w:r w:rsidR="00ED32F8">
        <w:t xml:space="preserve"> S.,</w:t>
      </w:r>
      <w:r>
        <w:t xml:space="preserve"> Paul,</w:t>
      </w:r>
      <w:r w:rsidR="00ED32F8">
        <w:t xml:space="preserve"> M.,</w:t>
      </w:r>
      <w:r>
        <w:t xml:space="preserve"> Claassen-Willemse,</w:t>
      </w:r>
      <w:r w:rsidR="00C5089C">
        <w:t xml:space="preserve"> M.,</w:t>
      </w:r>
      <w:r>
        <w:t xml:space="preserve"> van den Berg,</w:t>
      </w:r>
      <w:r w:rsidR="00C5089C">
        <w:t xml:space="preserve"> J.,</w:t>
      </w:r>
      <w:r>
        <w:t xml:space="preserve"> I</w:t>
      </w:r>
      <w:r w:rsidR="00B1644A">
        <w:t>j</w:t>
      </w:r>
      <w:r>
        <w:t>zerman-Boon,</w:t>
      </w:r>
      <w:r w:rsidR="00C5089C">
        <w:t xml:space="preserve"> P.,</w:t>
      </w:r>
      <w:r>
        <w:t xml:space="preserve"> Grunert da Fonseca, </w:t>
      </w:r>
      <w:r w:rsidR="00C5089C">
        <w:t xml:space="preserve">V., </w:t>
      </w:r>
      <w:r>
        <w:t xml:space="preserve">Brunbech, </w:t>
      </w:r>
      <w:r w:rsidR="00C5089C">
        <w:t xml:space="preserve">E., </w:t>
      </w:r>
      <w:r>
        <w:t>Johnson,</w:t>
      </w:r>
      <w:r w:rsidR="00C5089C">
        <w:t xml:space="preserve"> L.,</w:t>
      </w:r>
      <w:r>
        <w:t xml:space="preserve"> Knutsen,</w:t>
      </w:r>
      <w:r w:rsidR="00C5089C">
        <w:t xml:space="preserve"> C.,</w:t>
      </w:r>
      <w:r>
        <w:t xml:space="preserve"> Plourde, </w:t>
      </w:r>
      <w:r w:rsidR="00BC48B3">
        <w:t xml:space="preserve">L., </w:t>
      </w:r>
      <w:r>
        <w:t>Salvas,</w:t>
      </w:r>
      <w:r w:rsidR="001F404F">
        <w:t xml:space="preserve"> </w:t>
      </w:r>
      <w:r w:rsidR="00BC48B3">
        <w:t>J.,</w:t>
      </w:r>
      <w:r>
        <w:t xml:space="preserve"> Villari,</w:t>
      </w:r>
      <w:r w:rsidR="00BC48B3">
        <w:t xml:space="preserve"> P.,</w:t>
      </w:r>
      <w:r>
        <w:t xml:space="preserve"> Wysocki,</w:t>
      </w:r>
      <w:r w:rsidR="001F404F">
        <w:t xml:space="preserve"> L., and</w:t>
      </w:r>
      <w:r>
        <w:t xml:space="preserve"> Franz-Riethdorf</w:t>
      </w:r>
      <w:r w:rsidR="001F404F">
        <w:t>, M.</w:t>
      </w:r>
      <w:r w:rsidR="0015535E">
        <w:t xml:space="preserve"> (2023) Rapid Sterility Test Systems in the Pharmaceutical Industry: Applying a Structured Approach to their Evaluation, Validation and Global Implementation. </w:t>
      </w:r>
      <w:r>
        <w:t xml:space="preserve">PDA Journal of Pharmaceutical Science and Technology Jan 2023, pdajpst.2021.012672; </w:t>
      </w:r>
      <w:hyperlink r:id="rId23" w:history="1">
        <w:r w:rsidR="00E56716" w:rsidRPr="002115E5">
          <w:rPr>
            <w:rStyle w:val="Hyperlink"/>
          </w:rPr>
          <w:t>https://dx.doi.org/10.5731/pdajpst.2021.012672</w:t>
        </w:r>
      </w:hyperlink>
      <w:r w:rsidR="00E56716">
        <w:t xml:space="preserve"> </w:t>
      </w:r>
    </w:p>
    <w:p w14:paraId="169663B8" w14:textId="0C0F7008" w:rsidR="0004133B" w:rsidRDefault="00A05A3F" w:rsidP="00B424F5">
      <w:pPr>
        <w:pStyle w:val="EndNoteBibliography"/>
        <w:numPr>
          <w:ilvl w:val="0"/>
          <w:numId w:val="42"/>
        </w:numPr>
        <w:spacing w:after="0"/>
      </w:pPr>
      <w:r>
        <w:t xml:space="preserve">ICH. </w:t>
      </w:r>
      <w:r w:rsidRPr="00F13C64">
        <w:t xml:space="preserve">ICH guideline </w:t>
      </w:r>
      <w:r w:rsidR="0004133B">
        <w:t>Q9(R1)</w:t>
      </w:r>
      <w:r>
        <w:t xml:space="preserve"> (2023)</w:t>
      </w:r>
      <w:r w:rsidR="0004133B">
        <w:t xml:space="preserve"> Quality Risk Management</w:t>
      </w:r>
      <w:r w:rsidR="002A66F1">
        <w:t xml:space="preserve"> </w:t>
      </w:r>
      <w:r w:rsidR="0004133B">
        <w:t>Guidance for Industry</w:t>
      </w:r>
      <w:r>
        <w:t xml:space="preserve">  </w:t>
      </w:r>
      <w:r w:rsidR="009D2296" w:rsidRPr="00CD6BDC">
        <w:t xml:space="preserve">Retrieved from </w:t>
      </w:r>
      <w:hyperlink r:id="rId24" w:history="1">
        <w:r w:rsidR="00A51E9F" w:rsidRPr="002115E5">
          <w:rPr>
            <w:rStyle w:val="Hyperlink"/>
          </w:rPr>
          <w:t>https://www.fda.gov/regulatory-information/search-fda-guidance-documents/q9r1-quality-risk-management</w:t>
        </w:r>
      </w:hyperlink>
      <w:r w:rsidR="00A51E9F">
        <w:t xml:space="preserve"> </w:t>
      </w:r>
      <w:r w:rsidR="009D2296">
        <w:t xml:space="preserve"> </w:t>
      </w:r>
      <w:r w:rsidRPr="00A05A3F">
        <w:t xml:space="preserve">Last accessed on </w:t>
      </w:r>
      <w:r>
        <w:t>November 14</w:t>
      </w:r>
      <w:r w:rsidRPr="00A05A3F">
        <w:t>, 2023.</w:t>
      </w:r>
    </w:p>
    <w:p w14:paraId="5D966C12" w14:textId="77777777" w:rsidR="007860CA" w:rsidRPr="00133355" w:rsidRDefault="007860CA" w:rsidP="007860CA">
      <w:pPr>
        <w:pStyle w:val="EndNoteBibliography"/>
        <w:numPr>
          <w:ilvl w:val="0"/>
          <w:numId w:val="42"/>
        </w:numPr>
        <w:spacing w:after="0"/>
        <w:rPr>
          <w:rFonts w:asciiTheme="minorHAnsi" w:hAnsiTheme="minorHAnsi" w:cstheme="minorHAnsi"/>
          <w:color w:val="222222"/>
          <w:shd w:val="clear" w:color="auto" w:fill="FFFFFF"/>
        </w:rPr>
      </w:pPr>
      <w:r w:rsidRPr="00133355">
        <w:rPr>
          <w:rFonts w:asciiTheme="minorHAnsi" w:hAnsiTheme="minorHAnsi" w:cstheme="minorHAnsi"/>
          <w:color w:val="222222"/>
          <w:shd w:val="clear" w:color="auto" w:fill="FFFFFF"/>
        </w:rPr>
        <w:t>Weber, R.E., Petkowski, J.J., Michaels, B. </w:t>
      </w:r>
      <w:r w:rsidRPr="00133355">
        <w:rPr>
          <w:rFonts w:asciiTheme="minorHAnsi" w:hAnsiTheme="minorHAnsi" w:cstheme="minorHAnsi"/>
          <w:i/>
          <w:iCs/>
          <w:color w:val="222222"/>
          <w:shd w:val="clear" w:color="auto" w:fill="FFFFFF"/>
        </w:rPr>
        <w:t>et al.</w:t>
      </w:r>
      <w:r w:rsidRPr="00133355">
        <w:rPr>
          <w:rFonts w:asciiTheme="minorHAnsi" w:hAnsiTheme="minorHAnsi" w:cstheme="minorHAnsi"/>
          <w:color w:val="222222"/>
          <w:shd w:val="clear" w:color="auto" w:fill="FFFFFF"/>
        </w:rPr>
        <w:t> Fluid-Screen as a real time dielectrophoretic method for universal microbial capture. </w:t>
      </w:r>
      <w:r w:rsidRPr="00133355">
        <w:rPr>
          <w:rFonts w:asciiTheme="minorHAnsi" w:hAnsiTheme="minorHAnsi" w:cstheme="minorHAnsi"/>
          <w:i/>
          <w:iCs/>
          <w:color w:val="222222"/>
          <w:shd w:val="clear" w:color="auto" w:fill="FFFFFF"/>
        </w:rPr>
        <w:t xml:space="preserve">Sci </w:t>
      </w:r>
      <w:r w:rsidRPr="00617A3D">
        <w:rPr>
          <w:rFonts w:asciiTheme="minorHAnsi" w:hAnsiTheme="minorHAnsi" w:cstheme="minorHAnsi"/>
          <w:i/>
          <w:iCs/>
          <w:color w:val="222222"/>
          <w:shd w:val="clear" w:color="auto" w:fill="FFFFFF"/>
        </w:rPr>
        <w:t>Rep</w:t>
      </w:r>
      <w:r w:rsidRPr="00617A3D">
        <w:rPr>
          <w:rFonts w:asciiTheme="minorHAnsi" w:hAnsiTheme="minorHAnsi" w:cstheme="minorHAnsi"/>
          <w:color w:val="222222"/>
          <w:shd w:val="clear" w:color="auto" w:fill="FFFFFF"/>
        </w:rPr>
        <w:t> </w:t>
      </w:r>
      <w:r w:rsidRPr="00C9299A">
        <w:rPr>
          <w:rFonts w:asciiTheme="minorHAnsi" w:hAnsiTheme="minorHAnsi" w:cstheme="minorHAnsi"/>
          <w:color w:val="222222"/>
          <w:shd w:val="clear" w:color="auto" w:fill="FFFFFF"/>
        </w:rPr>
        <w:t>11</w:t>
      </w:r>
      <w:r w:rsidRPr="00133355">
        <w:rPr>
          <w:rFonts w:asciiTheme="minorHAnsi" w:hAnsiTheme="minorHAnsi" w:cstheme="minorHAnsi"/>
          <w:color w:val="222222"/>
          <w:shd w:val="clear" w:color="auto" w:fill="FFFFFF"/>
        </w:rPr>
        <w:t xml:space="preserve">, 22222 (2021). </w:t>
      </w:r>
      <w:hyperlink r:id="rId25" w:history="1">
        <w:r w:rsidRPr="002115E5">
          <w:rPr>
            <w:rStyle w:val="Hyperlink"/>
            <w:rFonts w:asciiTheme="minorHAnsi" w:hAnsiTheme="minorHAnsi" w:cstheme="minorHAnsi"/>
            <w:shd w:val="clear" w:color="auto" w:fill="FFFFFF"/>
          </w:rPr>
          <w:t>https://doi.org/10.1038/s41598-021-01600-z</w:t>
        </w:r>
      </w:hyperlink>
      <w:r>
        <w:rPr>
          <w:rFonts w:asciiTheme="minorHAnsi" w:hAnsiTheme="minorHAnsi" w:cstheme="minorHAnsi"/>
          <w:color w:val="222222"/>
          <w:shd w:val="clear" w:color="auto" w:fill="FFFFFF"/>
        </w:rPr>
        <w:t xml:space="preserve"> </w:t>
      </w:r>
    </w:p>
    <w:p w14:paraId="560A9BBB" w14:textId="51E32B2C" w:rsidR="007860CA" w:rsidRDefault="007860CA" w:rsidP="007860CA">
      <w:pPr>
        <w:pStyle w:val="EndNoteBibliography"/>
        <w:numPr>
          <w:ilvl w:val="0"/>
          <w:numId w:val="42"/>
        </w:numPr>
        <w:spacing w:after="0"/>
      </w:pPr>
      <w:bookmarkStart w:id="1" w:name="_Hlk140585430"/>
      <w:r w:rsidRPr="00E6534C">
        <w:t>Ijzerman-Boon</w:t>
      </w:r>
      <w:bookmarkEnd w:id="1"/>
      <w:r w:rsidRPr="00E6534C">
        <w:t xml:space="preserve">, P. C., Manju, M. A., &amp; Van Den Heuvel, E. R. (2022). Non-inferiority testing for qualitative microbiological methods:Assessing and improving the approach in USP </w:t>
      </w:r>
      <w:r>
        <w:t>&lt;</w:t>
      </w:r>
      <w:r w:rsidRPr="00E6534C">
        <w:t>1223</w:t>
      </w:r>
      <w:r>
        <w:t>&gt;</w:t>
      </w:r>
      <w:r w:rsidRPr="00E6534C">
        <w:t xml:space="preserve">. </w:t>
      </w:r>
      <w:r w:rsidRPr="00D46F3F">
        <w:rPr>
          <w:i/>
          <w:iCs/>
        </w:rPr>
        <w:t>Journal of Biopharmaceutical Statistics,</w:t>
      </w:r>
      <w:r w:rsidRPr="00E6534C">
        <w:t xml:space="preserve"> 32(6), 915-941. </w:t>
      </w:r>
      <w:hyperlink r:id="rId26" w:history="1">
        <w:r w:rsidRPr="002115E5">
          <w:rPr>
            <w:rStyle w:val="Hyperlink"/>
          </w:rPr>
          <w:t>https://dx.doi.org/10.1080/10543406.2022.2065498</w:t>
        </w:r>
      </w:hyperlink>
      <w:r>
        <w:t xml:space="preserve">   </w:t>
      </w:r>
    </w:p>
    <w:p w14:paraId="4F60EEB4" w14:textId="77C0CEA0" w:rsidR="007860CA" w:rsidRPr="007E751C" w:rsidRDefault="007860CA" w:rsidP="007860CA">
      <w:pPr>
        <w:pStyle w:val="EndNoteBibliography"/>
        <w:numPr>
          <w:ilvl w:val="0"/>
          <w:numId w:val="42"/>
        </w:numPr>
        <w:spacing w:after="0"/>
        <w:rPr>
          <w:rStyle w:val="Hyperlink"/>
          <w:rFonts w:asciiTheme="minorHAnsi" w:hAnsiTheme="minorHAnsi" w:cstheme="minorHAnsi"/>
        </w:rPr>
      </w:pPr>
      <w:r w:rsidRPr="007E751C">
        <w:rPr>
          <w:rFonts w:asciiTheme="minorHAnsi" w:hAnsiTheme="minorHAnsi" w:cstheme="minorHAnsi"/>
          <w:color w:val="212121"/>
          <w:shd w:val="clear" w:color="auto" w:fill="FFFFFF"/>
        </w:rPr>
        <w:t>Friedman EM, Warner M, Shum SC, Adair F.</w:t>
      </w:r>
      <w:r w:rsidR="00545C9B">
        <w:rPr>
          <w:rFonts w:asciiTheme="minorHAnsi" w:hAnsiTheme="minorHAnsi" w:cstheme="minorHAnsi"/>
          <w:color w:val="212121"/>
          <w:shd w:val="clear" w:color="auto" w:fill="FFFFFF"/>
        </w:rPr>
        <w:t xml:space="preserve"> (2015)</w:t>
      </w:r>
      <w:r w:rsidRPr="007E751C">
        <w:rPr>
          <w:rFonts w:asciiTheme="minorHAnsi" w:hAnsiTheme="minorHAnsi" w:cstheme="minorHAnsi"/>
          <w:color w:val="212121"/>
          <w:shd w:val="clear" w:color="auto" w:fill="FFFFFF"/>
        </w:rPr>
        <w:t xml:space="preserve"> In-process microbial testing: statistical properties of a rapid alternative to compendial enumeration methods. </w:t>
      </w:r>
      <w:r w:rsidRPr="00545C9B">
        <w:rPr>
          <w:rFonts w:asciiTheme="minorHAnsi" w:hAnsiTheme="minorHAnsi" w:cstheme="minorHAnsi"/>
          <w:i/>
          <w:iCs/>
          <w:color w:val="212121"/>
          <w:shd w:val="clear" w:color="auto" w:fill="FFFFFF"/>
        </w:rPr>
        <w:t>PDA J Pharm Sci Technol.</w:t>
      </w:r>
      <w:r w:rsidRPr="007E751C">
        <w:rPr>
          <w:rFonts w:asciiTheme="minorHAnsi" w:hAnsiTheme="minorHAnsi" w:cstheme="minorHAnsi"/>
          <w:color w:val="212121"/>
          <w:shd w:val="clear" w:color="auto" w:fill="FFFFFF"/>
        </w:rPr>
        <w:t xml:space="preserve"> 2015 Mar-Apr;</w:t>
      </w:r>
      <w:r w:rsidR="00545C9B">
        <w:rPr>
          <w:rFonts w:asciiTheme="minorHAnsi" w:hAnsiTheme="minorHAnsi" w:cstheme="minorHAnsi"/>
          <w:color w:val="212121"/>
          <w:shd w:val="clear" w:color="auto" w:fill="FFFFFF"/>
        </w:rPr>
        <w:t xml:space="preserve"> </w:t>
      </w:r>
      <w:r w:rsidRPr="007E751C">
        <w:rPr>
          <w:rFonts w:asciiTheme="minorHAnsi" w:hAnsiTheme="minorHAnsi" w:cstheme="minorHAnsi"/>
          <w:color w:val="212121"/>
          <w:shd w:val="clear" w:color="auto" w:fill="FFFFFF"/>
        </w:rPr>
        <w:t xml:space="preserve">69(2):264-9. </w:t>
      </w:r>
      <w:hyperlink r:id="rId27" w:history="1">
        <w:r w:rsidRPr="007E751C">
          <w:rPr>
            <w:rStyle w:val="Hyperlink"/>
            <w:rFonts w:asciiTheme="minorHAnsi" w:hAnsiTheme="minorHAnsi" w:cstheme="minorHAnsi"/>
            <w:shd w:val="clear" w:color="auto" w:fill="FFFFFF"/>
          </w:rPr>
          <w:t>https://dx.doi.org/10.5731/pdajpst.2015.01019</w:t>
        </w:r>
      </w:hyperlink>
      <w:r w:rsidRPr="007E751C">
        <w:rPr>
          <w:rFonts w:asciiTheme="minorHAnsi" w:hAnsiTheme="minorHAnsi" w:cstheme="minorHAnsi"/>
          <w:color w:val="212121"/>
          <w:shd w:val="clear" w:color="auto" w:fill="FFFFFF"/>
        </w:rPr>
        <w:t xml:space="preserve"> </w:t>
      </w:r>
    </w:p>
    <w:p w14:paraId="45F94F9B" w14:textId="49109CAF" w:rsidR="007E751C" w:rsidRDefault="007E751C" w:rsidP="007E751C">
      <w:pPr>
        <w:pStyle w:val="EndNoteBibliography"/>
        <w:numPr>
          <w:ilvl w:val="0"/>
          <w:numId w:val="42"/>
        </w:numPr>
        <w:spacing w:after="0"/>
      </w:pPr>
      <w:r w:rsidRPr="00CD6BDC">
        <w:t xml:space="preserve">FDA. (2004). </w:t>
      </w:r>
      <w:r w:rsidRPr="00181904">
        <w:rPr>
          <w:iCs/>
        </w:rPr>
        <w:t>PAT</w:t>
      </w:r>
      <w:r w:rsidR="00E1774E" w:rsidRPr="00181904">
        <w:rPr>
          <w:iCs/>
        </w:rPr>
        <w:t>-</w:t>
      </w:r>
      <w:r w:rsidRPr="00181904">
        <w:rPr>
          <w:iCs/>
        </w:rPr>
        <w:t>A</w:t>
      </w:r>
      <w:r w:rsidR="00E1774E" w:rsidRPr="00181904">
        <w:rPr>
          <w:iCs/>
        </w:rPr>
        <w:t xml:space="preserve"> </w:t>
      </w:r>
      <w:r w:rsidRPr="00181904">
        <w:rPr>
          <w:iCs/>
        </w:rPr>
        <w:t>Framework</w:t>
      </w:r>
      <w:r w:rsidR="00E1774E" w:rsidRPr="00181904">
        <w:rPr>
          <w:iCs/>
        </w:rPr>
        <w:t xml:space="preserve"> </w:t>
      </w:r>
      <w:r w:rsidRPr="00181904">
        <w:rPr>
          <w:iCs/>
        </w:rPr>
        <w:t>for</w:t>
      </w:r>
      <w:r w:rsidR="00E1774E" w:rsidRPr="00181904">
        <w:rPr>
          <w:iCs/>
        </w:rPr>
        <w:t xml:space="preserve"> </w:t>
      </w:r>
      <w:r w:rsidRPr="00181904">
        <w:rPr>
          <w:iCs/>
        </w:rPr>
        <w:t>Innovative</w:t>
      </w:r>
      <w:r w:rsidR="00E1774E" w:rsidRPr="00181904">
        <w:rPr>
          <w:iCs/>
        </w:rPr>
        <w:t xml:space="preserve"> </w:t>
      </w:r>
      <w:r w:rsidRPr="00181904">
        <w:rPr>
          <w:iCs/>
        </w:rPr>
        <w:t>Pharmaceutical</w:t>
      </w:r>
      <w:r w:rsidR="00E1774E" w:rsidRPr="00181904">
        <w:rPr>
          <w:iCs/>
        </w:rPr>
        <w:t xml:space="preserve"> </w:t>
      </w:r>
      <w:r w:rsidRPr="00181904">
        <w:rPr>
          <w:iCs/>
        </w:rPr>
        <w:t>Development</w:t>
      </w:r>
      <w:r w:rsidR="00E1774E" w:rsidRPr="00181904">
        <w:rPr>
          <w:iCs/>
        </w:rPr>
        <w:t xml:space="preserve"> </w:t>
      </w:r>
      <w:r w:rsidRPr="00181904">
        <w:rPr>
          <w:iCs/>
        </w:rPr>
        <w:t>Manufacturing</w:t>
      </w:r>
      <w:r w:rsidR="00E1774E" w:rsidRPr="00181904">
        <w:rPr>
          <w:iCs/>
        </w:rPr>
        <w:t xml:space="preserve"> </w:t>
      </w:r>
      <w:r w:rsidRPr="00181904">
        <w:rPr>
          <w:iCs/>
        </w:rPr>
        <w:t>and</w:t>
      </w:r>
      <w:r w:rsidR="00E1774E" w:rsidRPr="00181904">
        <w:rPr>
          <w:iCs/>
        </w:rPr>
        <w:t xml:space="preserve"> </w:t>
      </w:r>
      <w:r w:rsidRPr="00181904">
        <w:rPr>
          <w:iCs/>
        </w:rPr>
        <w:t>Quality</w:t>
      </w:r>
      <w:r w:rsidR="00E1774E" w:rsidRPr="00181904">
        <w:rPr>
          <w:iCs/>
        </w:rPr>
        <w:t xml:space="preserve"> </w:t>
      </w:r>
      <w:r w:rsidRPr="00181904">
        <w:rPr>
          <w:iCs/>
        </w:rPr>
        <w:t>Assurance.</w:t>
      </w:r>
      <w:r w:rsidRPr="00CD6BDC">
        <w:t xml:space="preserve">  Retrieved from </w:t>
      </w:r>
      <w:hyperlink r:id="rId28" w:history="1">
        <w:r w:rsidRPr="004A7CBF">
          <w:rPr>
            <w:rStyle w:val="Hyperlink"/>
          </w:rPr>
          <w:t>https://www.fda.gov/regulatory-information/search-fda-guidance-documents/pat-framework-innovative-pharmaceutical-development-manufacturing-and-quality-assurance</w:t>
        </w:r>
      </w:hyperlink>
      <w:r w:rsidR="00A51E9F">
        <w:rPr>
          <w:rStyle w:val="Hyperlink"/>
        </w:rPr>
        <w:t xml:space="preserve">  </w:t>
      </w:r>
      <w:r w:rsidR="00A51E9F" w:rsidRPr="00A05A3F">
        <w:t xml:space="preserve">Last accessed on </w:t>
      </w:r>
      <w:r w:rsidR="00A51E9F">
        <w:t>November 14</w:t>
      </w:r>
      <w:r w:rsidR="00A51E9F" w:rsidRPr="00A05A3F">
        <w:t>, 2023.</w:t>
      </w:r>
    </w:p>
    <w:p w14:paraId="72175953" w14:textId="73B4D2B6" w:rsidR="00F95C17" w:rsidRDefault="00F95C17" w:rsidP="00F95C17">
      <w:pPr>
        <w:pStyle w:val="EndNoteBibliography"/>
        <w:numPr>
          <w:ilvl w:val="0"/>
          <w:numId w:val="42"/>
        </w:numPr>
        <w:spacing w:after="0"/>
      </w:pPr>
      <w:r>
        <w:t xml:space="preserve">EMA. (2012). Guideline on real time release testing. EMA/CHMP/QWP/811210/2009-Rev1. Retrieved from </w:t>
      </w:r>
      <w:hyperlink r:id="rId29" w:history="1">
        <w:r w:rsidRPr="002115E5">
          <w:rPr>
            <w:rStyle w:val="Hyperlink"/>
          </w:rPr>
          <w:t>https://www.ema.europa.eu/en/documents/scientific-guideline/guideline-real-time-release-testing-formerly-guideline-parametric-release-revision-1_en.pdf</w:t>
        </w:r>
      </w:hyperlink>
      <w:r>
        <w:t xml:space="preserve"> </w:t>
      </w:r>
    </w:p>
    <w:p w14:paraId="1056E863" w14:textId="75E51A88" w:rsidR="00F95C17" w:rsidRPr="00CD6BDC" w:rsidRDefault="00F95C17" w:rsidP="00F95C17">
      <w:pPr>
        <w:pStyle w:val="EndNoteBibliography"/>
        <w:numPr>
          <w:ilvl w:val="0"/>
          <w:numId w:val="42"/>
        </w:numPr>
        <w:spacing w:after="0"/>
      </w:pPr>
      <w:r w:rsidRPr="00CD6BDC">
        <w:t xml:space="preserve">Armstrong, A., Horry, K., Cui, T., Hulley, M., Turner, R., Farid, S. S., </w:t>
      </w:r>
      <w:r w:rsidR="00176FBA">
        <w:t>Goldrick, S., and</w:t>
      </w:r>
      <w:r w:rsidRPr="00CD6BDC">
        <w:t xml:space="preserve"> Bracewell, D. G. (2021). Advanced control strategies for bioprocess chromatography: Challenges and opportunities for intensified processes and next generation products. </w:t>
      </w:r>
      <w:r w:rsidRPr="00CD6BDC">
        <w:rPr>
          <w:i/>
        </w:rPr>
        <w:t>Journal of Chromatography A, 1639</w:t>
      </w:r>
      <w:r w:rsidRPr="00CD6BDC">
        <w:t xml:space="preserve">, 461914. </w:t>
      </w:r>
      <w:hyperlink r:id="rId30" w:history="1">
        <w:r w:rsidRPr="002115E5">
          <w:rPr>
            <w:rStyle w:val="Hyperlink"/>
          </w:rPr>
          <w:t>https://dx.doi.org/10.1016/j.chroma.2021.461914</w:t>
        </w:r>
      </w:hyperlink>
      <w:r>
        <w:t xml:space="preserve"> </w:t>
      </w:r>
    </w:p>
    <w:p w14:paraId="31049DC4" w14:textId="77777777" w:rsidR="00F95C17" w:rsidRPr="00CD6BDC" w:rsidRDefault="00F95C17" w:rsidP="00F95C17">
      <w:pPr>
        <w:pStyle w:val="EndNoteBibliography"/>
        <w:numPr>
          <w:ilvl w:val="0"/>
          <w:numId w:val="42"/>
        </w:numPr>
        <w:spacing w:after="0"/>
      </w:pPr>
      <w:r w:rsidRPr="00CD6BDC">
        <w:t xml:space="preserve">Rathore, A. S., Mittal, S., Lute, S., &amp; Brorson, K. (2012). Chemometrics applications in biotechnology processes: Predicting column integrity and impurity clearance during reuse of chromatography resin. </w:t>
      </w:r>
      <w:r w:rsidRPr="00CD6BDC">
        <w:rPr>
          <w:i/>
        </w:rPr>
        <w:t>Biotechnology Progress, 28</w:t>
      </w:r>
      <w:r w:rsidRPr="00CD6BDC">
        <w:t xml:space="preserve">(5), 1308-1314. </w:t>
      </w:r>
      <w:hyperlink r:id="rId31" w:history="1">
        <w:r w:rsidRPr="002115E5">
          <w:rPr>
            <w:rStyle w:val="Hyperlink"/>
          </w:rPr>
          <w:t>https://doi.org/10.1002/btpr.1610</w:t>
        </w:r>
      </w:hyperlink>
      <w:r>
        <w:t xml:space="preserve"> </w:t>
      </w:r>
    </w:p>
    <w:p w14:paraId="35D850FD" w14:textId="77777777" w:rsidR="00F95C17" w:rsidRPr="00CD6BDC" w:rsidRDefault="00F95C17" w:rsidP="00F95C17">
      <w:pPr>
        <w:pStyle w:val="EndNoteBibliography"/>
        <w:numPr>
          <w:ilvl w:val="0"/>
          <w:numId w:val="42"/>
        </w:numPr>
        <w:spacing w:after="0"/>
      </w:pPr>
      <w:r w:rsidRPr="007B4C00">
        <w:rPr>
          <w:lang w:val="pt-PT"/>
        </w:rPr>
        <w:t xml:space="preserve">Satzer, P., Komuczki, D., Pappenreiter, M., Cataldo, A. L., Sissolak, B., &amp; Jungbauer, A. (2021). </w:t>
      </w:r>
      <w:r w:rsidRPr="00CD6BDC">
        <w:t xml:space="preserve">Impact of failure rates, lot definitions and scheduling of upstream processes on the productivity of continuous integrated bioprocesses. </w:t>
      </w:r>
      <w:r w:rsidRPr="00CD6BDC">
        <w:rPr>
          <w:i/>
        </w:rPr>
        <w:t>Journal of Chemical Technology &amp; Biotechnology</w:t>
      </w:r>
      <w:r w:rsidRPr="00CD6BDC">
        <w:t xml:space="preserve">. </w:t>
      </w:r>
      <w:hyperlink r:id="rId32" w:history="1">
        <w:r w:rsidRPr="002115E5">
          <w:rPr>
            <w:rStyle w:val="Hyperlink"/>
          </w:rPr>
          <w:t>https://dx.doi.org/10.1002/jctb.6648</w:t>
        </w:r>
      </w:hyperlink>
      <w:r>
        <w:t xml:space="preserve"> </w:t>
      </w:r>
    </w:p>
    <w:p w14:paraId="4679D056" w14:textId="357D69A5" w:rsidR="003275E0" w:rsidRPr="00181904" w:rsidRDefault="003275E0" w:rsidP="003275E0">
      <w:pPr>
        <w:pStyle w:val="EndNoteBibliography"/>
        <w:numPr>
          <w:ilvl w:val="0"/>
          <w:numId w:val="42"/>
        </w:numPr>
        <w:spacing w:after="0"/>
        <w:rPr>
          <w:rStyle w:val="Hyperlink"/>
          <w:color w:val="auto"/>
          <w:u w:val="none"/>
        </w:rPr>
      </w:pPr>
      <w:r w:rsidRPr="00BC15E4">
        <w:t xml:space="preserve">Schaefer et al; Driving adoption of new technologies in biopharmaceutical manufacturing; </w:t>
      </w:r>
      <w:r w:rsidRPr="00BC15E4">
        <w:rPr>
          <w:i/>
          <w:iCs/>
        </w:rPr>
        <w:t>Biotechnology and Bioengineering</w:t>
      </w:r>
      <w:r w:rsidRPr="00BC15E4">
        <w:t>, 2023.</w:t>
      </w:r>
      <w:r>
        <w:t xml:space="preserve"> </w:t>
      </w:r>
      <w:hyperlink r:id="rId33" w:history="1">
        <w:r w:rsidRPr="008C13B9">
          <w:rPr>
            <w:rStyle w:val="Hyperlink"/>
          </w:rPr>
          <w:t>http://doi.org/10.1002/bit.28395</w:t>
        </w:r>
      </w:hyperlink>
      <w:r w:rsidR="00181904">
        <w:rPr>
          <w:rStyle w:val="Hyperlink"/>
        </w:rPr>
        <w:t xml:space="preserve"> </w:t>
      </w:r>
    </w:p>
    <w:p w14:paraId="103C3D2D" w14:textId="77777777" w:rsidR="002F5130" w:rsidRDefault="00181904" w:rsidP="002F5130">
      <w:pPr>
        <w:pStyle w:val="EndNoteBibliography"/>
        <w:numPr>
          <w:ilvl w:val="0"/>
          <w:numId w:val="42"/>
        </w:numPr>
        <w:spacing w:after="0"/>
      </w:pPr>
      <w:r w:rsidRPr="00CD6BDC">
        <w:lastRenderedPageBreak/>
        <w:t>FDA. (20</w:t>
      </w:r>
      <w:r w:rsidR="00F44044">
        <w:t>18</w:t>
      </w:r>
      <w:r w:rsidRPr="00CD6BDC">
        <w:t>).</w:t>
      </w:r>
      <w:r w:rsidR="00F44044">
        <w:t xml:space="preserve"> </w:t>
      </w:r>
      <w:r w:rsidR="00C86483">
        <w:t xml:space="preserve">Bioanalytical Method Validation. Retrieved from: </w:t>
      </w:r>
      <w:hyperlink r:id="rId34" w:history="1">
        <w:r w:rsidR="002F5130" w:rsidRPr="002115E5">
          <w:rPr>
            <w:rStyle w:val="Hyperlink"/>
          </w:rPr>
          <w:t>https://www.fda.gov/files/drugs/published/Bioanalytical-Method-Validation-Guidance-for-Industry.pdf</w:t>
        </w:r>
      </w:hyperlink>
      <w:r w:rsidR="002F5130">
        <w:t xml:space="preserve">  </w:t>
      </w:r>
      <w:r w:rsidR="002F5130" w:rsidRPr="00A05A3F">
        <w:t xml:space="preserve">Last accessed on </w:t>
      </w:r>
      <w:r w:rsidR="002F5130">
        <w:t>November 14</w:t>
      </w:r>
      <w:r w:rsidR="002F5130" w:rsidRPr="00A05A3F">
        <w:t>, 2023.</w:t>
      </w:r>
    </w:p>
    <w:p w14:paraId="268B5B3B" w14:textId="3EB8D38F" w:rsidR="008A1D75" w:rsidRDefault="0047476A" w:rsidP="008A1D75">
      <w:pPr>
        <w:pStyle w:val="EndNoteBibliography"/>
        <w:numPr>
          <w:ilvl w:val="0"/>
          <w:numId w:val="42"/>
        </w:numPr>
        <w:spacing w:after="0"/>
      </w:pPr>
      <w:r>
        <w:t xml:space="preserve">ICH. </w:t>
      </w:r>
      <w:r w:rsidR="00A269F8">
        <w:t>(</w:t>
      </w:r>
      <w:r>
        <w:t>2023)</w:t>
      </w:r>
      <w:r w:rsidR="008A1D75">
        <w:t xml:space="preserve">.  </w:t>
      </w:r>
      <w:r w:rsidR="00A269F8" w:rsidRPr="00F13C64">
        <w:t>ICH guideline</w:t>
      </w:r>
      <w:r w:rsidR="00A269F8">
        <w:t xml:space="preserve"> </w:t>
      </w:r>
      <w:r w:rsidR="008A1D75">
        <w:t xml:space="preserve">Q13 Continuous Manufacturing of Drug Substances and Drug Products.  </w:t>
      </w:r>
      <w:r w:rsidR="008A1D75" w:rsidRPr="00A06500">
        <w:t xml:space="preserve">Retrieved from: </w:t>
      </w:r>
      <w:hyperlink r:id="rId35" w:history="1">
        <w:r w:rsidR="008A1D75" w:rsidRPr="00A06500">
          <w:rPr>
            <w:rStyle w:val="Hyperlink"/>
          </w:rPr>
          <w:t>https://www.fda.gov/regulatory-information/search-fda-guidance-documents/q13-continuous-manufacturing-drug-substances-and-drug-products</w:t>
        </w:r>
      </w:hyperlink>
      <w:r w:rsidR="00A269F8">
        <w:rPr>
          <w:rStyle w:val="Hyperlink"/>
        </w:rPr>
        <w:t xml:space="preserve">  </w:t>
      </w:r>
      <w:r w:rsidR="00A269F8" w:rsidRPr="00A05A3F">
        <w:t xml:space="preserve">Last accessed on </w:t>
      </w:r>
      <w:r w:rsidR="00A269F8">
        <w:t>November 14</w:t>
      </w:r>
      <w:r w:rsidR="00A269F8" w:rsidRPr="00A05A3F">
        <w:t>, 2023.</w:t>
      </w:r>
    </w:p>
    <w:p w14:paraId="0458D5FC" w14:textId="77777777" w:rsidR="00387D61" w:rsidRDefault="00387D61" w:rsidP="00D46F3F">
      <w:pPr>
        <w:pStyle w:val="EndNoteBibliography"/>
        <w:spacing w:after="0"/>
        <w:ind w:left="720" w:hanging="720"/>
      </w:pPr>
    </w:p>
    <w:p w14:paraId="2DA8D98A" w14:textId="02A7A9B8" w:rsidR="00387D61" w:rsidRDefault="00387D61">
      <w:pPr>
        <w:rPr>
          <w:rFonts w:ascii="Calibri" w:hAnsi="Calibri" w:cs="Calibri"/>
          <w:noProof/>
        </w:rPr>
      </w:pPr>
      <w:r>
        <w:br w:type="page"/>
      </w:r>
    </w:p>
    <w:p w14:paraId="7526B8A7" w14:textId="494108C1" w:rsidR="00387D61" w:rsidRDefault="00615C79" w:rsidP="00D46F3F">
      <w:pPr>
        <w:pStyle w:val="EndNoteBibliography"/>
        <w:spacing w:after="0"/>
        <w:ind w:left="720" w:hanging="720"/>
        <w:rPr>
          <w:rFonts w:eastAsia="Calibri" w:cstheme="minorHAnsi"/>
          <w:sz w:val="40"/>
          <w:szCs w:val="40"/>
        </w:rPr>
      </w:pPr>
      <w:r w:rsidRPr="00BC3347">
        <w:rPr>
          <w:rFonts w:eastAsia="Calibri" w:cstheme="minorHAnsi"/>
          <w:sz w:val="20"/>
          <w:szCs w:val="20"/>
        </w:rPr>
        <w:lastRenderedPageBreak/>
        <w:t xml:space="preserve">  </w:t>
      </w:r>
      <w:r w:rsidRPr="00BC3347">
        <w:rPr>
          <w:rFonts w:eastAsia="Calibri" w:cstheme="minorHAnsi"/>
          <w:sz w:val="40"/>
          <w:szCs w:val="40"/>
        </w:rPr>
        <w:t>Tables and Figures</w:t>
      </w:r>
    </w:p>
    <w:p w14:paraId="7B3AE5BA" w14:textId="77777777" w:rsidR="00615C79" w:rsidRDefault="00615C79" w:rsidP="00D46F3F">
      <w:pPr>
        <w:pStyle w:val="EndNoteBibliography"/>
        <w:spacing w:after="0"/>
        <w:ind w:left="720" w:hanging="720"/>
        <w:rPr>
          <w:rFonts w:eastAsia="Calibri" w:cstheme="minorHAnsi"/>
          <w:sz w:val="40"/>
          <w:szCs w:val="40"/>
        </w:rPr>
      </w:pPr>
    </w:p>
    <w:p w14:paraId="7B5611EA" w14:textId="4DB9C2E9" w:rsidR="00615C79" w:rsidRDefault="00615C79">
      <w:pPr>
        <w:rPr>
          <w:rFonts w:ascii="Calibri" w:eastAsia="Calibri" w:hAnsi="Calibri" w:cstheme="minorHAnsi"/>
          <w:noProof/>
          <w:sz w:val="40"/>
          <w:szCs w:val="40"/>
        </w:rPr>
      </w:pPr>
      <w:r>
        <w:rPr>
          <w:rFonts w:eastAsia="Calibri" w:cstheme="minorHAnsi"/>
          <w:sz w:val="40"/>
          <w:szCs w:val="40"/>
        </w:rPr>
        <w:br w:type="page"/>
      </w:r>
    </w:p>
    <w:p w14:paraId="0A02F9CD" w14:textId="31C1F37F" w:rsidR="002F5130" w:rsidRPr="0008501B" w:rsidRDefault="002F5130" w:rsidP="002F5130">
      <w:pPr>
        <w:pStyle w:val="Caption"/>
        <w:keepNext/>
        <w:keepLines/>
        <w:spacing w:before="240"/>
        <w:rPr>
          <w:i w:val="0"/>
          <w:iCs w:val="0"/>
        </w:rPr>
      </w:pPr>
      <w:r>
        <w:lastRenderedPageBreak/>
        <w:t>.</w:t>
      </w:r>
      <w:bookmarkStart w:id="2" w:name="_Ref131161000"/>
      <w:r w:rsidRPr="0008501B">
        <w:rPr>
          <w:noProof/>
        </w:rPr>
        <w:drawing>
          <wp:inline distT="0" distB="0" distL="0" distR="0" wp14:anchorId="578EF2B9" wp14:editId="22028E35">
            <wp:extent cx="5943600" cy="2811780"/>
            <wp:effectExtent l="0" t="0" r="0" b="7620"/>
            <wp:docPr id="232210289" name="Picture 1"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0289" name="Picture 1" descr="A diagram of a process&#10;&#10;Description automatically generated with medium confidence"/>
                    <pic:cNvPicPr/>
                  </pic:nvPicPr>
                  <pic:blipFill>
                    <a:blip r:embed="rId36"/>
                    <a:stretch>
                      <a:fillRect/>
                    </a:stretch>
                  </pic:blipFill>
                  <pic:spPr>
                    <a:xfrm>
                      <a:off x="0" y="0"/>
                      <a:ext cx="5943600" cy="2811780"/>
                    </a:xfrm>
                    <a:prstGeom prst="rect">
                      <a:avLst/>
                    </a:prstGeom>
                  </pic:spPr>
                </pic:pic>
              </a:graphicData>
            </a:graphic>
          </wp:inline>
        </w:drawing>
      </w:r>
    </w:p>
    <w:p w14:paraId="2F35F09C" w14:textId="1F342D9A" w:rsidR="00250779" w:rsidRDefault="00250779">
      <w:pPr>
        <w:rPr>
          <w:i/>
          <w:iCs/>
          <w:color w:val="44546A" w:themeColor="text2"/>
          <w:sz w:val="18"/>
          <w:szCs w:val="18"/>
        </w:rPr>
      </w:pPr>
      <w:bookmarkStart w:id="3" w:name="_Ref135305737"/>
      <w:r>
        <w:t xml:space="preserve">Figure </w:t>
      </w:r>
      <w:r w:rsidR="00C05E4D">
        <w:fldChar w:fldCharType="begin"/>
      </w:r>
      <w:r w:rsidR="00C05E4D">
        <w:instrText xml:space="preserve"> SEQ Figure \* ARABIC </w:instrText>
      </w:r>
      <w:r w:rsidR="00C05E4D">
        <w:fldChar w:fldCharType="separate"/>
      </w:r>
      <w:r>
        <w:rPr>
          <w:noProof/>
        </w:rPr>
        <w:t>1</w:t>
      </w:r>
      <w:r w:rsidR="00C05E4D">
        <w:rPr>
          <w:noProof/>
        </w:rPr>
        <w:fldChar w:fldCharType="end"/>
      </w:r>
      <w:bookmarkEnd w:id="3"/>
      <w:r>
        <w:t xml:space="preserve"> Microbial control strategy for bioprocesses </w:t>
      </w:r>
      <w:r>
        <w:br w:type="page"/>
      </w:r>
    </w:p>
    <w:p w14:paraId="120C5562" w14:textId="77777777" w:rsidR="002F5130" w:rsidRDefault="002F5130" w:rsidP="002F5130">
      <w:pPr>
        <w:pStyle w:val="Caption"/>
        <w:keepNext/>
        <w:keepLines/>
        <w:tabs>
          <w:tab w:val="left" w:pos="5760"/>
        </w:tabs>
        <w:spacing w:before="240"/>
      </w:pPr>
    </w:p>
    <w:bookmarkEnd w:id="2"/>
    <w:p w14:paraId="49FF05D1" w14:textId="77777777" w:rsidR="002F5130" w:rsidRDefault="002F5130" w:rsidP="002F5130">
      <w:pPr>
        <w:keepNext/>
        <w:keepLines/>
        <w:tabs>
          <w:tab w:val="left" w:pos="5760"/>
        </w:tabs>
      </w:pPr>
      <w:r w:rsidRPr="00727D5D">
        <w:rPr>
          <w:noProof/>
        </w:rPr>
        <w:drawing>
          <wp:inline distT="0" distB="0" distL="0" distR="0" wp14:anchorId="5716496A" wp14:editId="0D0B5043">
            <wp:extent cx="5806440" cy="2882749"/>
            <wp:effectExtent l="0" t="0" r="3810" b="0"/>
            <wp:docPr id="2136986571" name="Picture 2136986571" descr="A picture containing text, screenshot, diagram,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6571" name="Picture 1" descr="A picture containing text, screenshot, diagram, plan&#10;&#10;Description automatically generated"/>
                    <pic:cNvPicPr/>
                  </pic:nvPicPr>
                  <pic:blipFill>
                    <a:blip r:embed="rId37"/>
                    <a:stretch>
                      <a:fillRect/>
                    </a:stretch>
                  </pic:blipFill>
                  <pic:spPr>
                    <a:xfrm>
                      <a:off x="0" y="0"/>
                      <a:ext cx="5816333" cy="2887661"/>
                    </a:xfrm>
                    <a:prstGeom prst="rect">
                      <a:avLst/>
                    </a:prstGeom>
                  </pic:spPr>
                </pic:pic>
              </a:graphicData>
            </a:graphic>
          </wp:inline>
        </w:drawing>
      </w:r>
    </w:p>
    <w:p w14:paraId="00FD020E" w14:textId="77777777" w:rsidR="00250779" w:rsidRPr="00250779" w:rsidRDefault="00250779" w:rsidP="00250779">
      <w:pPr>
        <w:pStyle w:val="Caption"/>
        <w:keepNext/>
        <w:keepLines/>
        <w:tabs>
          <w:tab w:val="left" w:pos="5760"/>
        </w:tabs>
        <w:spacing w:before="240"/>
        <w:rPr>
          <w:i w:val="0"/>
          <w:iCs w:val="0"/>
          <w:sz w:val="22"/>
          <w:szCs w:val="22"/>
        </w:rPr>
      </w:pPr>
      <w:bookmarkStart w:id="4" w:name="_Ref150705685"/>
      <w:r w:rsidRPr="00250779">
        <w:rPr>
          <w:i w:val="0"/>
          <w:iCs w:val="0"/>
          <w:sz w:val="22"/>
          <w:szCs w:val="22"/>
        </w:rPr>
        <w:t xml:space="preserve">Figure </w:t>
      </w:r>
      <w:r w:rsidRPr="00250779">
        <w:rPr>
          <w:i w:val="0"/>
          <w:iCs w:val="0"/>
          <w:sz w:val="22"/>
          <w:szCs w:val="22"/>
        </w:rPr>
        <w:fldChar w:fldCharType="begin"/>
      </w:r>
      <w:r w:rsidRPr="00250779">
        <w:rPr>
          <w:i w:val="0"/>
          <w:iCs w:val="0"/>
          <w:sz w:val="22"/>
          <w:szCs w:val="22"/>
        </w:rPr>
        <w:instrText xml:space="preserve"> SEQ Figure \* ARABIC </w:instrText>
      </w:r>
      <w:r w:rsidRPr="00250779">
        <w:rPr>
          <w:i w:val="0"/>
          <w:iCs w:val="0"/>
          <w:sz w:val="22"/>
          <w:szCs w:val="22"/>
        </w:rPr>
        <w:fldChar w:fldCharType="separate"/>
      </w:r>
      <w:r w:rsidRPr="00250779">
        <w:rPr>
          <w:i w:val="0"/>
          <w:iCs w:val="0"/>
          <w:noProof/>
          <w:sz w:val="22"/>
          <w:szCs w:val="22"/>
        </w:rPr>
        <w:t>2</w:t>
      </w:r>
      <w:r w:rsidRPr="00250779">
        <w:rPr>
          <w:i w:val="0"/>
          <w:iCs w:val="0"/>
          <w:noProof/>
          <w:sz w:val="22"/>
          <w:szCs w:val="22"/>
        </w:rPr>
        <w:fldChar w:fldCharType="end"/>
      </w:r>
      <w:bookmarkEnd w:id="4"/>
      <w:r w:rsidRPr="00250779">
        <w:rPr>
          <w:i w:val="0"/>
          <w:iCs w:val="0"/>
          <w:sz w:val="22"/>
          <w:szCs w:val="22"/>
        </w:rPr>
        <w:t xml:space="preserve">  </w:t>
      </w:r>
      <w:bookmarkStart w:id="5" w:name="_Ref150705668"/>
      <w:r w:rsidRPr="00250779">
        <w:rPr>
          <w:i w:val="0"/>
          <w:iCs w:val="0"/>
          <w:sz w:val="22"/>
          <w:szCs w:val="22"/>
        </w:rPr>
        <w:t xml:space="preserve">Challenges for Control in Continuous Processes: </w:t>
      </w:r>
      <w:r w:rsidRPr="00250779">
        <w:rPr>
          <w:b/>
          <w:bCs/>
          <w:i w:val="0"/>
          <w:iCs w:val="0"/>
          <w:sz w:val="22"/>
          <w:szCs w:val="22"/>
        </w:rPr>
        <w:t>(a)</w:t>
      </w:r>
      <w:r w:rsidRPr="00250779">
        <w:rPr>
          <w:i w:val="0"/>
          <w:iCs w:val="0"/>
          <w:sz w:val="22"/>
          <w:szCs w:val="22"/>
        </w:rPr>
        <w:t xml:space="preserve"> batch operation and </w:t>
      </w:r>
      <w:r w:rsidRPr="00250779">
        <w:rPr>
          <w:b/>
          <w:bCs/>
          <w:i w:val="0"/>
          <w:iCs w:val="0"/>
          <w:sz w:val="22"/>
          <w:szCs w:val="22"/>
        </w:rPr>
        <w:t>(b)</w:t>
      </w:r>
      <w:r w:rsidRPr="00250779">
        <w:rPr>
          <w:i w:val="0"/>
          <w:iCs w:val="0"/>
          <w:sz w:val="22"/>
          <w:szCs w:val="22"/>
        </w:rPr>
        <w:t xml:space="preserve"> continuous operation [6]</w:t>
      </w:r>
      <w:bookmarkEnd w:id="5"/>
    </w:p>
    <w:p w14:paraId="6A773364" w14:textId="6AE895AF" w:rsidR="00250779" w:rsidRDefault="00250779">
      <w:pPr>
        <w:rPr>
          <w:rFonts w:ascii="Calibri" w:hAnsi="Calibri" w:cs="Calibri"/>
          <w:noProof/>
        </w:rPr>
      </w:pPr>
      <w:r>
        <w:br w:type="page"/>
      </w:r>
    </w:p>
    <w:p w14:paraId="1DB17B3F" w14:textId="77777777" w:rsidR="00004FCF" w:rsidRDefault="00004FCF" w:rsidP="00004FCF">
      <w:pPr>
        <w:keepNext/>
        <w:keepLines/>
      </w:pPr>
      <w:r>
        <w:rPr>
          <w:noProof/>
        </w:rPr>
        <w:lastRenderedPageBreak/>
        <mc:AlternateContent>
          <mc:Choice Requires="wps">
            <w:drawing>
              <wp:anchor distT="0" distB="0" distL="114300" distR="114300" simplePos="0" relativeHeight="251661312" behindDoc="0" locked="0" layoutInCell="1" allowOverlap="1" wp14:anchorId="3CD1D383" wp14:editId="58AC2832">
                <wp:simplePos x="0" y="0"/>
                <wp:positionH relativeFrom="column">
                  <wp:posOffset>1222375</wp:posOffset>
                </wp:positionH>
                <wp:positionV relativeFrom="paragraph">
                  <wp:posOffset>1974215</wp:posOffset>
                </wp:positionV>
                <wp:extent cx="4178300" cy="29210"/>
                <wp:effectExtent l="0" t="0" r="31750" b="27940"/>
                <wp:wrapNone/>
                <wp:docPr id="24" name="Straight Connector 24"/>
                <wp:cNvGraphicFramePr/>
                <a:graphic xmlns:a="http://schemas.openxmlformats.org/drawingml/2006/main">
                  <a:graphicData uri="http://schemas.microsoft.com/office/word/2010/wordprocessingShape">
                    <wps:wsp>
                      <wps:cNvCnPr/>
                      <wps:spPr>
                        <a:xfrm>
                          <a:off x="0" y="0"/>
                          <a:ext cx="4178300" cy="29210"/>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877534" id="Straight Connector 2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25pt,155.45pt" to="425.25pt,15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" strokecolor="#7f7f7f [1612]" strokeweight=".25pt">
                <v:stroke dashstyle="1 1" joinstyle="miter"/>
              </v:line>
            </w:pict>
          </mc:Fallback>
        </mc:AlternateContent>
      </w:r>
      <w:r>
        <w:rPr>
          <w:noProof/>
        </w:rPr>
        <mc:AlternateContent>
          <mc:Choice Requires="wps">
            <w:drawing>
              <wp:anchor distT="0" distB="0" distL="114300" distR="114300" simplePos="0" relativeHeight="251662336" behindDoc="0" locked="0" layoutInCell="1" allowOverlap="1" wp14:anchorId="5F8EFDAC" wp14:editId="0BA6A4D3">
                <wp:simplePos x="0" y="0"/>
                <wp:positionH relativeFrom="column">
                  <wp:posOffset>1225550</wp:posOffset>
                </wp:positionH>
                <wp:positionV relativeFrom="paragraph">
                  <wp:posOffset>1652905</wp:posOffset>
                </wp:positionV>
                <wp:extent cx="4209415" cy="5715"/>
                <wp:effectExtent l="0" t="0" r="19685" b="32385"/>
                <wp:wrapNone/>
                <wp:docPr id="25" name="Straight Connector 25"/>
                <wp:cNvGraphicFramePr/>
                <a:graphic xmlns:a="http://schemas.openxmlformats.org/drawingml/2006/main">
                  <a:graphicData uri="http://schemas.microsoft.com/office/word/2010/wordprocessingShape">
                    <wps:wsp>
                      <wps:cNvCnPr/>
                      <wps:spPr>
                        <a:xfrm>
                          <a:off x="0" y="0"/>
                          <a:ext cx="4209415" cy="5715"/>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BDBF17" id="Straight Connector 2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5pt,130.15pt" to="427.95pt,1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" strokecolor="#7f7f7f [1612]" strokeweight=".25pt">
                <v:stroke dashstyle="1 1" joinstyle="miter"/>
              </v:line>
            </w:pict>
          </mc:Fallback>
        </mc:AlternateContent>
      </w:r>
      <w:r>
        <w:rPr>
          <w:noProof/>
        </w:rPr>
        <mc:AlternateContent>
          <mc:Choice Requires="wps">
            <w:drawing>
              <wp:anchor distT="0" distB="0" distL="114300" distR="114300" simplePos="0" relativeHeight="251663360" behindDoc="0" locked="0" layoutInCell="1" allowOverlap="1" wp14:anchorId="130DF75D" wp14:editId="19D773EB">
                <wp:simplePos x="0" y="0"/>
                <wp:positionH relativeFrom="column">
                  <wp:posOffset>1228090</wp:posOffset>
                </wp:positionH>
                <wp:positionV relativeFrom="paragraph">
                  <wp:posOffset>1373505</wp:posOffset>
                </wp:positionV>
                <wp:extent cx="4156075"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4156075" cy="0"/>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899E4D" id="Straight Connector 2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pt,108.15pt" to="423.95pt,10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" strokecolor="#7f7f7f [1612]" strokeweight=".25pt">
                <v:stroke dashstyle="1 1" joinstyle="miter"/>
              </v:line>
            </w:pict>
          </mc:Fallback>
        </mc:AlternateContent>
      </w:r>
      <w:r>
        <w:rPr>
          <w:noProof/>
        </w:rPr>
        <mc:AlternateContent>
          <mc:Choice Requires="wps">
            <w:drawing>
              <wp:anchor distT="0" distB="0" distL="114300" distR="114300" simplePos="0" relativeHeight="251660288" behindDoc="0" locked="0" layoutInCell="1" allowOverlap="1" wp14:anchorId="7986BCA2" wp14:editId="40FF90E2">
                <wp:simplePos x="0" y="0"/>
                <wp:positionH relativeFrom="column">
                  <wp:posOffset>1242060</wp:posOffset>
                </wp:positionH>
                <wp:positionV relativeFrom="paragraph">
                  <wp:posOffset>2268220</wp:posOffset>
                </wp:positionV>
                <wp:extent cx="4209415" cy="5715"/>
                <wp:effectExtent l="0" t="0" r="19685" b="32385"/>
                <wp:wrapNone/>
                <wp:docPr id="15" name="Straight Connector 15"/>
                <wp:cNvGraphicFramePr/>
                <a:graphic xmlns:a="http://schemas.openxmlformats.org/drawingml/2006/main">
                  <a:graphicData uri="http://schemas.microsoft.com/office/word/2010/wordprocessingShape">
                    <wps:wsp>
                      <wps:cNvCnPr/>
                      <wps:spPr>
                        <a:xfrm>
                          <a:off x="0" y="0"/>
                          <a:ext cx="4209415" cy="5715"/>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004F8" id="Straight Connector 1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8pt,178.6pt" to="429.25pt,1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" strokecolor="#7f7f7f [1612]" strokeweight=".25pt">
                <v:stroke dashstyle="1 1" joinstyle="miter"/>
              </v:line>
            </w:pict>
          </mc:Fallback>
        </mc:AlternateContent>
      </w:r>
      <w:r>
        <w:rPr>
          <w:noProof/>
        </w:rPr>
        <mc:AlternateContent>
          <mc:Choice Requires="wpg">
            <w:drawing>
              <wp:anchor distT="0" distB="0" distL="114300" distR="114300" simplePos="0" relativeHeight="251659264" behindDoc="0" locked="0" layoutInCell="1" allowOverlap="1" wp14:anchorId="2765F5A9" wp14:editId="0D8E19C8">
                <wp:simplePos x="0" y="0"/>
                <wp:positionH relativeFrom="column">
                  <wp:posOffset>505691</wp:posOffset>
                </wp:positionH>
                <wp:positionV relativeFrom="paragraph">
                  <wp:posOffset>4097482</wp:posOffset>
                </wp:positionV>
                <wp:extent cx="5208559" cy="1925262"/>
                <wp:effectExtent l="0" t="0" r="30480" b="37465"/>
                <wp:wrapNone/>
                <wp:docPr id="39" name="Group 39"/>
                <wp:cNvGraphicFramePr/>
                <a:graphic xmlns:a="http://schemas.openxmlformats.org/drawingml/2006/main">
                  <a:graphicData uri="http://schemas.microsoft.com/office/word/2010/wordprocessingGroup">
                    <wpg:wgp>
                      <wpg:cNvGrpSpPr/>
                      <wpg:grpSpPr>
                        <a:xfrm>
                          <a:off x="0" y="0"/>
                          <a:ext cx="5208559" cy="1925262"/>
                          <a:chOff x="0" y="0"/>
                          <a:chExt cx="4235202" cy="1682338"/>
                        </a:xfrm>
                      </wpg:grpSpPr>
                      <wps:wsp>
                        <wps:cNvPr id="31" name="Straight Connector 31"/>
                        <wps:cNvCnPr/>
                        <wps:spPr>
                          <a:xfrm>
                            <a:off x="10160" y="0"/>
                            <a:ext cx="4209802" cy="5938"/>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10160" y="274320"/>
                            <a:ext cx="4209802" cy="5938"/>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a:off x="0" y="533400"/>
                            <a:ext cx="4209802" cy="5938"/>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a:off x="25400" y="782320"/>
                            <a:ext cx="4209802" cy="5938"/>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a:off x="5080" y="1036320"/>
                            <a:ext cx="4209802" cy="5938"/>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a:off x="25400" y="1305560"/>
                            <a:ext cx="4209802" cy="5938"/>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37" name="Straight Connector 37"/>
                        <wps:cNvCnPr/>
                        <wps:spPr>
                          <a:xfrm>
                            <a:off x="20320" y="1676400"/>
                            <a:ext cx="4209802" cy="5938"/>
                          </a:xfrm>
                          <a:prstGeom prst="line">
                            <a:avLst/>
                          </a:prstGeom>
                          <a:ln w="3175">
                            <a:solidFill>
                              <a:schemeClr val="bg1">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7B1547" id="Group 39" o:spid="_x0000_s1026" style="position:absolute;margin-left:39.8pt;margin-top:322.65pt;width:410.1pt;height:151.6pt;z-index:251659264;mso-width-relative:margin;mso-height-relative:margin" coordsize="42352,16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">
                <v:line id="Straight Connector 31" o:spid="_x0000_s1027" style="position:absolute;visibility:visible;mso-wrap-style:square" from="101,0" to="4219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" strokecolor="#7f7f7f [1612]" strokeweight=".25pt">
                  <v:stroke dashstyle="1 1" joinstyle="miter"/>
                </v:line>
                <v:line id="Straight Connector 32" o:spid="_x0000_s1028" style="position:absolute;visibility:visible;mso-wrap-style:square" from="101,2743" to="42199,2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" strokecolor="#7f7f7f [1612]" strokeweight=".25pt">
                  <v:stroke dashstyle="1 1" joinstyle="miter"/>
                </v:line>
                <v:line id="Straight Connector 33" o:spid="_x0000_s1029" style="position:absolute;visibility:visible;mso-wrap-style:square" from="0,5334" to="42098,5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" strokecolor="#7f7f7f [1612]" strokeweight=".25pt">
                  <v:stroke dashstyle="1 1" joinstyle="miter"/>
                </v:line>
                <v:line id="Straight Connector 34" o:spid="_x0000_s1030" style="position:absolute;visibility:visible;mso-wrap-style:square" from="254,7823" to="42352,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" strokecolor="#7f7f7f [1612]" strokeweight=".25pt">
                  <v:stroke dashstyle="1 1" joinstyle="miter"/>
                </v:line>
                <v:line id="Straight Connector 35" o:spid="_x0000_s1031" style="position:absolute;visibility:visible;mso-wrap-style:square" from="50,10363" to="42148,10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" strokecolor="#7f7f7f [1612]" strokeweight=".25pt">
                  <v:stroke dashstyle="1 1" joinstyle="miter"/>
                </v:line>
                <v:line id="Straight Connector 36" o:spid="_x0000_s1032" style="position:absolute;visibility:visible;mso-wrap-style:square" from="254,13055" to="42352,1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" strokecolor="#7f7f7f [1612]" strokeweight=".25pt">
                  <v:stroke dashstyle="1 1" joinstyle="miter"/>
                </v:line>
                <v:line id="Straight Connector 37" o:spid="_x0000_s1033" style="position:absolute;visibility:visible;mso-wrap-style:square" from="203,16764" to="42301,16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" strokecolor="#7f7f7f [1612]" strokeweight=".25pt">
                  <v:stroke dashstyle="1 1" joinstyle="miter"/>
                </v:line>
              </v:group>
            </w:pict>
          </mc:Fallback>
        </mc:AlternateContent>
      </w:r>
      <w:r w:rsidRPr="0030485F">
        <w:rPr>
          <w:noProof/>
        </w:rPr>
        <w:drawing>
          <wp:inline distT="0" distB="0" distL="0" distR="0" wp14:anchorId="1F7FC8C7" wp14:editId="044639D6">
            <wp:extent cx="5943600" cy="6255385"/>
            <wp:effectExtent l="0" t="0" r="0" b="0"/>
            <wp:docPr id="248120899" name="Picture 248120899" descr="A picture containing text, screenshot, diagram,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20899" name="Picture 1" descr="A picture containing text, screenshot, diagram, colorfulness&#10;&#10;Description automatically generated"/>
                    <pic:cNvPicPr/>
                  </pic:nvPicPr>
                  <pic:blipFill>
                    <a:blip r:embed="rId38"/>
                    <a:stretch>
                      <a:fillRect/>
                    </a:stretch>
                  </pic:blipFill>
                  <pic:spPr>
                    <a:xfrm>
                      <a:off x="0" y="0"/>
                      <a:ext cx="5943600" cy="6255385"/>
                    </a:xfrm>
                    <a:prstGeom prst="rect">
                      <a:avLst/>
                    </a:prstGeom>
                  </pic:spPr>
                </pic:pic>
              </a:graphicData>
            </a:graphic>
          </wp:inline>
        </w:drawing>
      </w:r>
    </w:p>
    <w:p w14:paraId="48239BEC" w14:textId="77777777" w:rsidR="002D1BFC" w:rsidRPr="002D1BFC" w:rsidRDefault="002D1BFC" w:rsidP="002D1BFC">
      <w:pPr>
        <w:pStyle w:val="Caption"/>
        <w:keepNext/>
        <w:keepLines/>
        <w:spacing w:before="240"/>
        <w:rPr>
          <w:i w:val="0"/>
          <w:iCs w:val="0"/>
          <w:sz w:val="22"/>
          <w:szCs w:val="22"/>
        </w:rPr>
      </w:pPr>
      <w:bookmarkStart w:id="6" w:name="_Ref126318686"/>
      <w:r w:rsidRPr="002D1BFC">
        <w:rPr>
          <w:b/>
          <w:bCs/>
          <w:i w:val="0"/>
          <w:iCs w:val="0"/>
          <w:sz w:val="22"/>
          <w:szCs w:val="22"/>
        </w:rPr>
        <w:t xml:space="preserve">Figure </w:t>
      </w:r>
      <w:r w:rsidRPr="002D1BFC">
        <w:rPr>
          <w:b/>
          <w:bCs/>
          <w:i w:val="0"/>
          <w:iCs w:val="0"/>
          <w:sz w:val="22"/>
          <w:szCs w:val="22"/>
        </w:rPr>
        <w:fldChar w:fldCharType="begin"/>
      </w:r>
      <w:r w:rsidRPr="002D1BFC">
        <w:rPr>
          <w:i w:val="0"/>
          <w:iCs w:val="0"/>
          <w:sz w:val="22"/>
          <w:szCs w:val="22"/>
        </w:rPr>
        <w:instrText xml:space="preserve"> SEQ Figure \* ARABIC </w:instrText>
      </w:r>
      <w:r w:rsidRPr="002D1BFC">
        <w:rPr>
          <w:b/>
          <w:bCs/>
          <w:i w:val="0"/>
          <w:iCs w:val="0"/>
          <w:sz w:val="22"/>
          <w:szCs w:val="22"/>
        </w:rPr>
        <w:fldChar w:fldCharType="separate"/>
      </w:r>
      <w:r w:rsidRPr="002D1BFC">
        <w:rPr>
          <w:i w:val="0"/>
          <w:iCs w:val="0"/>
          <w:noProof/>
          <w:sz w:val="22"/>
          <w:szCs w:val="22"/>
        </w:rPr>
        <w:t>3</w:t>
      </w:r>
      <w:r w:rsidRPr="002D1BFC">
        <w:rPr>
          <w:b/>
          <w:bCs/>
          <w:i w:val="0"/>
          <w:iCs w:val="0"/>
          <w:sz w:val="22"/>
          <w:szCs w:val="22"/>
        </w:rPr>
        <w:fldChar w:fldCharType="end"/>
      </w:r>
      <w:bookmarkEnd w:id="6"/>
      <w:r w:rsidRPr="002D1BFC">
        <w:rPr>
          <w:i w:val="0"/>
          <w:iCs w:val="0"/>
          <w:sz w:val="22"/>
          <w:szCs w:val="22"/>
        </w:rPr>
        <w:t xml:space="preserve">  Flow Dynamics of </w:t>
      </w:r>
      <w:r w:rsidRPr="002D1BFC">
        <w:rPr>
          <w:b/>
          <w:bCs/>
          <w:i w:val="0"/>
          <w:iCs w:val="0"/>
          <w:sz w:val="22"/>
          <w:szCs w:val="22"/>
        </w:rPr>
        <w:t>(a)</w:t>
      </w:r>
      <w:r w:rsidRPr="002D1BFC">
        <w:rPr>
          <w:i w:val="0"/>
          <w:iCs w:val="0"/>
          <w:sz w:val="22"/>
          <w:szCs w:val="22"/>
        </w:rPr>
        <w:t xml:space="preserve"> batch vs </w:t>
      </w:r>
      <w:r w:rsidRPr="002D1BFC">
        <w:rPr>
          <w:b/>
          <w:bCs/>
          <w:i w:val="0"/>
          <w:iCs w:val="0"/>
          <w:sz w:val="22"/>
          <w:szCs w:val="22"/>
        </w:rPr>
        <w:t>(b)</w:t>
      </w:r>
      <w:r w:rsidRPr="002D1BFC">
        <w:rPr>
          <w:i w:val="0"/>
          <w:iCs w:val="0"/>
          <w:sz w:val="22"/>
          <w:szCs w:val="22"/>
        </w:rPr>
        <w:t xml:space="preserve"> continuous Processes [6]</w:t>
      </w:r>
    </w:p>
    <w:p w14:paraId="77C347D1" w14:textId="77777777" w:rsidR="00615C79" w:rsidRDefault="00615C79" w:rsidP="00D46F3F">
      <w:pPr>
        <w:pStyle w:val="EndNoteBibliography"/>
        <w:spacing w:after="0"/>
        <w:ind w:left="720" w:hanging="720"/>
      </w:pPr>
    </w:p>
    <w:p w14:paraId="18B47FAF" w14:textId="67F626EC" w:rsidR="002D1BFC" w:rsidRDefault="002D1BFC">
      <w:pPr>
        <w:rPr>
          <w:rFonts w:ascii="Calibri" w:hAnsi="Calibri" w:cs="Calibri"/>
          <w:noProof/>
        </w:rPr>
      </w:pPr>
      <w:r>
        <w:br w:type="page"/>
      </w:r>
    </w:p>
    <w:p w14:paraId="157119AB" w14:textId="0ACD6F03" w:rsidR="00E66C29" w:rsidRDefault="00E66C29" w:rsidP="00E66C29">
      <w:pPr>
        <w:pStyle w:val="Caption"/>
      </w:pPr>
    </w:p>
    <w:p w14:paraId="2EF279D5" w14:textId="77777777" w:rsidR="00E66C29" w:rsidRDefault="00E66C29" w:rsidP="00E66C29">
      <w:pPr>
        <w:spacing w:line="480" w:lineRule="auto"/>
      </w:pPr>
      <w:r w:rsidRPr="00D74DEB">
        <w:rPr>
          <w:noProof/>
        </w:rPr>
        <w:t xml:space="preserve"> </w:t>
      </w:r>
      <w:r w:rsidRPr="00D74DEB">
        <w:rPr>
          <w:noProof/>
        </w:rPr>
        <w:drawing>
          <wp:inline distT="0" distB="0" distL="0" distR="0" wp14:anchorId="43CBC4DB" wp14:editId="7B4BDD39">
            <wp:extent cx="5429250" cy="1447800"/>
            <wp:effectExtent l="0" t="0" r="0" b="0"/>
            <wp:docPr id="1196528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28615" name="Picture 1" descr="A screenshot of a computer&#10;&#10;Description automatically generated"/>
                    <pic:cNvPicPr/>
                  </pic:nvPicPr>
                  <pic:blipFill>
                    <a:blip r:embed="rId39"/>
                    <a:stretch>
                      <a:fillRect/>
                    </a:stretch>
                  </pic:blipFill>
                  <pic:spPr>
                    <a:xfrm>
                      <a:off x="0" y="0"/>
                      <a:ext cx="5441134" cy="1450969"/>
                    </a:xfrm>
                    <a:prstGeom prst="rect">
                      <a:avLst/>
                    </a:prstGeom>
                  </pic:spPr>
                </pic:pic>
              </a:graphicData>
            </a:graphic>
          </wp:inline>
        </w:drawing>
      </w:r>
    </w:p>
    <w:p w14:paraId="2738A983" w14:textId="3D574E88" w:rsidR="00E66C29" w:rsidRDefault="00E66C29" w:rsidP="00E66C29">
      <w:bookmarkStart w:id="7" w:name="_Ref135400206"/>
      <w:r>
        <w:t xml:space="preserve">Figure </w:t>
      </w:r>
      <w:r w:rsidRPr="6694044B">
        <w:fldChar w:fldCharType="begin"/>
      </w:r>
      <w:r>
        <w:instrText xml:space="preserve"> SEQ Figure \* ARABIC </w:instrText>
      </w:r>
      <w:r w:rsidRPr="6694044B">
        <w:fldChar w:fldCharType="separate"/>
      </w:r>
      <w:r>
        <w:rPr>
          <w:noProof/>
        </w:rPr>
        <w:t>4</w:t>
      </w:r>
      <w:r w:rsidRPr="6694044B">
        <w:rPr>
          <w:noProof/>
        </w:rPr>
        <w:fldChar w:fldCharType="end"/>
      </w:r>
      <w:bookmarkEnd w:id="7"/>
      <w:r>
        <w:t xml:space="preserve">  Timeline of contamination, detection, and remediation for traditional plate-based testing. Detection of a contamination event may take 72 hours or more.</w:t>
      </w:r>
    </w:p>
    <w:p w14:paraId="69400B31" w14:textId="1894B577" w:rsidR="000602CA" w:rsidRDefault="000602CA">
      <w:pPr>
        <w:rPr>
          <w:rFonts w:ascii="Calibri" w:hAnsi="Calibri" w:cs="Calibri"/>
          <w:noProof/>
        </w:rPr>
      </w:pPr>
      <w:r>
        <w:br w:type="page"/>
      </w:r>
    </w:p>
    <w:p w14:paraId="0D1882E1" w14:textId="4CF26457" w:rsidR="000602CA" w:rsidRPr="00DA3325" w:rsidRDefault="000602CA" w:rsidP="000602CA">
      <w:pPr>
        <w:pStyle w:val="Caption"/>
        <w:rPr>
          <w:i w:val="0"/>
          <w:iCs w:val="0"/>
          <w:sz w:val="22"/>
          <w:szCs w:val="22"/>
        </w:rPr>
      </w:pPr>
      <w:bookmarkStart w:id="8" w:name="_Ref134482323"/>
      <w:r w:rsidRPr="00DA3325">
        <w:rPr>
          <w:i w:val="0"/>
          <w:iCs w:val="0"/>
          <w:sz w:val="22"/>
          <w:szCs w:val="22"/>
        </w:rPr>
        <w:lastRenderedPageBreak/>
        <w:t xml:space="preserve">Table </w:t>
      </w:r>
      <w:r w:rsidRPr="00DA3325">
        <w:rPr>
          <w:i w:val="0"/>
          <w:iCs w:val="0"/>
          <w:sz w:val="22"/>
          <w:szCs w:val="22"/>
        </w:rPr>
        <w:fldChar w:fldCharType="begin"/>
      </w:r>
      <w:r w:rsidRPr="00DA3325">
        <w:rPr>
          <w:i w:val="0"/>
          <w:iCs w:val="0"/>
          <w:sz w:val="22"/>
          <w:szCs w:val="22"/>
        </w:rPr>
        <w:instrText xml:space="preserve"> SEQ Table \* ARABIC </w:instrText>
      </w:r>
      <w:r w:rsidRPr="00DA3325">
        <w:rPr>
          <w:i w:val="0"/>
          <w:iCs w:val="0"/>
          <w:sz w:val="22"/>
          <w:szCs w:val="22"/>
        </w:rPr>
        <w:fldChar w:fldCharType="separate"/>
      </w:r>
      <w:r w:rsidRPr="00DA3325">
        <w:rPr>
          <w:i w:val="0"/>
          <w:iCs w:val="0"/>
          <w:noProof/>
          <w:sz w:val="22"/>
          <w:szCs w:val="22"/>
        </w:rPr>
        <w:t>1</w:t>
      </w:r>
      <w:r w:rsidRPr="00DA3325">
        <w:rPr>
          <w:i w:val="0"/>
          <w:iCs w:val="0"/>
          <w:noProof/>
          <w:sz w:val="22"/>
          <w:szCs w:val="22"/>
        </w:rPr>
        <w:fldChar w:fldCharType="end"/>
      </w:r>
      <w:bookmarkEnd w:id="8"/>
      <w:r w:rsidRPr="00DA3325">
        <w:rPr>
          <w:i w:val="0"/>
          <w:iCs w:val="0"/>
          <w:sz w:val="22"/>
          <w:szCs w:val="22"/>
        </w:rPr>
        <w:t xml:space="preserve"> </w:t>
      </w:r>
      <w:r w:rsidR="00B1644A">
        <w:rPr>
          <w:i w:val="0"/>
          <w:iCs w:val="0"/>
          <w:sz w:val="22"/>
          <w:szCs w:val="22"/>
        </w:rPr>
        <w:t>–</w:t>
      </w:r>
      <w:r w:rsidRPr="00DA3325">
        <w:rPr>
          <w:i w:val="0"/>
          <w:iCs w:val="0"/>
          <w:sz w:val="22"/>
          <w:szCs w:val="22"/>
        </w:rPr>
        <w:t xml:space="preserve"> User Requirement Specification for Rapid Bioburden testing</w:t>
      </w:r>
    </w:p>
    <w:tbl>
      <w:tblPr>
        <w:tblStyle w:val="TableGrid"/>
        <w:tblW w:w="0" w:type="auto"/>
        <w:tblLook w:val="04A0" w:firstRow="1" w:lastRow="0" w:firstColumn="1" w:lastColumn="0" w:noHBand="0" w:noVBand="1"/>
      </w:tblPr>
      <w:tblGrid>
        <w:gridCol w:w="3116"/>
        <w:gridCol w:w="3117"/>
        <w:gridCol w:w="3117"/>
      </w:tblGrid>
      <w:tr w:rsidR="000602CA" w:rsidRPr="00612C7A" w14:paraId="0FA9DEE7" w14:textId="77777777" w:rsidTr="00466F9D">
        <w:trPr>
          <w:cantSplit/>
          <w:trHeight w:val="476"/>
          <w:tblHeader/>
        </w:trPr>
        <w:tc>
          <w:tcPr>
            <w:tcW w:w="3116" w:type="dxa"/>
            <w:shd w:val="clear" w:color="auto" w:fill="006666"/>
            <w:vAlign w:val="center"/>
          </w:tcPr>
          <w:p w14:paraId="0061A644" w14:textId="77777777" w:rsidR="000602CA" w:rsidRPr="00B37CEC" w:rsidRDefault="000602CA" w:rsidP="00466F9D">
            <w:pPr>
              <w:jc w:val="center"/>
              <w:rPr>
                <w:b/>
                <w:bCs/>
                <w:color w:val="FFFFFF" w:themeColor="background1"/>
                <w:sz w:val="20"/>
                <w:szCs w:val="20"/>
              </w:rPr>
            </w:pPr>
            <w:r w:rsidRPr="00B37CEC">
              <w:rPr>
                <w:b/>
                <w:bCs/>
                <w:color w:val="FFFFFF" w:themeColor="background1"/>
                <w:sz w:val="20"/>
                <w:szCs w:val="20"/>
              </w:rPr>
              <w:t>Category</w:t>
            </w:r>
          </w:p>
        </w:tc>
        <w:tc>
          <w:tcPr>
            <w:tcW w:w="3117" w:type="dxa"/>
            <w:shd w:val="clear" w:color="auto" w:fill="006666"/>
            <w:vAlign w:val="center"/>
          </w:tcPr>
          <w:p w14:paraId="3D343ED8" w14:textId="77777777" w:rsidR="000602CA" w:rsidRPr="00B37CEC" w:rsidRDefault="000602CA" w:rsidP="00466F9D">
            <w:pPr>
              <w:jc w:val="center"/>
              <w:rPr>
                <w:b/>
                <w:bCs/>
                <w:color w:val="FFFFFF" w:themeColor="background1"/>
                <w:sz w:val="20"/>
                <w:szCs w:val="20"/>
              </w:rPr>
            </w:pPr>
            <w:r w:rsidRPr="00B37CEC">
              <w:rPr>
                <w:b/>
                <w:bCs/>
                <w:color w:val="FFFFFF" w:themeColor="background1"/>
                <w:sz w:val="20"/>
                <w:szCs w:val="20"/>
              </w:rPr>
              <w:t>Must Have Requirements</w:t>
            </w:r>
          </w:p>
        </w:tc>
        <w:tc>
          <w:tcPr>
            <w:tcW w:w="3117" w:type="dxa"/>
            <w:shd w:val="clear" w:color="auto" w:fill="006666"/>
            <w:vAlign w:val="center"/>
          </w:tcPr>
          <w:p w14:paraId="185BAA88" w14:textId="77777777" w:rsidR="000602CA" w:rsidRPr="00B37CEC" w:rsidRDefault="000602CA" w:rsidP="00466F9D">
            <w:pPr>
              <w:jc w:val="center"/>
              <w:rPr>
                <w:b/>
                <w:bCs/>
                <w:color w:val="FFFFFF" w:themeColor="background1"/>
                <w:sz w:val="20"/>
                <w:szCs w:val="20"/>
              </w:rPr>
            </w:pPr>
            <w:r w:rsidRPr="00B37CEC">
              <w:rPr>
                <w:b/>
                <w:bCs/>
                <w:color w:val="FFFFFF" w:themeColor="background1"/>
                <w:sz w:val="20"/>
                <w:szCs w:val="20"/>
              </w:rPr>
              <w:t>Nice to Have Requirements</w:t>
            </w:r>
          </w:p>
        </w:tc>
      </w:tr>
      <w:tr w:rsidR="000602CA" w14:paraId="01EBC6B2" w14:textId="77777777" w:rsidTr="00466F9D">
        <w:trPr>
          <w:cantSplit/>
          <w:trHeight w:val="314"/>
        </w:trPr>
        <w:tc>
          <w:tcPr>
            <w:tcW w:w="3116" w:type="dxa"/>
            <w:vAlign w:val="center"/>
          </w:tcPr>
          <w:p w14:paraId="02D8FFF1" w14:textId="77777777" w:rsidR="000602CA" w:rsidRPr="000C064D" w:rsidRDefault="000602CA" w:rsidP="00466F9D">
            <w:pPr>
              <w:rPr>
                <w:b/>
                <w:bCs/>
                <w:sz w:val="20"/>
                <w:szCs w:val="20"/>
              </w:rPr>
            </w:pPr>
            <w:r w:rsidRPr="000C064D">
              <w:rPr>
                <w:b/>
                <w:bCs/>
                <w:sz w:val="20"/>
                <w:szCs w:val="20"/>
              </w:rPr>
              <w:t>Operation Mode</w:t>
            </w:r>
          </w:p>
        </w:tc>
        <w:tc>
          <w:tcPr>
            <w:tcW w:w="3117" w:type="dxa"/>
            <w:vAlign w:val="center"/>
          </w:tcPr>
          <w:p w14:paraId="59DF609E" w14:textId="77777777" w:rsidR="000602CA" w:rsidRPr="000C064D" w:rsidRDefault="000602CA" w:rsidP="00466F9D">
            <w:pPr>
              <w:rPr>
                <w:sz w:val="16"/>
                <w:szCs w:val="16"/>
              </w:rPr>
            </w:pPr>
            <w:r w:rsidRPr="000C064D">
              <w:rPr>
                <w:sz w:val="16"/>
                <w:szCs w:val="16"/>
              </w:rPr>
              <w:t>At line</w:t>
            </w:r>
          </w:p>
        </w:tc>
        <w:tc>
          <w:tcPr>
            <w:tcW w:w="3117" w:type="dxa"/>
            <w:vAlign w:val="center"/>
          </w:tcPr>
          <w:p w14:paraId="698A83B6" w14:textId="77777777" w:rsidR="000602CA" w:rsidRPr="000C064D" w:rsidRDefault="000602CA" w:rsidP="00466F9D">
            <w:pPr>
              <w:rPr>
                <w:sz w:val="16"/>
                <w:szCs w:val="16"/>
              </w:rPr>
            </w:pPr>
            <w:r w:rsidRPr="000C064D">
              <w:rPr>
                <w:sz w:val="16"/>
                <w:szCs w:val="16"/>
              </w:rPr>
              <w:t>Inline or online</w:t>
            </w:r>
          </w:p>
        </w:tc>
      </w:tr>
      <w:tr w:rsidR="000602CA" w14:paraId="4CE46381" w14:textId="77777777" w:rsidTr="00466F9D">
        <w:trPr>
          <w:cantSplit/>
          <w:trHeight w:val="350"/>
        </w:trPr>
        <w:tc>
          <w:tcPr>
            <w:tcW w:w="3116" w:type="dxa"/>
            <w:vAlign w:val="center"/>
          </w:tcPr>
          <w:p w14:paraId="4D324B84" w14:textId="77777777" w:rsidR="000602CA" w:rsidRPr="000C064D" w:rsidRDefault="000602CA" w:rsidP="00466F9D">
            <w:pPr>
              <w:rPr>
                <w:b/>
                <w:bCs/>
                <w:sz w:val="20"/>
                <w:szCs w:val="20"/>
              </w:rPr>
            </w:pPr>
            <w:r w:rsidRPr="000C064D">
              <w:rPr>
                <w:b/>
                <w:bCs/>
                <w:sz w:val="20"/>
                <w:szCs w:val="20"/>
              </w:rPr>
              <w:t xml:space="preserve">Limit of </w:t>
            </w:r>
            <w:r>
              <w:rPr>
                <w:b/>
                <w:bCs/>
                <w:sz w:val="20"/>
                <w:szCs w:val="20"/>
              </w:rPr>
              <w:t xml:space="preserve">Quantification </w:t>
            </w:r>
            <w:r w:rsidRPr="000C064D">
              <w:rPr>
                <w:b/>
                <w:bCs/>
                <w:sz w:val="20"/>
                <w:szCs w:val="20"/>
              </w:rPr>
              <w:t>(LO</w:t>
            </w:r>
            <w:r>
              <w:rPr>
                <w:b/>
                <w:bCs/>
                <w:sz w:val="20"/>
                <w:szCs w:val="20"/>
              </w:rPr>
              <w:t>Q</w:t>
            </w:r>
            <w:r w:rsidRPr="000C064D">
              <w:rPr>
                <w:b/>
                <w:bCs/>
                <w:sz w:val="20"/>
                <w:szCs w:val="20"/>
              </w:rPr>
              <w:t>)</w:t>
            </w:r>
          </w:p>
        </w:tc>
        <w:tc>
          <w:tcPr>
            <w:tcW w:w="3117" w:type="dxa"/>
            <w:vAlign w:val="center"/>
          </w:tcPr>
          <w:p w14:paraId="1D87F148" w14:textId="77777777" w:rsidR="000602CA" w:rsidRPr="000C064D" w:rsidRDefault="000602CA" w:rsidP="00466F9D">
            <w:pPr>
              <w:rPr>
                <w:sz w:val="16"/>
                <w:szCs w:val="16"/>
              </w:rPr>
            </w:pPr>
            <w:r w:rsidRPr="000C064D">
              <w:rPr>
                <w:sz w:val="16"/>
                <w:szCs w:val="16"/>
              </w:rPr>
              <w:t xml:space="preserve">10 CFU equivalents/mL </w:t>
            </w:r>
          </w:p>
        </w:tc>
        <w:tc>
          <w:tcPr>
            <w:tcW w:w="3117" w:type="dxa"/>
            <w:vAlign w:val="center"/>
          </w:tcPr>
          <w:p w14:paraId="034017F9" w14:textId="77777777" w:rsidR="000602CA" w:rsidRPr="000C064D" w:rsidRDefault="000602CA" w:rsidP="00466F9D">
            <w:pPr>
              <w:rPr>
                <w:sz w:val="16"/>
                <w:szCs w:val="16"/>
              </w:rPr>
            </w:pPr>
            <w:r w:rsidRPr="000C064D">
              <w:rPr>
                <w:sz w:val="16"/>
                <w:szCs w:val="16"/>
              </w:rPr>
              <w:t>1 CFU equivalents/mL</w:t>
            </w:r>
          </w:p>
        </w:tc>
      </w:tr>
      <w:tr w:rsidR="000602CA" w14:paraId="4B8DE8F5" w14:textId="77777777" w:rsidTr="00466F9D">
        <w:trPr>
          <w:cantSplit/>
        </w:trPr>
        <w:tc>
          <w:tcPr>
            <w:tcW w:w="3116" w:type="dxa"/>
            <w:vAlign w:val="center"/>
          </w:tcPr>
          <w:p w14:paraId="70CA209B" w14:textId="77777777" w:rsidR="000602CA" w:rsidRPr="000C064D" w:rsidRDefault="000602CA" w:rsidP="00466F9D">
            <w:pPr>
              <w:rPr>
                <w:b/>
                <w:bCs/>
                <w:sz w:val="20"/>
                <w:szCs w:val="20"/>
              </w:rPr>
            </w:pPr>
            <w:r w:rsidRPr="000C064D">
              <w:rPr>
                <w:b/>
                <w:bCs/>
                <w:sz w:val="20"/>
                <w:szCs w:val="20"/>
              </w:rPr>
              <w:t>Microorganism detected</w:t>
            </w:r>
          </w:p>
        </w:tc>
        <w:tc>
          <w:tcPr>
            <w:tcW w:w="3117" w:type="dxa"/>
            <w:vAlign w:val="center"/>
          </w:tcPr>
          <w:p w14:paraId="1551DBDD" w14:textId="77777777" w:rsidR="000602CA" w:rsidRPr="000C064D" w:rsidRDefault="000602CA" w:rsidP="00466F9D">
            <w:pPr>
              <w:rPr>
                <w:sz w:val="16"/>
                <w:szCs w:val="16"/>
              </w:rPr>
            </w:pPr>
            <w:r w:rsidRPr="000C064D">
              <w:rPr>
                <w:sz w:val="16"/>
                <w:szCs w:val="16"/>
              </w:rPr>
              <w:t xml:space="preserve">Common compendial indicating </w:t>
            </w:r>
            <w:proofErr w:type="gramStart"/>
            <w:r w:rsidRPr="000C064D">
              <w:rPr>
                <w:sz w:val="16"/>
                <w:szCs w:val="16"/>
              </w:rPr>
              <w:t>organisms</w:t>
            </w:r>
            <w:proofErr w:type="gramEnd"/>
            <w:r w:rsidRPr="000C064D">
              <w:rPr>
                <w:sz w:val="16"/>
                <w:szCs w:val="16"/>
              </w:rPr>
              <w:t xml:space="preserve"> </w:t>
            </w:r>
          </w:p>
          <w:p w14:paraId="006C6303" w14:textId="77777777" w:rsidR="000602CA" w:rsidRPr="000C064D" w:rsidRDefault="000602CA" w:rsidP="00466F9D">
            <w:pPr>
              <w:rPr>
                <w:sz w:val="16"/>
                <w:szCs w:val="16"/>
              </w:rPr>
            </w:pPr>
            <w:r w:rsidRPr="000C064D">
              <w:rPr>
                <w:sz w:val="16"/>
                <w:szCs w:val="16"/>
              </w:rPr>
              <w:t>(</w:t>
            </w:r>
            <w:r w:rsidRPr="000C064D">
              <w:rPr>
                <w:i/>
                <w:iCs/>
                <w:sz w:val="16"/>
                <w:szCs w:val="16"/>
              </w:rPr>
              <w:t xml:space="preserve">Pseudomonas aeruginosa, Bacillus subtilis, Staphylococcus aureus, Candida albicans, Aspergillus </w:t>
            </w:r>
            <w:proofErr w:type="spellStart"/>
            <w:r w:rsidRPr="000C064D">
              <w:rPr>
                <w:i/>
                <w:iCs/>
                <w:sz w:val="16"/>
                <w:szCs w:val="16"/>
              </w:rPr>
              <w:t>brasiliensis</w:t>
            </w:r>
            <w:proofErr w:type="spellEnd"/>
            <w:r w:rsidRPr="000C064D">
              <w:rPr>
                <w:sz w:val="16"/>
                <w:szCs w:val="16"/>
              </w:rPr>
              <w:t>)</w:t>
            </w:r>
          </w:p>
        </w:tc>
        <w:tc>
          <w:tcPr>
            <w:tcW w:w="3117" w:type="dxa"/>
            <w:vAlign w:val="center"/>
          </w:tcPr>
          <w:p w14:paraId="591F26A1" w14:textId="77777777" w:rsidR="000602CA" w:rsidRPr="000C064D" w:rsidRDefault="000602CA" w:rsidP="00466F9D">
            <w:pPr>
              <w:rPr>
                <w:sz w:val="16"/>
                <w:szCs w:val="16"/>
              </w:rPr>
            </w:pPr>
            <w:r w:rsidRPr="000C064D">
              <w:rPr>
                <w:sz w:val="16"/>
                <w:szCs w:val="16"/>
              </w:rPr>
              <w:t>Additional pharmaceutical isolates</w:t>
            </w:r>
          </w:p>
          <w:p w14:paraId="1B19E5B4" w14:textId="77777777" w:rsidR="000602CA" w:rsidRPr="000C064D" w:rsidRDefault="000602CA" w:rsidP="00466F9D">
            <w:pPr>
              <w:rPr>
                <w:sz w:val="16"/>
                <w:szCs w:val="16"/>
              </w:rPr>
            </w:pPr>
          </w:p>
        </w:tc>
      </w:tr>
      <w:tr w:rsidR="000602CA" w14:paraId="3327458D" w14:textId="77777777" w:rsidTr="00466F9D">
        <w:trPr>
          <w:cantSplit/>
          <w:trHeight w:val="287"/>
        </w:trPr>
        <w:tc>
          <w:tcPr>
            <w:tcW w:w="3116" w:type="dxa"/>
            <w:vAlign w:val="center"/>
          </w:tcPr>
          <w:p w14:paraId="1E2ECC2F" w14:textId="77777777" w:rsidR="000602CA" w:rsidRPr="000C064D" w:rsidRDefault="000602CA" w:rsidP="00466F9D">
            <w:pPr>
              <w:rPr>
                <w:b/>
                <w:bCs/>
                <w:sz w:val="20"/>
                <w:szCs w:val="20"/>
              </w:rPr>
            </w:pPr>
            <w:r w:rsidRPr="000C064D">
              <w:rPr>
                <w:b/>
                <w:bCs/>
                <w:sz w:val="20"/>
                <w:szCs w:val="20"/>
              </w:rPr>
              <w:t>Precision</w:t>
            </w:r>
          </w:p>
        </w:tc>
        <w:tc>
          <w:tcPr>
            <w:tcW w:w="3117" w:type="dxa"/>
            <w:vAlign w:val="center"/>
          </w:tcPr>
          <w:p w14:paraId="045BDE00" w14:textId="77777777" w:rsidR="000602CA" w:rsidRPr="000C064D" w:rsidRDefault="000602CA" w:rsidP="00466F9D">
            <w:pPr>
              <w:rPr>
                <w:sz w:val="16"/>
                <w:szCs w:val="16"/>
              </w:rPr>
            </w:pPr>
            <w:r w:rsidRPr="000C064D">
              <w:rPr>
                <w:sz w:val="16"/>
                <w:szCs w:val="16"/>
              </w:rPr>
              <w:t>no worse than ± 10CFU/mL</w:t>
            </w:r>
          </w:p>
        </w:tc>
        <w:tc>
          <w:tcPr>
            <w:tcW w:w="3117" w:type="dxa"/>
            <w:vAlign w:val="center"/>
          </w:tcPr>
          <w:p w14:paraId="53605EF2" w14:textId="77777777" w:rsidR="000602CA" w:rsidRPr="000C064D" w:rsidRDefault="000602CA" w:rsidP="00466F9D">
            <w:pPr>
              <w:rPr>
                <w:sz w:val="16"/>
                <w:szCs w:val="16"/>
              </w:rPr>
            </w:pPr>
            <w:r w:rsidRPr="000C064D">
              <w:rPr>
                <w:sz w:val="16"/>
                <w:szCs w:val="16"/>
              </w:rPr>
              <w:t>± 1CFU equivalents/mL</w:t>
            </w:r>
          </w:p>
        </w:tc>
      </w:tr>
      <w:tr w:rsidR="000602CA" w14:paraId="361ADB3D" w14:textId="77777777" w:rsidTr="00466F9D">
        <w:trPr>
          <w:cantSplit/>
        </w:trPr>
        <w:tc>
          <w:tcPr>
            <w:tcW w:w="3116" w:type="dxa"/>
            <w:vAlign w:val="center"/>
          </w:tcPr>
          <w:p w14:paraId="04A411AF" w14:textId="77777777" w:rsidR="000602CA" w:rsidRPr="000C064D" w:rsidRDefault="000602CA" w:rsidP="00466F9D">
            <w:pPr>
              <w:rPr>
                <w:b/>
                <w:bCs/>
                <w:sz w:val="20"/>
                <w:szCs w:val="20"/>
              </w:rPr>
            </w:pPr>
            <w:r w:rsidRPr="000C064D">
              <w:rPr>
                <w:b/>
                <w:bCs/>
                <w:sz w:val="20"/>
                <w:szCs w:val="20"/>
              </w:rPr>
              <w:t>Detection interference</w:t>
            </w:r>
          </w:p>
        </w:tc>
        <w:tc>
          <w:tcPr>
            <w:tcW w:w="6234" w:type="dxa"/>
            <w:gridSpan w:val="2"/>
            <w:vAlign w:val="center"/>
          </w:tcPr>
          <w:p w14:paraId="254729C9" w14:textId="77777777" w:rsidR="000602CA" w:rsidRPr="000C064D" w:rsidRDefault="000602CA" w:rsidP="00466F9D">
            <w:pPr>
              <w:rPr>
                <w:sz w:val="16"/>
                <w:szCs w:val="16"/>
              </w:rPr>
            </w:pPr>
            <w:r w:rsidRPr="000C064D">
              <w:rPr>
                <w:sz w:val="16"/>
                <w:szCs w:val="16"/>
              </w:rPr>
              <w:t>Detection of viable microbes in representative process matrices: aqueous solutions (pH range of at least 4 to 8) containing common salts and buffers used for the purification of therapeutic large molecules.</w:t>
            </w:r>
          </w:p>
        </w:tc>
      </w:tr>
      <w:tr w:rsidR="000602CA" w14:paraId="70B5C3F3" w14:textId="77777777" w:rsidTr="00466F9D">
        <w:trPr>
          <w:cantSplit/>
        </w:trPr>
        <w:tc>
          <w:tcPr>
            <w:tcW w:w="3116" w:type="dxa"/>
            <w:vAlign w:val="center"/>
          </w:tcPr>
          <w:p w14:paraId="3F59771F" w14:textId="77777777" w:rsidR="000602CA" w:rsidRPr="000C064D" w:rsidRDefault="000602CA" w:rsidP="00466F9D">
            <w:pPr>
              <w:rPr>
                <w:b/>
                <w:bCs/>
                <w:sz w:val="20"/>
                <w:szCs w:val="20"/>
              </w:rPr>
            </w:pPr>
            <w:r w:rsidRPr="000C064D">
              <w:rPr>
                <w:b/>
                <w:bCs/>
                <w:sz w:val="20"/>
                <w:szCs w:val="20"/>
              </w:rPr>
              <w:t>Sample frequency</w:t>
            </w:r>
          </w:p>
        </w:tc>
        <w:tc>
          <w:tcPr>
            <w:tcW w:w="3117" w:type="dxa"/>
            <w:vAlign w:val="center"/>
          </w:tcPr>
          <w:p w14:paraId="663BB06F" w14:textId="77777777" w:rsidR="000602CA" w:rsidRPr="000C064D" w:rsidRDefault="000602CA" w:rsidP="00466F9D">
            <w:pPr>
              <w:rPr>
                <w:sz w:val="16"/>
                <w:szCs w:val="16"/>
              </w:rPr>
            </w:pPr>
            <w:r w:rsidRPr="000C064D">
              <w:rPr>
                <w:sz w:val="16"/>
                <w:szCs w:val="16"/>
              </w:rPr>
              <w:t>Up to 12 samples per 24hr</w:t>
            </w:r>
          </w:p>
          <w:p w14:paraId="1AEC79CE" w14:textId="77777777" w:rsidR="000602CA" w:rsidRPr="000C064D" w:rsidRDefault="000602CA" w:rsidP="00466F9D">
            <w:pPr>
              <w:rPr>
                <w:sz w:val="16"/>
                <w:szCs w:val="16"/>
              </w:rPr>
            </w:pPr>
            <w:r w:rsidRPr="000C064D">
              <w:rPr>
                <w:sz w:val="16"/>
                <w:szCs w:val="16"/>
              </w:rPr>
              <w:t>&lt;4hr for single or 4-6hr for multichannel technology</w:t>
            </w:r>
          </w:p>
        </w:tc>
        <w:tc>
          <w:tcPr>
            <w:tcW w:w="3117" w:type="dxa"/>
            <w:vAlign w:val="center"/>
          </w:tcPr>
          <w:p w14:paraId="7D098164" w14:textId="77777777" w:rsidR="000602CA" w:rsidRPr="000C064D" w:rsidRDefault="000602CA" w:rsidP="00466F9D">
            <w:pPr>
              <w:rPr>
                <w:sz w:val="16"/>
                <w:szCs w:val="16"/>
              </w:rPr>
            </w:pPr>
            <w:r w:rsidRPr="000C064D">
              <w:rPr>
                <w:sz w:val="16"/>
                <w:szCs w:val="16"/>
              </w:rPr>
              <w:t>&lt;2hr for single or 2-4hr for multichannel technology</w:t>
            </w:r>
            <w:r w:rsidRPr="000C064D" w:rsidDel="006B7D3E">
              <w:rPr>
                <w:sz w:val="16"/>
                <w:szCs w:val="16"/>
              </w:rPr>
              <w:t xml:space="preserve"> </w:t>
            </w:r>
          </w:p>
        </w:tc>
      </w:tr>
      <w:tr w:rsidR="000602CA" w14:paraId="00F10EB5" w14:textId="77777777" w:rsidTr="00466F9D">
        <w:trPr>
          <w:cantSplit/>
        </w:trPr>
        <w:tc>
          <w:tcPr>
            <w:tcW w:w="3116" w:type="dxa"/>
            <w:vAlign w:val="center"/>
          </w:tcPr>
          <w:p w14:paraId="082B2D67" w14:textId="77777777" w:rsidR="000602CA" w:rsidRPr="00B37CEC" w:rsidRDefault="000602CA" w:rsidP="00466F9D">
            <w:pPr>
              <w:rPr>
                <w:b/>
                <w:bCs/>
                <w:sz w:val="20"/>
                <w:szCs w:val="20"/>
              </w:rPr>
            </w:pPr>
            <w:r w:rsidRPr="000C064D">
              <w:rPr>
                <w:b/>
                <w:bCs/>
                <w:sz w:val="20"/>
                <w:szCs w:val="20"/>
              </w:rPr>
              <w:t>Sample size</w:t>
            </w:r>
          </w:p>
        </w:tc>
        <w:tc>
          <w:tcPr>
            <w:tcW w:w="3117" w:type="dxa"/>
            <w:vAlign w:val="center"/>
          </w:tcPr>
          <w:p w14:paraId="7B798016" w14:textId="77777777" w:rsidR="000602CA" w:rsidRPr="000C064D" w:rsidRDefault="000602CA" w:rsidP="00466F9D">
            <w:pPr>
              <w:rPr>
                <w:sz w:val="16"/>
                <w:szCs w:val="16"/>
              </w:rPr>
            </w:pPr>
            <w:r w:rsidRPr="000C064D">
              <w:rPr>
                <w:sz w:val="16"/>
                <w:szCs w:val="16"/>
              </w:rPr>
              <w:t>≤150 mL</w:t>
            </w:r>
          </w:p>
        </w:tc>
        <w:tc>
          <w:tcPr>
            <w:tcW w:w="3117" w:type="dxa"/>
            <w:vAlign w:val="center"/>
          </w:tcPr>
          <w:p w14:paraId="7F33CA9E" w14:textId="77777777" w:rsidR="000602CA" w:rsidRPr="000C064D" w:rsidRDefault="000602CA" w:rsidP="00466F9D">
            <w:pPr>
              <w:rPr>
                <w:sz w:val="16"/>
                <w:szCs w:val="16"/>
              </w:rPr>
            </w:pPr>
            <w:r w:rsidRPr="000C064D">
              <w:rPr>
                <w:sz w:val="16"/>
                <w:szCs w:val="16"/>
              </w:rPr>
              <w:t>≤50 mL</w:t>
            </w:r>
          </w:p>
        </w:tc>
      </w:tr>
      <w:tr w:rsidR="000602CA" w:rsidRPr="003215AA" w14:paraId="4823056A" w14:textId="77777777" w:rsidTr="00466F9D">
        <w:trPr>
          <w:cantSplit/>
        </w:trPr>
        <w:tc>
          <w:tcPr>
            <w:tcW w:w="3116" w:type="dxa"/>
            <w:vAlign w:val="center"/>
          </w:tcPr>
          <w:p w14:paraId="3ACDDA3F" w14:textId="77777777" w:rsidR="000602CA" w:rsidRPr="000C064D" w:rsidRDefault="000602CA" w:rsidP="00466F9D">
            <w:pPr>
              <w:rPr>
                <w:b/>
                <w:bCs/>
                <w:sz w:val="20"/>
                <w:szCs w:val="20"/>
              </w:rPr>
            </w:pPr>
            <w:r w:rsidRPr="000C064D">
              <w:rPr>
                <w:b/>
                <w:bCs/>
                <w:sz w:val="20"/>
                <w:szCs w:val="20"/>
              </w:rPr>
              <w:t>Automation and Data collection systems</w:t>
            </w:r>
          </w:p>
        </w:tc>
        <w:tc>
          <w:tcPr>
            <w:tcW w:w="6234" w:type="dxa"/>
            <w:gridSpan w:val="2"/>
            <w:vAlign w:val="center"/>
          </w:tcPr>
          <w:p w14:paraId="063A67FA" w14:textId="77777777" w:rsidR="000602CA" w:rsidRPr="000C064D" w:rsidRDefault="000602CA" w:rsidP="00466F9D">
            <w:pPr>
              <w:rPr>
                <w:sz w:val="16"/>
                <w:szCs w:val="16"/>
              </w:rPr>
            </w:pPr>
            <w:r w:rsidRPr="000C064D">
              <w:rPr>
                <w:sz w:val="16"/>
                <w:szCs w:val="16"/>
              </w:rPr>
              <w:t xml:space="preserve">Integrates with common distributed process control and/or LIMS </w:t>
            </w:r>
            <w:proofErr w:type="gramStart"/>
            <w:r w:rsidRPr="000C064D">
              <w:rPr>
                <w:sz w:val="16"/>
                <w:szCs w:val="16"/>
              </w:rPr>
              <w:t>systems</w:t>
            </w:r>
            <w:proofErr w:type="gramEnd"/>
            <w:r w:rsidRPr="000C064D">
              <w:rPr>
                <w:sz w:val="16"/>
                <w:szCs w:val="16"/>
              </w:rPr>
              <w:t xml:space="preserve"> </w:t>
            </w:r>
          </w:p>
          <w:p w14:paraId="09B38C88" w14:textId="77777777" w:rsidR="000602CA" w:rsidRPr="00B37CEC" w:rsidRDefault="000602CA" w:rsidP="00466F9D">
            <w:pPr>
              <w:rPr>
                <w:sz w:val="16"/>
                <w:szCs w:val="16"/>
                <w:lang w:val="pt-PT"/>
              </w:rPr>
            </w:pPr>
            <w:r w:rsidRPr="00B37CEC">
              <w:rPr>
                <w:sz w:val="16"/>
                <w:szCs w:val="16"/>
                <w:lang w:val="pt-PT"/>
              </w:rPr>
              <w:t>(e.g., via OPC, ethernet I/O, device fieldbus, etc.)</w:t>
            </w:r>
          </w:p>
        </w:tc>
      </w:tr>
      <w:tr w:rsidR="000602CA" w14:paraId="692C7F63" w14:textId="77777777" w:rsidTr="00466F9D">
        <w:trPr>
          <w:cantSplit/>
        </w:trPr>
        <w:tc>
          <w:tcPr>
            <w:tcW w:w="3116" w:type="dxa"/>
            <w:vAlign w:val="center"/>
          </w:tcPr>
          <w:p w14:paraId="02937C58" w14:textId="77777777" w:rsidR="000602CA" w:rsidRPr="000C064D" w:rsidRDefault="000602CA" w:rsidP="00466F9D">
            <w:pPr>
              <w:rPr>
                <w:b/>
                <w:bCs/>
                <w:sz w:val="20"/>
                <w:szCs w:val="20"/>
              </w:rPr>
            </w:pPr>
            <w:r w:rsidRPr="000C064D">
              <w:rPr>
                <w:b/>
                <w:bCs/>
                <w:sz w:val="20"/>
                <w:szCs w:val="20"/>
              </w:rPr>
              <w:t>Materials</w:t>
            </w:r>
          </w:p>
        </w:tc>
        <w:tc>
          <w:tcPr>
            <w:tcW w:w="3117" w:type="dxa"/>
            <w:shd w:val="clear" w:color="auto" w:fill="FFFFFF" w:themeFill="background1"/>
            <w:vAlign w:val="center"/>
          </w:tcPr>
          <w:p w14:paraId="6F15DE5C" w14:textId="77777777" w:rsidR="000602CA" w:rsidRPr="000C064D" w:rsidRDefault="000602CA" w:rsidP="00466F9D">
            <w:pPr>
              <w:rPr>
                <w:sz w:val="16"/>
                <w:szCs w:val="16"/>
              </w:rPr>
            </w:pPr>
            <w:r w:rsidRPr="000C064D">
              <w:rPr>
                <w:sz w:val="16"/>
                <w:szCs w:val="16"/>
              </w:rPr>
              <w:t xml:space="preserve"> </w:t>
            </w:r>
            <w:r>
              <w:rPr>
                <w:sz w:val="16"/>
                <w:szCs w:val="16"/>
              </w:rPr>
              <w:t>S</w:t>
            </w:r>
            <w:r w:rsidRPr="000C064D">
              <w:rPr>
                <w:sz w:val="16"/>
                <w:szCs w:val="16"/>
              </w:rPr>
              <w:t>uitable for the manufacture of therapeutic proteins</w:t>
            </w:r>
          </w:p>
        </w:tc>
        <w:tc>
          <w:tcPr>
            <w:tcW w:w="3117" w:type="dxa"/>
            <w:vAlign w:val="center"/>
          </w:tcPr>
          <w:p w14:paraId="35005793" w14:textId="77777777" w:rsidR="000602CA" w:rsidRPr="000C064D" w:rsidRDefault="000602CA" w:rsidP="00466F9D">
            <w:pPr>
              <w:rPr>
                <w:sz w:val="16"/>
                <w:szCs w:val="16"/>
              </w:rPr>
            </w:pPr>
            <w:r w:rsidRPr="000C064D">
              <w:rPr>
                <w:sz w:val="16"/>
                <w:szCs w:val="16"/>
              </w:rPr>
              <w:t>Single-use and suitable for the manufacture of therapeutic proteins</w:t>
            </w:r>
          </w:p>
        </w:tc>
      </w:tr>
    </w:tbl>
    <w:p w14:paraId="6B1FE2C3" w14:textId="77777777" w:rsidR="000602CA" w:rsidRDefault="000602CA" w:rsidP="000602CA">
      <w:pPr>
        <w:pStyle w:val="Caption"/>
        <w:keepNext/>
        <w:keepLines/>
      </w:pPr>
    </w:p>
    <w:p w14:paraId="60DC23D2" w14:textId="0EEB7744" w:rsidR="00B3027C" w:rsidRDefault="00B3027C">
      <w:r>
        <w:br w:type="page"/>
      </w:r>
    </w:p>
    <w:p w14:paraId="414B3EF6" w14:textId="77777777" w:rsidR="000602CA" w:rsidRPr="00DA3325" w:rsidRDefault="000602CA" w:rsidP="000602CA">
      <w:pPr>
        <w:pStyle w:val="Caption"/>
        <w:keepNext/>
        <w:keepLines/>
        <w:rPr>
          <w:i w:val="0"/>
          <w:iCs w:val="0"/>
          <w:sz w:val="22"/>
          <w:szCs w:val="22"/>
        </w:rPr>
      </w:pPr>
      <w:bookmarkStart w:id="9" w:name="_Ref132982203"/>
      <w:r w:rsidRPr="00DA3325">
        <w:rPr>
          <w:i w:val="0"/>
          <w:iCs w:val="0"/>
          <w:sz w:val="22"/>
          <w:szCs w:val="22"/>
        </w:rPr>
        <w:lastRenderedPageBreak/>
        <w:t xml:space="preserve">Table </w:t>
      </w:r>
      <w:r w:rsidRPr="00DA3325">
        <w:rPr>
          <w:i w:val="0"/>
          <w:iCs w:val="0"/>
          <w:sz w:val="22"/>
          <w:szCs w:val="22"/>
        </w:rPr>
        <w:fldChar w:fldCharType="begin"/>
      </w:r>
      <w:r w:rsidRPr="00DA3325">
        <w:rPr>
          <w:i w:val="0"/>
          <w:iCs w:val="0"/>
          <w:sz w:val="22"/>
          <w:szCs w:val="22"/>
        </w:rPr>
        <w:instrText xml:space="preserve"> SEQ Table \* ARABIC </w:instrText>
      </w:r>
      <w:r w:rsidRPr="00DA3325">
        <w:rPr>
          <w:i w:val="0"/>
          <w:iCs w:val="0"/>
          <w:sz w:val="22"/>
          <w:szCs w:val="22"/>
        </w:rPr>
        <w:fldChar w:fldCharType="separate"/>
      </w:r>
      <w:r w:rsidRPr="00DA3325">
        <w:rPr>
          <w:i w:val="0"/>
          <w:iCs w:val="0"/>
          <w:noProof/>
          <w:sz w:val="22"/>
          <w:szCs w:val="22"/>
        </w:rPr>
        <w:t>2</w:t>
      </w:r>
      <w:r w:rsidRPr="00DA3325">
        <w:rPr>
          <w:i w:val="0"/>
          <w:iCs w:val="0"/>
          <w:noProof/>
          <w:sz w:val="22"/>
          <w:szCs w:val="22"/>
        </w:rPr>
        <w:fldChar w:fldCharType="end"/>
      </w:r>
      <w:bookmarkEnd w:id="9"/>
      <w:r w:rsidRPr="00DA3325">
        <w:rPr>
          <w:i w:val="0"/>
          <w:iCs w:val="0"/>
          <w:sz w:val="22"/>
          <w:szCs w:val="22"/>
        </w:rPr>
        <w:t xml:space="preserve"> Rapid microbial testing technologies evaluated for near real time detection, by the NIIMBL PI control strategy </w:t>
      </w:r>
      <w:proofErr w:type="gramStart"/>
      <w:r w:rsidRPr="00DA3325">
        <w:rPr>
          <w:i w:val="0"/>
          <w:iCs w:val="0"/>
          <w:sz w:val="22"/>
          <w:szCs w:val="22"/>
        </w:rPr>
        <w:t>team</w:t>
      </w:r>
      <w:proofErr w:type="gramEnd"/>
      <w:r w:rsidRPr="00DA3325">
        <w:rPr>
          <w:i w:val="0"/>
          <w:iCs w:val="0"/>
          <w:sz w:val="22"/>
          <w:szCs w:val="22"/>
        </w:rPr>
        <w:t xml:space="preserve"> </w:t>
      </w:r>
    </w:p>
    <w:tbl>
      <w:tblPr>
        <w:tblStyle w:val="TableGrid"/>
        <w:tblW w:w="10615" w:type="dxa"/>
        <w:tblLayout w:type="fixed"/>
        <w:tblLook w:val="04A0" w:firstRow="1" w:lastRow="0" w:firstColumn="1" w:lastColumn="0" w:noHBand="0" w:noVBand="1"/>
      </w:tblPr>
      <w:tblGrid>
        <w:gridCol w:w="1525"/>
        <w:gridCol w:w="1620"/>
        <w:gridCol w:w="1800"/>
        <w:gridCol w:w="1530"/>
        <w:gridCol w:w="1440"/>
        <w:gridCol w:w="1620"/>
        <w:gridCol w:w="1080"/>
      </w:tblGrid>
      <w:tr w:rsidR="000602CA" w:rsidRPr="00612C7A" w14:paraId="218D9E81" w14:textId="77777777" w:rsidTr="00F742DF">
        <w:trPr>
          <w:tblHeader/>
        </w:trPr>
        <w:tc>
          <w:tcPr>
            <w:tcW w:w="1525" w:type="dxa"/>
            <w:shd w:val="clear" w:color="auto" w:fill="006666"/>
            <w:vAlign w:val="center"/>
          </w:tcPr>
          <w:p w14:paraId="7EBB4166" w14:textId="77777777" w:rsidR="000602CA" w:rsidRPr="00612C7A" w:rsidRDefault="000602CA" w:rsidP="00466F9D">
            <w:pPr>
              <w:keepNext/>
              <w:keepLines/>
              <w:jc w:val="center"/>
              <w:rPr>
                <w:b/>
                <w:color w:val="FFFFFF" w:themeColor="background1"/>
                <w:sz w:val="20"/>
                <w:szCs w:val="20"/>
              </w:rPr>
            </w:pPr>
            <w:r w:rsidRPr="00612C7A">
              <w:rPr>
                <w:b/>
                <w:color w:val="FFFFFF" w:themeColor="background1"/>
                <w:sz w:val="20"/>
                <w:szCs w:val="20"/>
              </w:rPr>
              <w:t>Technology</w:t>
            </w:r>
          </w:p>
        </w:tc>
        <w:tc>
          <w:tcPr>
            <w:tcW w:w="1620" w:type="dxa"/>
            <w:shd w:val="clear" w:color="auto" w:fill="006666"/>
            <w:vAlign w:val="center"/>
          </w:tcPr>
          <w:p w14:paraId="70C8E4AE" w14:textId="77777777" w:rsidR="000602CA" w:rsidRPr="00612C7A" w:rsidRDefault="000602CA" w:rsidP="00466F9D">
            <w:pPr>
              <w:keepNext/>
              <w:keepLines/>
              <w:jc w:val="center"/>
              <w:rPr>
                <w:b/>
                <w:color w:val="FFFFFF" w:themeColor="background1"/>
                <w:sz w:val="20"/>
                <w:szCs w:val="20"/>
              </w:rPr>
            </w:pPr>
            <w:proofErr w:type="spellStart"/>
            <w:r w:rsidRPr="00612C7A">
              <w:rPr>
                <w:b/>
                <w:color w:val="FFFFFF" w:themeColor="background1"/>
                <w:sz w:val="20"/>
                <w:szCs w:val="20"/>
              </w:rPr>
              <w:t>Dielectroporesis</w:t>
            </w:r>
            <w:proofErr w:type="spellEnd"/>
            <w:r w:rsidRPr="00612C7A">
              <w:rPr>
                <w:b/>
                <w:color w:val="FFFFFF" w:themeColor="background1"/>
                <w:sz w:val="20"/>
                <w:szCs w:val="20"/>
              </w:rPr>
              <w:t xml:space="preserve"> + Microscop</w:t>
            </w:r>
            <w:r>
              <w:rPr>
                <w:b/>
                <w:color w:val="FFFFFF" w:themeColor="background1"/>
                <w:sz w:val="20"/>
                <w:szCs w:val="20"/>
              </w:rPr>
              <w:t>ic</w:t>
            </w:r>
            <w:r w:rsidRPr="00612C7A">
              <w:rPr>
                <w:b/>
                <w:color w:val="FFFFFF" w:themeColor="background1"/>
                <w:sz w:val="20"/>
                <w:szCs w:val="20"/>
              </w:rPr>
              <w:t xml:space="preserve"> </w:t>
            </w:r>
            <w:r>
              <w:rPr>
                <w:b/>
                <w:color w:val="FFFFFF" w:themeColor="background1"/>
                <w:sz w:val="20"/>
                <w:szCs w:val="20"/>
              </w:rPr>
              <w:t>A</w:t>
            </w:r>
            <w:r w:rsidRPr="00612C7A">
              <w:rPr>
                <w:b/>
                <w:color w:val="FFFFFF" w:themeColor="background1"/>
                <w:sz w:val="20"/>
                <w:szCs w:val="20"/>
              </w:rPr>
              <w:t>nalysis</w:t>
            </w:r>
          </w:p>
        </w:tc>
        <w:tc>
          <w:tcPr>
            <w:tcW w:w="1800" w:type="dxa"/>
            <w:shd w:val="clear" w:color="auto" w:fill="006666"/>
            <w:vAlign w:val="center"/>
          </w:tcPr>
          <w:p w14:paraId="65F9E683" w14:textId="77777777" w:rsidR="000602CA" w:rsidRPr="00612C7A" w:rsidRDefault="000602CA" w:rsidP="00466F9D">
            <w:pPr>
              <w:keepNext/>
              <w:keepLines/>
              <w:jc w:val="center"/>
              <w:rPr>
                <w:b/>
                <w:color w:val="FFFFFF" w:themeColor="background1"/>
                <w:sz w:val="20"/>
                <w:szCs w:val="20"/>
              </w:rPr>
            </w:pPr>
            <w:r w:rsidRPr="00612C7A">
              <w:rPr>
                <w:b/>
                <w:color w:val="FFFFFF" w:themeColor="background1"/>
                <w:sz w:val="20"/>
                <w:szCs w:val="20"/>
              </w:rPr>
              <w:t xml:space="preserve">Traditional </w:t>
            </w:r>
            <w:r>
              <w:rPr>
                <w:b/>
                <w:color w:val="FFFFFF" w:themeColor="background1"/>
                <w:sz w:val="20"/>
                <w:szCs w:val="20"/>
              </w:rPr>
              <w:t>C</w:t>
            </w:r>
            <w:r w:rsidRPr="00612C7A">
              <w:rPr>
                <w:b/>
                <w:color w:val="FFFFFF" w:themeColor="background1"/>
                <w:sz w:val="20"/>
                <w:szCs w:val="20"/>
              </w:rPr>
              <w:t>ultivation with High-resolution 3D Optical scanning</w:t>
            </w:r>
          </w:p>
        </w:tc>
        <w:tc>
          <w:tcPr>
            <w:tcW w:w="1530" w:type="dxa"/>
            <w:shd w:val="clear" w:color="auto" w:fill="006666"/>
            <w:vAlign w:val="center"/>
          </w:tcPr>
          <w:p w14:paraId="3F0D20CF" w14:textId="77777777" w:rsidR="000602CA" w:rsidRPr="00612C7A" w:rsidRDefault="000602CA" w:rsidP="00466F9D">
            <w:pPr>
              <w:keepNext/>
              <w:keepLines/>
              <w:jc w:val="center"/>
              <w:rPr>
                <w:b/>
                <w:color w:val="FFFFFF" w:themeColor="background1"/>
                <w:sz w:val="20"/>
                <w:szCs w:val="20"/>
              </w:rPr>
            </w:pPr>
            <w:proofErr w:type="spellStart"/>
            <w:r w:rsidRPr="00612C7A">
              <w:rPr>
                <w:b/>
                <w:color w:val="FFFFFF" w:themeColor="background1"/>
                <w:sz w:val="20"/>
                <w:szCs w:val="20"/>
              </w:rPr>
              <w:t>ePetri</w:t>
            </w:r>
            <w:proofErr w:type="spellEnd"/>
            <w:r w:rsidRPr="00612C7A">
              <w:rPr>
                <w:b/>
                <w:color w:val="FFFFFF" w:themeColor="background1"/>
                <w:sz w:val="20"/>
                <w:szCs w:val="20"/>
              </w:rPr>
              <w:t xml:space="preserve"> </w:t>
            </w:r>
            <w:r>
              <w:rPr>
                <w:b/>
                <w:color w:val="FFFFFF" w:themeColor="background1"/>
                <w:sz w:val="20"/>
                <w:szCs w:val="20"/>
              </w:rPr>
              <w:t>M</w:t>
            </w:r>
            <w:r w:rsidRPr="00612C7A">
              <w:rPr>
                <w:b/>
                <w:color w:val="FFFFFF" w:themeColor="background1"/>
                <w:sz w:val="20"/>
                <w:szCs w:val="20"/>
              </w:rPr>
              <w:t xml:space="preserve">ethod for Imaging and </w:t>
            </w:r>
            <w:r>
              <w:rPr>
                <w:b/>
                <w:color w:val="FFFFFF" w:themeColor="background1"/>
                <w:sz w:val="20"/>
                <w:szCs w:val="20"/>
              </w:rPr>
              <w:t>A</w:t>
            </w:r>
            <w:r w:rsidRPr="00612C7A">
              <w:rPr>
                <w:b/>
                <w:color w:val="FFFFFF" w:themeColor="background1"/>
                <w:sz w:val="20"/>
                <w:szCs w:val="20"/>
              </w:rPr>
              <w:t xml:space="preserve">utomated </w:t>
            </w:r>
            <w:r>
              <w:rPr>
                <w:b/>
                <w:color w:val="FFFFFF" w:themeColor="background1"/>
                <w:sz w:val="20"/>
                <w:szCs w:val="20"/>
              </w:rPr>
              <w:t>D</w:t>
            </w:r>
            <w:r w:rsidRPr="00612C7A">
              <w:rPr>
                <w:b/>
                <w:color w:val="FFFFFF" w:themeColor="background1"/>
                <w:sz w:val="20"/>
                <w:szCs w:val="20"/>
              </w:rPr>
              <w:t>etection</w:t>
            </w:r>
          </w:p>
        </w:tc>
        <w:tc>
          <w:tcPr>
            <w:tcW w:w="1440" w:type="dxa"/>
            <w:shd w:val="clear" w:color="auto" w:fill="006666"/>
            <w:vAlign w:val="center"/>
          </w:tcPr>
          <w:p w14:paraId="75B06A48" w14:textId="77777777" w:rsidR="000602CA" w:rsidRPr="00612C7A" w:rsidRDefault="000602CA" w:rsidP="00466F9D">
            <w:pPr>
              <w:keepNext/>
              <w:keepLines/>
              <w:jc w:val="center"/>
              <w:rPr>
                <w:b/>
                <w:color w:val="FFFFFF" w:themeColor="background1"/>
                <w:sz w:val="20"/>
                <w:szCs w:val="20"/>
              </w:rPr>
            </w:pPr>
            <w:r w:rsidRPr="00612C7A">
              <w:rPr>
                <w:b/>
                <w:color w:val="FFFFFF" w:themeColor="background1"/>
                <w:sz w:val="20"/>
                <w:szCs w:val="20"/>
              </w:rPr>
              <w:t>Solid-phase Cytometry</w:t>
            </w:r>
          </w:p>
        </w:tc>
        <w:tc>
          <w:tcPr>
            <w:tcW w:w="1620" w:type="dxa"/>
            <w:shd w:val="clear" w:color="auto" w:fill="006666"/>
            <w:vAlign w:val="center"/>
          </w:tcPr>
          <w:p w14:paraId="0BEA3822" w14:textId="77777777" w:rsidR="000602CA" w:rsidRPr="00612C7A" w:rsidRDefault="000602CA" w:rsidP="00466F9D">
            <w:pPr>
              <w:keepNext/>
              <w:keepLines/>
              <w:jc w:val="center"/>
              <w:rPr>
                <w:b/>
                <w:color w:val="FFFFFF" w:themeColor="background1"/>
                <w:sz w:val="20"/>
                <w:szCs w:val="20"/>
              </w:rPr>
            </w:pPr>
            <w:r w:rsidRPr="00E329EA">
              <w:rPr>
                <w:b/>
                <w:color w:val="FFFFFF" w:themeColor="background1"/>
                <w:sz w:val="20"/>
                <w:szCs w:val="20"/>
              </w:rPr>
              <w:t xml:space="preserve">ATP </w:t>
            </w:r>
            <w:r>
              <w:rPr>
                <w:b/>
                <w:color w:val="FFFFFF" w:themeColor="background1"/>
                <w:sz w:val="20"/>
                <w:szCs w:val="20"/>
              </w:rPr>
              <w:t>B</w:t>
            </w:r>
            <w:r w:rsidRPr="00E329EA">
              <w:rPr>
                <w:b/>
                <w:color w:val="FFFFFF" w:themeColor="background1"/>
                <w:sz w:val="20"/>
                <w:szCs w:val="20"/>
              </w:rPr>
              <w:t>ioluminescence</w:t>
            </w:r>
          </w:p>
        </w:tc>
        <w:tc>
          <w:tcPr>
            <w:tcW w:w="1080" w:type="dxa"/>
            <w:shd w:val="clear" w:color="auto" w:fill="006666"/>
            <w:vAlign w:val="center"/>
          </w:tcPr>
          <w:p w14:paraId="33781A16" w14:textId="77777777" w:rsidR="000602CA" w:rsidRPr="00612C7A" w:rsidRDefault="000602CA" w:rsidP="00466F9D">
            <w:pPr>
              <w:keepNext/>
              <w:keepLines/>
              <w:jc w:val="center"/>
              <w:rPr>
                <w:b/>
                <w:bCs/>
                <w:color w:val="FFFFFF" w:themeColor="background1"/>
                <w:sz w:val="20"/>
                <w:szCs w:val="20"/>
              </w:rPr>
            </w:pPr>
            <w:r>
              <w:rPr>
                <w:b/>
                <w:bCs/>
                <w:color w:val="FFFFFF" w:themeColor="background1"/>
                <w:sz w:val="20"/>
                <w:szCs w:val="20"/>
              </w:rPr>
              <w:t>PCR Technique</w:t>
            </w:r>
          </w:p>
        </w:tc>
      </w:tr>
      <w:tr w:rsidR="000602CA" w:rsidRPr="00CF73CC" w14:paraId="12156150" w14:textId="77777777" w:rsidTr="00F742DF">
        <w:tc>
          <w:tcPr>
            <w:tcW w:w="1525" w:type="dxa"/>
          </w:tcPr>
          <w:p w14:paraId="51066C8A" w14:textId="77777777" w:rsidR="000602CA" w:rsidRPr="000B3CDC" w:rsidRDefault="000602CA" w:rsidP="00466F9D">
            <w:pPr>
              <w:rPr>
                <w:b/>
                <w:bCs/>
                <w:sz w:val="20"/>
                <w:szCs w:val="20"/>
              </w:rPr>
            </w:pPr>
            <w:r w:rsidRPr="000B3CDC">
              <w:rPr>
                <w:b/>
                <w:bCs/>
                <w:sz w:val="20"/>
                <w:szCs w:val="20"/>
              </w:rPr>
              <w:t>Detection basis</w:t>
            </w:r>
          </w:p>
        </w:tc>
        <w:tc>
          <w:tcPr>
            <w:tcW w:w="1620" w:type="dxa"/>
          </w:tcPr>
          <w:p w14:paraId="7E7ED461" w14:textId="77777777" w:rsidR="000602CA" w:rsidRPr="00E9043E" w:rsidRDefault="000602CA" w:rsidP="00466F9D">
            <w:pPr>
              <w:rPr>
                <w:sz w:val="16"/>
                <w:szCs w:val="16"/>
              </w:rPr>
            </w:pPr>
            <w:r w:rsidRPr="00E9043E">
              <w:rPr>
                <w:sz w:val="16"/>
                <w:szCs w:val="16"/>
              </w:rPr>
              <w:t>Visual</w:t>
            </w:r>
          </w:p>
          <w:p w14:paraId="62A67CCE" w14:textId="77777777" w:rsidR="000602CA" w:rsidRPr="00E9043E" w:rsidRDefault="000602CA" w:rsidP="00466F9D">
            <w:pPr>
              <w:rPr>
                <w:sz w:val="16"/>
                <w:szCs w:val="16"/>
              </w:rPr>
            </w:pPr>
            <w:r w:rsidRPr="00E9043E">
              <w:rPr>
                <w:sz w:val="16"/>
                <w:szCs w:val="16"/>
              </w:rPr>
              <w:t xml:space="preserve">Novel bacterial </w:t>
            </w:r>
            <w:proofErr w:type="spellStart"/>
            <w:r w:rsidRPr="00E9043E">
              <w:rPr>
                <w:sz w:val="16"/>
                <w:szCs w:val="16"/>
              </w:rPr>
              <w:t>dielectrophoresis</w:t>
            </w:r>
            <w:proofErr w:type="spellEnd"/>
            <w:r w:rsidRPr="00E9043E">
              <w:rPr>
                <w:sz w:val="16"/>
                <w:szCs w:val="16"/>
              </w:rPr>
              <w:t xml:space="preserve"> (“microbe magnet”) coupled with high resolution fluorescence microscopy</w:t>
            </w:r>
          </w:p>
        </w:tc>
        <w:tc>
          <w:tcPr>
            <w:tcW w:w="1800" w:type="dxa"/>
          </w:tcPr>
          <w:p w14:paraId="280ED682" w14:textId="77777777" w:rsidR="000602CA" w:rsidRPr="00E9043E" w:rsidRDefault="000602CA" w:rsidP="00466F9D">
            <w:pPr>
              <w:rPr>
                <w:sz w:val="16"/>
                <w:szCs w:val="16"/>
              </w:rPr>
            </w:pPr>
            <w:r w:rsidRPr="00E9043E">
              <w:rPr>
                <w:sz w:val="16"/>
                <w:szCs w:val="16"/>
              </w:rPr>
              <w:t>Growth</w:t>
            </w:r>
          </w:p>
          <w:p w14:paraId="5C4813BD" w14:textId="77777777" w:rsidR="000602CA" w:rsidRPr="00E9043E" w:rsidRDefault="000602CA" w:rsidP="00466F9D">
            <w:pPr>
              <w:rPr>
                <w:sz w:val="16"/>
                <w:szCs w:val="16"/>
              </w:rPr>
            </w:pPr>
            <w:r w:rsidRPr="00E9043E">
              <w:rPr>
                <w:sz w:val="16"/>
                <w:szCs w:val="16"/>
              </w:rPr>
              <w:t>Optical scanning detection of agar plated sample via high resolution microscopy. Uses traditional bioburden assay agar (TSA/SDA).</w:t>
            </w:r>
          </w:p>
        </w:tc>
        <w:tc>
          <w:tcPr>
            <w:tcW w:w="1530" w:type="dxa"/>
          </w:tcPr>
          <w:p w14:paraId="542A23AF" w14:textId="77777777" w:rsidR="000602CA" w:rsidRPr="00E9043E" w:rsidRDefault="000602CA" w:rsidP="00466F9D">
            <w:pPr>
              <w:rPr>
                <w:sz w:val="16"/>
                <w:szCs w:val="16"/>
              </w:rPr>
            </w:pPr>
            <w:r w:rsidRPr="00E9043E">
              <w:rPr>
                <w:sz w:val="16"/>
                <w:szCs w:val="16"/>
              </w:rPr>
              <w:t>Visual / Growth</w:t>
            </w:r>
          </w:p>
          <w:p w14:paraId="6FA7CB3C" w14:textId="77777777" w:rsidR="000602CA" w:rsidRPr="00E9043E" w:rsidRDefault="000602CA" w:rsidP="00466F9D">
            <w:pPr>
              <w:rPr>
                <w:sz w:val="16"/>
                <w:szCs w:val="16"/>
              </w:rPr>
            </w:pPr>
            <w:r w:rsidRPr="00E9043E">
              <w:rPr>
                <w:sz w:val="16"/>
                <w:szCs w:val="16"/>
              </w:rPr>
              <w:t>Optical scanning detection of agar plated sample via multi-angle illumination coupled with high resolution microscopy and image analysis</w:t>
            </w:r>
          </w:p>
        </w:tc>
        <w:tc>
          <w:tcPr>
            <w:tcW w:w="1440" w:type="dxa"/>
          </w:tcPr>
          <w:p w14:paraId="132CB4C3" w14:textId="77777777" w:rsidR="000602CA" w:rsidRPr="00E9043E" w:rsidRDefault="000602CA" w:rsidP="00466F9D">
            <w:pPr>
              <w:rPr>
                <w:sz w:val="16"/>
                <w:szCs w:val="16"/>
              </w:rPr>
            </w:pPr>
            <w:r w:rsidRPr="00E9043E">
              <w:rPr>
                <w:sz w:val="16"/>
                <w:szCs w:val="16"/>
              </w:rPr>
              <w:t>Metabolic</w:t>
            </w:r>
          </w:p>
          <w:p w14:paraId="351F48F9" w14:textId="77777777" w:rsidR="000602CA" w:rsidRPr="00E9043E" w:rsidRDefault="000602CA" w:rsidP="00466F9D">
            <w:pPr>
              <w:rPr>
                <w:sz w:val="16"/>
                <w:szCs w:val="16"/>
              </w:rPr>
            </w:pPr>
            <w:r w:rsidRPr="00E9043E">
              <w:rPr>
                <w:sz w:val="16"/>
                <w:szCs w:val="16"/>
              </w:rPr>
              <w:t>Solid Phase cytometry, esterase-sensitive fluorophore used to detect growing cells captured on a membrane via high resolution fluorescence microscopy</w:t>
            </w:r>
          </w:p>
        </w:tc>
        <w:tc>
          <w:tcPr>
            <w:tcW w:w="1620" w:type="dxa"/>
          </w:tcPr>
          <w:p w14:paraId="0C3F51C6" w14:textId="77777777" w:rsidR="000602CA" w:rsidRPr="00E9043E" w:rsidRDefault="000602CA" w:rsidP="00466F9D">
            <w:pPr>
              <w:rPr>
                <w:sz w:val="16"/>
                <w:szCs w:val="16"/>
              </w:rPr>
            </w:pPr>
            <w:r>
              <w:rPr>
                <w:sz w:val="16"/>
                <w:szCs w:val="16"/>
              </w:rPr>
              <w:t>Filtration method combined with fluorescence technology</w:t>
            </w:r>
          </w:p>
        </w:tc>
        <w:tc>
          <w:tcPr>
            <w:tcW w:w="1080" w:type="dxa"/>
          </w:tcPr>
          <w:p w14:paraId="7430E02F" w14:textId="77777777" w:rsidR="000602CA" w:rsidRPr="00E9043E" w:rsidRDefault="000602CA" w:rsidP="00466F9D">
            <w:pPr>
              <w:rPr>
                <w:sz w:val="16"/>
                <w:szCs w:val="16"/>
              </w:rPr>
            </w:pPr>
            <w:r>
              <w:rPr>
                <w:sz w:val="16"/>
                <w:szCs w:val="16"/>
              </w:rPr>
              <w:t xml:space="preserve">Patented hybrid PCR method with </w:t>
            </w:r>
            <w:proofErr w:type="spellStart"/>
            <w:r>
              <w:rPr>
                <w:sz w:val="16"/>
                <w:szCs w:val="16"/>
              </w:rPr>
              <w:t>SwiftDetect</w:t>
            </w:r>
            <w:proofErr w:type="spellEnd"/>
            <w:r>
              <w:rPr>
                <w:sz w:val="16"/>
                <w:szCs w:val="16"/>
              </w:rPr>
              <w:t xml:space="preserve"> </w:t>
            </w:r>
          </w:p>
        </w:tc>
      </w:tr>
      <w:tr w:rsidR="000602CA" w:rsidRPr="00CF73CC" w14:paraId="3932F22E" w14:textId="77777777" w:rsidTr="00F742DF">
        <w:tc>
          <w:tcPr>
            <w:tcW w:w="1525" w:type="dxa"/>
          </w:tcPr>
          <w:p w14:paraId="594305D0" w14:textId="77777777" w:rsidR="000602CA" w:rsidRPr="000B3CDC" w:rsidRDefault="000602CA" w:rsidP="00466F9D">
            <w:pPr>
              <w:rPr>
                <w:b/>
                <w:bCs/>
                <w:sz w:val="20"/>
                <w:szCs w:val="20"/>
              </w:rPr>
            </w:pPr>
            <w:r w:rsidRPr="000B3CDC">
              <w:rPr>
                <w:b/>
                <w:bCs/>
                <w:sz w:val="20"/>
                <w:szCs w:val="20"/>
              </w:rPr>
              <w:t>Equipment availability</w:t>
            </w:r>
          </w:p>
        </w:tc>
        <w:tc>
          <w:tcPr>
            <w:tcW w:w="1620" w:type="dxa"/>
          </w:tcPr>
          <w:p w14:paraId="7B42EEE6" w14:textId="77777777" w:rsidR="000602CA" w:rsidRPr="00E9043E" w:rsidRDefault="000602CA" w:rsidP="00466F9D">
            <w:pPr>
              <w:rPr>
                <w:sz w:val="16"/>
                <w:szCs w:val="16"/>
              </w:rPr>
            </w:pPr>
            <w:r w:rsidRPr="00E9043E">
              <w:rPr>
                <w:sz w:val="16"/>
                <w:szCs w:val="16"/>
              </w:rPr>
              <w:t>Functional prototype</w:t>
            </w:r>
          </w:p>
        </w:tc>
        <w:tc>
          <w:tcPr>
            <w:tcW w:w="1800" w:type="dxa"/>
          </w:tcPr>
          <w:p w14:paraId="51D3F4CD" w14:textId="77777777" w:rsidR="000602CA" w:rsidRPr="00E9043E" w:rsidRDefault="000602CA" w:rsidP="00466F9D">
            <w:pPr>
              <w:rPr>
                <w:sz w:val="16"/>
                <w:szCs w:val="16"/>
              </w:rPr>
            </w:pPr>
            <w:r w:rsidRPr="00E9043E">
              <w:rPr>
                <w:sz w:val="16"/>
                <w:szCs w:val="16"/>
              </w:rPr>
              <w:t>Commercially available</w:t>
            </w:r>
          </w:p>
        </w:tc>
        <w:tc>
          <w:tcPr>
            <w:tcW w:w="1530" w:type="dxa"/>
          </w:tcPr>
          <w:p w14:paraId="4B633111" w14:textId="77777777" w:rsidR="000602CA" w:rsidRPr="00E9043E" w:rsidRDefault="000602CA" w:rsidP="00466F9D">
            <w:pPr>
              <w:rPr>
                <w:sz w:val="16"/>
                <w:szCs w:val="16"/>
              </w:rPr>
            </w:pPr>
            <w:r w:rsidRPr="00E9043E">
              <w:rPr>
                <w:sz w:val="16"/>
                <w:szCs w:val="16"/>
              </w:rPr>
              <w:t>Prototype being developed</w:t>
            </w:r>
          </w:p>
        </w:tc>
        <w:tc>
          <w:tcPr>
            <w:tcW w:w="1440" w:type="dxa"/>
          </w:tcPr>
          <w:p w14:paraId="375E35CA" w14:textId="77777777" w:rsidR="000602CA" w:rsidRPr="00E9043E" w:rsidRDefault="000602CA" w:rsidP="00466F9D">
            <w:pPr>
              <w:rPr>
                <w:sz w:val="16"/>
                <w:szCs w:val="16"/>
              </w:rPr>
            </w:pPr>
            <w:r w:rsidRPr="00E9043E">
              <w:rPr>
                <w:sz w:val="16"/>
                <w:szCs w:val="16"/>
              </w:rPr>
              <w:t>Commercially available</w:t>
            </w:r>
          </w:p>
        </w:tc>
        <w:tc>
          <w:tcPr>
            <w:tcW w:w="1620" w:type="dxa"/>
          </w:tcPr>
          <w:p w14:paraId="34424D57" w14:textId="77777777" w:rsidR="000602CA" w:rsidRPr="00E9043E" w:rsidRDefault="000602CA" w:rsidP="00466F9D">
            <w:pPr>
              <w:rPr>
                <w:sz w:val="16"/>
                <w:szCs w:val="16"/>
              </w:rPr>
            </w:pPr>
            <w:r>
              <w:rPr>
                <w:sz w:val="16"/>
                <w:szCs w:val="16"/>
              </w:rPr>
              <w:t>Commercially available</w:t>
            </w:r>
          </w:p>
        </w:tc>
        <w:tc>
          <w:tcPr>
            <w:tcW w:w="1080" w:type="dxa"/>
          </w:tcPr>
          <w:p w14:paraId="6E9DDCF7" w14:textId="77777777" w:rsidR="000602CA" w:rsidRPr="00E9043E" w:rsidRDefault="000602CA" w:rsidP="00466F9D">
            <w:pPr>
              <w:rPr>
                <w:sz w:val="16"/>
                <w:szCs w:val="16"/>
              </w:rPr>
            </w:pPr>
            <w:r>
              <w:rPr>
                <w:sz w:val="16"/>
                <w:szCs w:val="16"/>
              </w:rPr>
              <w:t>Commercially available for agriculture industry. Development on going for pharmaceutical industry</w:t>
            </w:r>
          </w:p>
        </w:tc>
      </w:tr>
      <w:tr w:rsidR="000602CA" w:rsidRPr="00CF73CC" w14:paraId="5D5C8DA3" w14:textId="77777777" w:rsidTr="00F742DF">
        <w:tc>
          <w:tcPr>
            <w:tcW w:w="1525" w:type="dxa"/>
          </w:tcPr>
          <w:p w14:paraId="7281B1B0" w14:textId="77777777" w:rsidR="000602CA" w:rsidRPr="000B3CDC" w:rsidRDefault="000602CA" w:rsidP="00466F9D">
            <w:pPr>
              <w:rPr>
                <w:b/>
                <w:bCs/>
                <w:sz w:val="20"/>
                <w:szCs w:val="20"/>
              </w:rPr>
            </w:pPr>
            <w:r w:rsidRPr="3E54A31A">
              <w:rPr>
                <w:b/>
                <w:bCs/>
                <w:sz w:val="20"/>
                <w:szCs w:val="20"/>
              </w:rPr>
              <w:t>Time to initial detection</w:t>
            </w:r>
            <w:r w:rsidRPr="005F24BF">
              <w:rPr>
                <w:b/>
                <w:bCs/>
                <w:sz w:val="20"/>
                <w:szCs w:val="20"/>
                <w:vertAlign w:val="superscript"/>
              </w:rPr>
              <w:t>1</w:t>
            </w:r>
          </w:p>
        </w:tc>
        <w:tc>
          <w:tcPr>
            <w:tcW w:w="1620" w:type="dxa"/>
          </w:tcPr>
          <w:p w14:paraId="748AAB1D" w14:textId="77777777" w:rsidR="000602CA" w:rsidRPr="00E9043E" w:rsidRDefault="000602CA" w:rsidP="00466F9D">
            <w:pPr>
              <w:rPr>
                <w:sz w:val="16"/>
                <w:szCs w:val="16"/>
              </w:rPr>
            </w:pPr>
            <w:r w:rsidRPr="00E9043E">
              <w:rPr>
                <w:sz w:val="16"/>
                <w:szCs w:val="16"/>
              </w:rPr>
              <w:t>&lt;8hr</w:t>
            </w:r>
          </w:p>
        </w:tc>
        <w:tc>
          <w:tcPr>
            <w:tcW w:w="1800" w:type="dxa"/>
          </w:tcPr>
          <w:p w14:paraId="06D3733F" w14:textId="77777777" w:rsidR="000602CA" w:rsidRPr="00E9043E" w:rsidRDefault="000602CA" w:rsidP="00466F9D">
            <w:pPr>
              <w:rPr>
                <w:sz w:val="16"/>
                <w:szCs w:val="16"/>
              </w:rPr>
            </w:pPr>
            <w:r w:rsidRPr="3E54A31A">
              <w:rPr>
                <w:sz w:val="16"/>
                <w:szCs w:val="16"/>
              </w:rPr>
              <w:t>4-10hr</w:t>
            </w:r>
          </w:p>
        </w:tc>
        <w:tc>
          <w:tcPr>
            <w:tcW w:w="1530" w:type="dxa"/>
          </w:tcPr>
          <w:p w14:paraId="78F8E72A" w14:textId="77777777" w:rsidR="000602CA" w:rsidRPr="00E9043E" w:rsidRDefault="000602CA" w:rsidP="00466F9D">
            <w:pPr>
              <w:rPr>
                <w:sz w:val="16"/>
                <w:szCs w:val="16"/>
              </w:rPr>
            </w:pPr>
            <w:r w:rsidRPr="00E9043E">
              <w:rPr>
                <w:sz w:val="16"/>
                <w:szCs w:val="16"/>
              </w:rPr>
              <w:t>Several minutes – few hours</w:t>
            </w:r>
          </w:p>
          <w:p w14:paraId="7FC927B2" w14:textId="77777777" w:rsidR="000602CA" w:rsidRPr="00E9043E" w:rsidRDefault="000602CA" w:rsidP="00466F9D">
            <w:pPr>
              <w:rPr>
                <w:sz w:val="16"/>
                <w:szCs w:val="16"/>
              </w:rPr>
            </w:pPr>
          </w:p>
        </w:tc>
        <w:tc>
          <w:tcPr>
            <w:tcW w:w="1440" w:type="dxa"/>
          </w:tcPr>
          <w:p w14:paraId="6304D82A" w14:textId="77777777" w:rsidR="000602CA" w:rsidRPr="00E9043E" w:rsidRDefault="000602CA" w:rsidP="00466F9D">
            <w:pPr>
              <w:rPr>
                <w:sz w:val="16"/>
                <w:szCs w:val="16"/>
              </w:rPr>
            </w:pPr>
            <w:r w:rsidRPr="00E9043E">
              <w:rPr>
                <w:sz w:val="16"/>
                <w:szCs w:val="16"/>
              </w:rPr>
              <w:t xml:space="preserve">10 min – 12+ </w:t>
            </w:r>
            <w:proofErr w:type="spellStart"/>
            <w:r w:rsidRPr="00E9043E">
              <w:rPr>
                <w:sz w:val="16"/>
                <w:szCs w:val="16"/>
              </w:rPr>
              <w:t>hr</w:t>
            </w:r>
            <w:proofErr w:type="spellEnd"/>
          </w:p>
        </w:tc>
        <w:tc>
          <w:tcPr>
            <w:tcW w:w="1620" w:type="dxa"/>
          </w:tcPr>
          <w:p w14:paraId="4BE5B0E1" w14:textId="77777777" w:rsidR="000602CA" w:rsidRPr="00E9043E" w:rsidRDefault="000602CA" w:rsidP="00466F9D">
            <w:pPr>
              <w:rPr>
                <w:sz w:val="16"/>
                <w:szCs w:val="16"/>
              </w:rPr>
            </w:pPr>
            <w:r>
              <w:rPr>
                <w:sz w:val="16"/>
                <w:szCs w:val="16"/>
              </w:rPr>
              <w:t>6-48hr</w:t>
            </w:r>
          </w:p>
        </w:tc>
        <w:tc>
          <w:tcPr>
            <w:tcW w:w="1080" w:type="dxa"/>
          </w:tcPr>
          <w:p w14:paraId="45BF779D" w14:textId="77777777" w:rsidR="000602CA" w:rsidRPr="00E9043E" w:rsidRDefault="000602CA" w:rsidP="00466F9D">
            <w:pPr>
              <w:rPr>
                <w:sz w:val="16"/>
                <w:szCs w:val="16"/>
              </w:rPr>
            </w:pPr>
            <w:r>
              <w:rPr>
                <w:sz w:val="16"/>
                <w:szCs w:val="16"/>
              </w:rPr>
              <w:t>6-8hr</w:t>
            </w:r>
          </w:p>
        </w:tc>
      </w:tr>
      <w:tr w:rsidR="000602CA" w:rsidRPr="00CF73CC" w14:paraId="48FF2072" w14:textId="77777777" w:rsidTr="00F742DF">
        <w:tc>
          <w:tcPr>
            <w:tcW w:w="1525" w:type="dxa"/>
          </w:tcPr>
          <w:p w14:paraId="42B28A9E" w14:textId="77777777" w:rsidR="000602CA" w:rsidRPr="000B3CDC" w:rsidRDefault="000602CA" w:rsidP="00466F9D">
            <w:pPr>
              <w:rPr>
                <w:b/>
                <w:bCs/>
                <w:sz w:val="20"/>
                <w:szCs w:val="20"/>
              </w:rPr>
            </w:pPr>
            <w:r w:rsidRPr="000B3CDC">
              <w:rPr>
                <w:b/>
                <w:bCs/>
                <w:sz w:val="20"/>
                <w:szCs w:val="20"/>
              </w:rPr>
              <w:t>Dependencies</w:t>
            </w:r>
          </w:p>
        </w:tc>
        <w:tc>
          <w:tcPr>
            <w:tcW w:w="1620" w:type="dxa"/>
          </w:tcPr>
          <w:p w14:paraId="567CB886" w14:textId="77777777" w:rsidR="000602CA" w:rsidRPr="00E9043E" w:rsidRDefault="000602CA" w:rsidP="00466F9D">
            <w:pPr>
              <w:rPr>
                <w:sz w:val="16"/>
                <w:szCs w:val="16"/>
              </w:rPr>
            </w:pPr>
            <w:r w:rsidRPr="00E9043E">
              <w:rPr>
                <w:sz w:val="16"/>
                <w:szCs w:val="16"/>
              </w:rPr>
              <w:t>Adherence of microbe with intact membrane to “microbe magnet”.</w:t>
            </w:r>
          </w:p>
        </w:tc>
        <w:tc>
          <w:tcPr>
            <w:tcW w:w="1800" w:type="dxa"/>
          </w:tcPr>
          <w:p w14:paraId="09BFC074" w14:textId="77777777" w:rsidR="000602CA" w:rsidRPr="00E9043E" w:rsidRDefault="000602CA" w:rsidP="00466F9D">
            <w:pPr>
              <w:rPr>
                <w:sz w:val="16"/>
                <w:szCs w:val="16"/>
              </w:rPr>
            </w:pPr>
            <w:r w:rsidRPr="00E9043E">
              <w:rPr>
                <w:sz w:val="16"/>
                <w:szCs w:val="16"/>
              </w:rPr>
              <w:t>Visible organisms’ growth in agar matrix, Current version must be operated inside incubator. Self-incubating version in development</w:t>
            </w:r>
          </w:p>
        </w:tc>
        <w:tc>
          <w:tcPr>
            <w:tcW w:w="1530" w:type="dxa"/>
          </w:tcPr>
          <w:p w14:paraId="1C46D877" w14:textId="77777777" w:rsidR="000602CA" w:rsidRPr="00E9043E" w:rsidRDefault="000602CA" w:rsidP="00466F9D">
            <w:pPr>
              <w:rPr>
                <w:sz w:val="16"/>
                <w:szCs w:val="16"/>
              </w:rPr>
            </w:pPr>
            <w:r w:rsidRPr="00E9043E">
              <w:rPr>
                <w:sz w:val="16"/>
                <w:szCs w:val="16"/>
              </w:rPr>
              <w:t>Microbe of sufficient size or colony formation</w:t>
            </w:r>
          </w:p>
        </w:tc>
        <w:tc>
          <w:tcPr>
            <w:tcW w:w="1440" w:type="dxa"/>
          </w:tcPr>
          <w:p w14:paraId="64EB1B27" w14:textId="77777777" w:rsidR="000602CA" w:rsidRPr="00E9043E" w:rsidRDefault="000602CA" w:rsidP="00466F9D">
            <w:pPr>
              <w:rPr>
                <w:sz w:val="16"/>
                <w:szCs w:val="16"/>
              </w:rPr>
            </w:pPr>
            <w:r w:rsidRPr="00E9043E">
              <w:rPr>
                <w:sz w:val="16"/>
                <w:szCs w:val="16"/>
              </w:rPr>
              <w:t>Viable organism. Different activation buffer and sample preparation times potentially needed for enumeration of different organisms or those injured/slow growing/spore-form</w:t>
            </w:r>
            <w:r>
              <w:rPr>
                <w:sz w:val="16"/>
                <w:szCs w:val="16"/>
              </w:rPr>
              <w:t>ing organisms</w:t>
            </w:r>
          </w:p>
        </w:tc>
        <w:tc>
          <w:tcPr>
            <w:tcW w:w="1620" w:type="dxa"/>
          </w:tcPr>
          <w:p w14:paraId="2A7DA3C6" w14:textId="77777777" w:rsidR="000602CA" w:rsidRPr="002268DD" w:rsidRDefault="000602CA" w:rsidP="00466F9D">
            <w:pPr>
              <w:rPr>
                <w:sz w:val="16"/>
                <w:szCs w:val="16"/>
              </w:rPr>
            </w:pPr>
            <w:r w:rsidRPr="002268DD">
              <w:rPr>
                <w:sz w:val="16"/>
                <w:szCs w:val="16"/>
                <w:lang w:val="fr-FR"/>
              </w:rPr>
              <w:t>Membrane-</w:t>
            </w:r>
            <w:proofErr w:type="spellStart"/>
            <w:r w:rsidRPr="002268DD">
              <w:rPr>
                <w:sz w:val="16"/>
                <w:szCs w:val="16"/>
                <w:lang w:val="fr-FR"/>
              </w:rPr>
              <w:t>based</w:t>
            </w:r>
            <w:proofErr w:type="spellEnd"/>
            <w:r w:rsidRPr="002268DD">
              <w:rPr>
                <w:sz w:val="16"/>
                <w:szCs w:val="16"/>
                <w:lang w:val="fr-FR"/>
              </w:rPr>
              <w:t xml:space="preserve"> </w:t>
            </w:r>
            <w:proofErr w:type="spellStart"/>
            <w:r w:rsidRPr="002268DD">
              <w:rPr>
                <w:sz w:val="16"/>
                <w:szCs w:val="16"/>
                <w:lang w:val="fr-FR"/>
              </w:rPr>
              <w:t>technology</w:t>
            </w:r>
            <w:proofErr w:type="spellEnd"/>
            <w:r w:rsidRPr="002268DD">
              <w:rPr>
                <w:sz w:val="16"/>
                <w:szCs w:val="16"/>
                <w:lang w:val="fr-FR"/>
              </w:rPr>
              <w:t xml:space="preserve"> </w:t>
            </w:r>
            <w:proofErr w:type="spellStart"/>
            <w:r w:rsidRPr="002268DD">
              <w:rPr>
                <w:sz w:val="16"/>
                <w:szCs w:val="16"/>
                <w:lang w:val="fr-FR"/>
              </w:rPr>
              <w:t>with</w:t>
            </w:r>
            <w:proofErr w:type="spellEnd"/>
            <w:r w:rsidRPr="002268DD">
              <w:rPr>
                <w:sz w:val="16"/>
                <w:szCs w:val="16"/>
                <w:lang w:val="fr-FR"/>
              </w:rPr>
              <w:t xml:space="preserve"> </w:t>
            </w:r>
            <w:proofErr w:type="spellStart"/>
            <w:r w:rsidRPr="002268DD">
              <w:rPr>
                <w:sz w:val="16"/>
                <w:szCs w:val="16"/>
                <w:lang w:val="fr-FR"/>
              </w:rPr>
              <w:t>possibility</w:t>
            </w:r>
            <w:proofErr w:type="spellEnd"/>
            <w:r w:rsidRPr="002268DD">
              <w:rPr>
                <w:sz w:val="16"/>
                <w:szCs w:val="16"/>
                <w:lang w:val="fr-FR"/>
              </w:rPr>
              <w:t xml:space="preserve"> to </w:t>
            </w:r>
            <w:proofErr w:type="spellStart"/>
            <w:r w:rsidRPr="002268DD">
              <w:rPr>
                <w:sz w:val="16"/>
                <w:szCs w:val="16"/>
                <w:lang w:val="fr-FR"/>
              </w:rPr>
              <w:t>rinse</w:t>
            </w:r>
            <w:proofErr w:type="spellEnd"/>
            <w:r w:rsidRPr="002268DD">
              <w:rPr>
                <w:sz w:val="16"/>
                <w:szCs w:val="16"/>
                <w:lang w:val="fr-FR"/>
              </w:rPr>
              <w:t xml:space="preserve"> out </w:t>
            </w:r>
            <w:proofErr w:type="spellStart"/>
            <w:r w:rsidRPr="002268DD">
              <w:rPr>
                <w:sz w:val="16"/>
                <w:szCs w:val="16"/>
                <w:lang w:val="fr-FR"/>
              </w:rPr>
              <w:t>any</w:t>
            </w:r>
            <w:proofErr w:type="spellEnd"/>
            <w:r w:rsidRPr="002268DD">
              <w:rPr>
                <w:sz w:val="16"/>
                <w:szCs w:val="16"/>
                <w:lang w:val="fr-FR"/>
              </w:rPr>
              <w:t xml:space="preserve"> </w:t>
            </w:r>
            <w:proofErr w:type="spellStart"/>
            <w:r w:rsidRPr="002268DD">
              <w:rPr>
                <w:sz w:val="16"/>
                <w:szCs w:val="16"/>
                <w:lang w:val="fr-FR"/>
              </w:rPr>
              <w:t>potential</w:t>
            </w:r>
            <w:proofErr w:type="spellEnd"/>
            <w:r w:rsidRPr="002268DD">
              <w:rPr>
                <w:sz w:val="16"/>
                <w:szCs w:val="16"/>
                <w:lang w:val="fr-FR"/>
              </w:rPr>
              <w:t xml:space="preserve"> </w:t>
            </w:r>
            <w:proofErr w:type="spellStart"/>
            <w:r w:rsidRPr="002268DD">
              <w:rPr>
                <w:sz w:val="16"/>
                <w:szCs w:val="16"/>
                <w:lang w:val="fr-FR"/>
              </w:rPr>
              <w:t>microbial</w:t>
            </w:r>
            <w:proofErr w:type="spellEnd"/>
            <w:r w:rsidRPr="002268DD">
              <w:rPr>
                <w:sz w:val="16"/>
                <w:szCs w:val="16"/>
                <w:lang w:val="fr-FR"/>
              </w:rPr>
              <w:t xml:space="preserve"> </w:t>
            </w:r>
            <w:proofErr w:type="spellStart"/>
            <w:r w:rsidRPr="002268DD">
              <w:rPr>
                <w:sz w:val="16"/>
                <w:szCs w:val="16"/>
                <w:lang w:val="fr-FR"/>
              </w:rPr>
              <w:t>growth</w:t>
            </w:r>
            <w:proofErr w:type="spellEnd"/>
            <w:r w:rsidRPr="002268DD">
              <w:rPr>
                <w:sz w:val="16"/>
                <w:szCs w:val="16"/>
                <w:lang w:val="fr-FR"/>
              </w:rPr>
              <w:t xml:space="preserve"> </w:t>
            </w:r>
            <w:proofErr w:type="spellStart"/>
            <w:r w:rsidRPr="002268DD">
              <w:rPr>
                <w:sz w:val="16"/>
                <w:szCs w:val="16"/>
                <w:lang w:val="fr-FR"/>
              </w:rPr>
              <w:t>inhibitory</w:t>
            </w:r>
            <w:proofErr w:type="spellEnd"/>
            <w:r w:rsidRPr="002268DD">
              <w:rPr>
                <w:sz w:val="16"/>
                <w:szCs w:val="16"/>
                <w:lang w:val="fr-FR"/>
              </w:rPr>
              <w:t xml:space="preserve"> substances</w:t>
            </w:r>
          </w:p>
          <w:p w14:paraId="3100BF64" w14:textId="77777777" w:rsidR="000602CA" w:rsidRPr="00E9043E" w:rsidRDefault="000602CA" w:rsidP="00466F9D">
            <w:pPr>
              <w:rPr>
                <w:sz w:val="16"/>
                <w:szCs w:val="16"/>
              </w:rPr>
            </w:pPr>
          </w:p>
        </w:tc>
        <w:tc>
          <w:tcPr>
            <w:tcW w:w="1080" w:type="dxa"/>
            <w:shd w:val="clear" w:color="auto" w:fill="FFFFFF" w:themeFill="background1"/>
          </w:tcPr>
          <w:p w14:paraId="04BB3EB7" w14:textId="77777777" w:rsidR="000602CA" w:rsidRDefault="000602CA" w:rsidP="00466F9D">
            <w:pPr>
              <w:rPr>
                <w:sz w:val="16"/>
                <w:szCs w:val="16"/>
              </w:rPr>
            </w:pPr>
            <w:r>
              <w:rPr>
                <w:sz w:val="16"/>
                <w:szCs w:val="16"/>
              </w:rPr>
              <w:t>Consistent method to extract DNA.</w:t>
            </w:r>
          </w:p>
          <w:p w14:paraId="1E61AEBA" w14:textId="77777777" w:rsidR="000602CA" w:rsidRDefault="000602CA" w:rsidP="00466F9D">
            <w:pPr>
              <w:rPr>
                <w:sz w:val="16"/>
                <w:szCs w:val="16"/>
              </w:rPr>
            </w:pPr>
          </w:p>
          <w:p w14:paraId="2478CA8C" w14:textId="455EC1F5" w:rsidR="000602CA" w:rsidRPr="00E9043E" w:rsidRDefault="000602CA" w:rsidP="00466F9D">
            <w:pPr>
              <w:rPr>
                <w:sz w:val="16"/>
                <w:szCs w:val="16"/>
              </w:rPr>
            </w:pPr>
            <w:r>
              <w:rPr>
                <w:sz w:val="16"/>
                <w:szCs w:val="16"/>
              </w:rPr>
              <w:t xml:space="preserve">Availability of primers for </w:t>
            </w:r>
            <w:r w:rsidR="00B1644A">
              <w:rPr>
                <w:sz w:val="16"/>
                <w:szCs w:val="16"/>
              </w:rPr>
              <w:pgNum/>
            </w:r>
            <w:proofErr w:type="spellStart"/>
            <w:r w:rsidR="00B1644A">
              <w:rPr>
                <w:sz w:val="16"/>
                <w:szCs w:val="16"/>
              </w:rPr>
              <w:t>icroorganism</w:t>
            </w:r>
            <w:proofErr w:type="spellEnd"/>
            <w:r>
              <w:rPr>
                <w:sz w:val="16"/>
                <w:szCs w:val="16"/>
              </w:rPr>
              <w:t>.</w:t>
            </w:r>
          </w:p>
        </w:tc>
      </w:tr>
      <w:tr w:rsidR="000602CA" w:rsidRPr="003215AA" w14:paraId="32D3C5AE" w14:textId="77777777" w:rsidTr="00F742DF">
        <w:tc>
          <w:tcPr>
            <w:tcW w:w="1525" w:type="dxa"/>
          </w:tcPr>
          <w:p w14:paraId="7E8C891B" w14:textId="77777777" w:rsidR="000602CA" w:rsidRPr="000B3CDC" w:rsidRDefault="000602CA" w:rsidP="00466F9D">
            <w:pPr>
              <w:rPr>
                <w:b/>
                <w:bCs/>
                <w:sz w:val="20"/>
                <w:szCs w:val="20"/>
              </w:rPr>
            </w:pPr>
            <w:r w:rsidRPr="000B3CDC">
              <w:rPr>
                <w:b/>
                <w:bCs/>
                <w:sz w:val="20"/>
                <w:szCs w:val="20"/>
              </w:rPr>
              <w:t>Organism detection</w:t>
            </w:r>
          </w:p>
        </w:tc>
        <w:tc>
          <w:tcPr>
            <w:tcW w:w="1620" w:type="dxa"/>
          </w:tcPr>
          <w:p w14:paraId="7074CCE3" w14:textId="77777777" w:rsidR="000602CA" w:rsidRPr="00E9043E" w:rsidRDefault="000602CA" w:rsidP="00466F9D">
            <w:pPr>
              <w:rPr>
                <w:sz w:val="16"/>
                <w:szCs w:val="16"/>
              </w:rPr>
            </w:pPr>
            <w:r w:rsidRPr="00E9043E">
              <w:rPr>
                <w:sz w:val="16"/>
                <w:szCs w:val="16"/>
              </w:rPr>
              <w:t xml:space="preserve">Compatibility with a wide range of organisms, including bacteria, </w:t>
            </w:r>
            <w:proofErr w:type="gramStart"/>
            <w:r w:rsidRPr="00E9043E">
              <w:rPr>
                <w:sz w:val="16"/>
                <w:szCs w:val="16"/>
              </w:rPr>
              <w:t>yeast</w:t>
            </w:r>
            <w:proofErr w:type="gramEnd"/>
            <w:r w:rsidRPr="00E9043E">
              <w:rPr>
                <w:sz w:val="16"/>
                <w:szCs w:val="16"/>
              </w:rPr>
              <w:t xml:space="preserve"> and molds.</w:t>
            </w:r>
          </w:p>
        </w:tc>
        <w:tc>
          <w:tcPr>
            <w:tcW w:w="1800" w:type="dxa"/>
          </w:tcPr>
          <w:p w14:paraId="4BE518E0" w14:textId="77777777" w:rsidR="000602CA" w:rsidRPr="00E9043E" w:rsidRDefault="000602CA" w:rsidP="00466F9D">
            <w:pPr>
              <w:rPr>
                <w:sz w:val="16"/>
                <w:szCs w:val="16"/>
              </w:rPr>
            </w:pPr>
            <w:r w:rsidRPr="00E9043E">
              <w:rPr>
                <w:sz w:val="16"/>
                <w:szCs w:val="16"/>
              </w:rPr>
              <w:t xml:space="preserve">Bacterial, yeasts and molds (longer time to detect). </w:t>
            </w:r>
          </w:p>
        </w:tc>
        <w:tc>
          <w:tcPr>
            <w:tcW w:w="1530" w:type="dxa"/>
          </w:tcPr>
          <w:p w14:paraId="2EF81F52" w14:textId="77777777" w:rsidR="000602CA" w:rsidRPr="00E9043E" w:rsidRDefault="000602CA" w:rsidP="00466F9D">
            <w:pPr>
              <w:rPr>
                <w:sz w:val="16"/>
                <w:szCs w:val="16"/>
              </w:rPr>
            </w:pPr>
            <w:r w:rsidRPr="00E9043E">
              <w:rPr>
                <w:sz w:val="16"/>
                <w:szCs w:val="16"/>
              </w:rPr>
              <w:t xml:space="preserve">Bacteria, </w:t>
            </w:r>
            <w:proofErr w:type="gramStart"/>
            <w:r w:rsidRPr="00E9043E">
              <w:rPr>
                <w:sz w:val="16"/>
                <w:szCs w:val="16"/>
              </w:rPr>
              <w:t>yeasts</w:t>
            </w:r>
            <w:proofErr w:type="gramEnd"/>
            <w:r w:rsidRPr="00E9043E">
              <w:rPr>
                <w:sz w:val="16"/>
                <w:szCs w:val="16"/>
              </w:rPr>
              <w:t xml:space="preserve"> and molds. Uses traditional bioburden assay agar (TSA/SDA)</w:t>
            </w:r>
          </w:p>
        </w:tc>
        <w:tc>
          <w:tcPr>
            <w:tcW w:w="1440" w:type="dxa"/>
          </w:tcPr>
          <w:p w14:paraId="7FD64D60" w14:textId="77777777" w:rsidR="000602CA" w:rsidRPr="00E9043E" w:rsidRDefault="000602CA" w:rsidP="00466F9D">
            <w:pPr>
              <w:rPr>
                <w:sz w:val="16"/>
                <w:szCs w:val="16"/>
              </w:rPr>
            </w:pPr>
            <w:r w:rsidRPr="00E9043E">
              <w:rPr>
                <w:sz w:val="16"/>
                <w:szCs w:val="16"/>
              </w:rPr>
              <w:t>Bacteria, yeast and molds, eukaryotic cells. Must be 0.3</w:t>
            </w:r>
            <w:r w:rsidRPr="00E9043E">
              <w:rPr>
                <w:rFonts w:cstheme="minorHAnsi"/>
                <w:sz w:val="16"/>
                <w:szCs w:val="16"/>
              </w:rPr>
              <w:t>µ</w:t>
            </w:r>
            <w:r w:rsidRPr="00E9043E">
              <w:rPr>
                <w:sz w:val="16"/>
                <w:szCs w:val="16"/>
              </w:rPr>
              <w:t>m or larger to be detected.</w:t>
            </w:r>
          </w:p>
        </w:tc>
        <w:tc>
          <w:tcPr>
            <w:tcW w:w="1620" w:type="dxa"/>
          </w:tcPr>
          <w:p w14:paraId="5B634BBE" w14:textId="77777777" w:rsidR="000602CA" w:rsidRPr="00EF0306" w:rsidRDefault="000602CA" w:rsidP="00466F9D">
            <w:pPr>
              <w:rPr>
                <w:sz w:val="16"/>
                <w:szCs w:val="16"/>
              </w:rPr>
            </w:pPr>
            <w:proofErr w:type="spellStart"/>
            <w:r w:rsidRPr="00EF0306">
              <w:rPr>
                <w:sz w:val="16"/>
                <w:szCs w:val="16"/>
                <w:lang w:val="fr-FR"/>
              </w:rPr>
              <w:t>Any</w:t>
            </w:r>
            <w:proofErr w:type="spellEnd"/>
            <w:r w:rsidRPr="00EF0306">
              <w:rPr>
                <w:sz w:val="16"/>
                <w:szCs w:val="16"/>
                <w:lang w:val="fr-FR"/>
              </w:rPr>
              <w:t xml:space="preserve"> </w:t>
            </w:r>
            <w:proofErr w:type="spellStart"/>
            <w:r w:rsidRPr="00EF0306">
              <w:rPr>
                <w:sz w:val="16"/>
                <w:szCs w:val="16"/>
                <w:lang w:val="fr-FR"/>
              </w:rPr>
              <w:t>microorganism</w:t>
            </w:r>
            <w:proofErr w:type="spellEnd"/>
            <w:r w:rsidRPr="00EF0306">
              <w:rPr>
                <w:sz w:val="16"/>
                <w:szCs w:val="16"/>
                <w:lang w:val="fr-FR"/>
              </w:rPr>
              <w:t xml:space="preserve"> </w:t>
            </w:r>
            <w:proofErr w:type="spellStart"/>
            <w:r w:rsidRPr="00EF0306">
              <w:rPr>
                <w:sz w:val="16"/>
                <w:szCs w:val="16"/>
                <w:lang w:val="fr-FR"/>
              </w:rPr>
              <w:t>with</w:t>
            </w:r>
            <w:proofErr w:type="spellEnd"/>
            <w:r w:rsidRPr="00EF0306">
              <w:rPr>
                <w:sz w:val="16"/>
                <w:szCs w:val="16"/>
                <w:lang w:val="fr-FR"/>
              </w:rPr>
              <w:t xml:space="preserve"> active </w:t>
            </w:r>
            <w:proofErr w:type="spellStart"/>
            <w:r w:rsidRPr="00EF0306">
              <w:rPr>
                <w:sz w:val="16"/>
                <w:szCs w:val="16"/>
                <w:lang w:val="fr-FR"/>
              </w:rPr>
              <w:t>metabolism</w:t>
            </w:r>
            <w:proofErr w:type="spellEnd"/>
            <w:r w:rsidRPr="00EF0306">
              <w:rPr>
                <w:sz w:val="16"/>
                <w:szCs w:val="16"/>
                <w:lang w:val="fr-FR"/>
              </w:rPr>
              <w:t xml:space="preserve"> – ATP bioluminescence </w:t>
            </w:r>
            <w:proofErr w:type="spellStart"/>
            <w:r w:rsidRPr="00EF0306">
              <w:rPr>
                <w:sz w:val="16"/>
                <w:szCs w:val="16"/>
                <w:lang w:val="fr-FR"/>
              </w:rPr>
              <w:t>detection</w:t>
            </w:r>
            <w:proofErr w:type="spellEnd"/>
            <w:r w:rsidRPr="00EF0306">
              <w:rPr>
                <w:sz w:val="16"/>
                <w:szCs w:val="16"/>
                <w:lang w:val="fr-FR"/>
              </w:rPr>
              <w:t xml:space="preserve"> </w:t>
            </w:r>
            <w:proofErr w:type="spellStart"/>
            <w:r w:rsidRPr="00EF0306">
              <w:rPr>
                <w:sz w:val="16"/>
                <w:szCs w:val="16"/>
                <w:lang w:val="fr-FR"/>
              </w:rPr>
              <w:t>based</w:t>
            </w:r>
            <w:proofErr w:type="spellEnd"/>
            <w:r w:rsidRPr="00EF0306">
              <w:rPr>
                <w:sz w:val="16"/>
                <w:szCs w:val="16"/>
                <w:lang w:val="fr-FR"/>
              </w:rPr>
              <w:t xml:space="preserve"> system</w:t>
            </w:r>
          </w:p>
          <w:p w14:paraId="0B5D9935" w14:textId="77777777" w:rsidR="000602CA" w:rsidRPr="00E9043E" w:rsidRDefault="000602CA" w:rsidP="00466F9D">
            <w:pPr>
              <w:rPr>
                <w:sz w:val="16"/>
                <w:szCs w:val="16"/>
              </w:rPr>
            </w:pPr>
          </w:p>
        </w:tc>
        <w:tc>
          <w:tcPr>
            <w:tcW w:w="1080" w:type="dxa"/>
          </w:tcPr>
          <w:p w14:paraId="20CB5049" w14:textId="77777777" w:rsidR="000602CA" w:rsidRPr="00FD5DBA" w:rsidRDefault="000602CA" w:rsidP="00466F9D">
            <w:pPr>
              <w:rPr>
                <w:sz w:val="16"/>
                <w:szCs w:val="16"/>
                <w:lang w:val="pt-PT"/>
              </w:rPr>
            </w:pPr>
            <w:r w:rsidRPr="00FD5DBA">
              <w:rPr>
                <w:sz w:val="16"/>
                <w:szCs w:val="16"/>
                <w:lang w:val="pt-PT"/>
              </w:rPr>
              <w:t>Pharmacopeia compendial organisms</w:t>
            </w:r>
            <w:r>
              <w:rPr>
                <w:sz w:val="16"/>
                <w:szCs w:val="16"/>
                <w:lang w:val="pt-PT"/>
              </w:rPr>
              <w:t xml:space="preserve"> (aerobic bacteria, fungi)</w:t>
            </w:r>
            <w:r w:rsidRPr="00FD5DBA">
              <w:rPr>
                <w:sz w:val="16"/>
                <w:szCs w:val="16"/>
                <w:lang w:val="pt-PT"/>
              </w:rPr>
              <w:t>, gram n</w:t>
            </w:r>
            <w:r>
              <w:rPr>
                <w:sz w:val="16"/>
                <w:szCs w:val="16"/>
                <w:lang w:val="pt-PT"/>
              </w:rPr>
              <w:t>egative bacteria</w:t>
            </w:r>
          </w:p>
        </w:tc>
      </w:tr>
      <w:tr w:rsidR="000602CA" w:rsidRPr="00CF73CC" w14:paraId="6C1A86E8" w14:textId="77777777" w:rsidTr="00F742DF">
        <w:tc>
          <w:tcPr>
            <w:tcW w:w="1525" w:type="dxa"/>
          </w:tcPr>
          <w:p w14:paraId="015370CB" w14:textId="5E818351" w:rsidR="000602CA" w:rsidRPr="000B3CDC" w:rsidRDefault="000602CA" w:rsidP="00466F9D">
            <w:pPr>
              <w:rPr>
                <w:b/>
                <w:bCs/>
                <w:sz w:val="20"/>
                <w:szCs w:val="20"/>
              </w:rPr>
            </w:pPr>
            <w:r w:rsidRPr="000B3CDC">
              <w:rPr>
                <w:b/>
                <w:bCs/>
                <w:sz w:val="20"/>
                <w:szCs w:val="20"/>
              </w:rPr>
              <w:t xml:space="preserve">Limit of Detection </w:t>
            </w:r>
            <w:r w:rsidR="00F742DF">
              <w:rPr>
                <w:b/>
                <w:bCs/>
                <w:sz w:val="20"/>
                <w:szCs w:val="20"/>
              </w:rPr>
              <w:t>(</w:t>
            </w:r>
            <w:r w:rsidRPr="000B3CDC">
              <w:rPr>
                <w:b/>
                <w:bCs/>
                <w:sz w:val="20"/>
                <w:szCs w:val="20"/>
              </w:rPr>
              <w:t>LOD)</w:t>
            </w:r>
          </w:p>
        </w:tc>
        <w:tc>
          <w:tcPr>
            <w:tcW w:w="1620" w:type="dxa"/>
          </w:tcPr>
          <w:p w14:paraId="791AC148" w14:textId="77777777" w:rsidR="000602CA" w:rsidRPr="00E9043E" w:rsidRDefault="000602CA" w:rsidP="00466F9D">
            <w:pPr>
              <w:rPr>
                <w:sz w:val="16"/>
                <w:szCs w:val="16"/>
              </w:rPr>
            </w:pPr>
            <w:r w:rsidRPr="00E9043E">
              <w:rPr>
                <w:sz w:val="16"/>
                <w:szCs w:val="16"/>
              </w:rPr>
              <w:t>1 cell/sample</w:t>
            </w:r>
          </w:p>
        </w:tc>
        <w:tc>
          <w:tcPr>
            <w:tcW w:w="1800" w:type="dxa"/>
          </w:tcPr>
          <w:p w14:paraId="1275E770" w14:textId="77777777" w:rsidR="000602CA" w:rsidRPr="00E9043E" w:rsidRDefault="000602CA" w:rsidP="00466F9D">
            <w:pPr>
              <w:rPr>
                <w:sz w:val="16"/>
                <w:szCs w:val="16"/>
              </w:rPr>
            </w:pPr>
            <w:r w:rsidRPr="00E9043E">
              <w:rPr>
                <w:sz w:val="16"/>
                <w:szCs w:val="16"/>
              </w:rPr>
              <w:t>1 CFU/sample</w:t>
            </w:r>
          </w:p>
        </w:tc>
        <w:tc>
          <w:tcPr>
            <w:tcW w:w="1530" w:type="dxa"/>
          </w:tcPr>
          <w:p w14:paraId="503C7181" w14:textId="77777777" w:rsidR="000602CA" w:rsidRPr="00E9043E" w:rsidRDefault="000602CA" w:rsidP="00466F9D">
            <w:pPr>
              <w:rPr>
                <w:sz w:val="16"/>
                <w:szCs w:val="16"/>
              </w:rPr>
            </w:pPr>
            <w:r w:rsidRPr="00E9043E">
              <w:rPr>
                <w:sz w:val="16"/>
                <w:szCs w:val="16"/>
              </w:rPr>
              <w:t>1 cell/sample</w:t>
            </w:r>
          </w:p>
        </w:tc>
        <w:tc>
          <w:tcPr>
            <w:tcW w:w="1440" w:type="dxa"/>
          </w:tcPr>
          <w:p w14:paraId="39DB3615" w14:textId="77777777" w:rsidR="000602CA" w:rsidRPr="00E9043E" w:rsidRDefault="000602CA" w:rsidP="00466F9D">
            <w:pPr>
              <w:rPr>
                <w:sz w:val="16"/>
                <w:szCs w:val="16"/>
              </w:rPr>
            </w:pPr>
            <w:r w:rsidRPr="00E9043E">
              <w:rPr>
                <w:sz w:val="16"/>
                <w:szCs w:val="16"/>
              </w:rPr>
              <w:t>10 CFU/sample</w:t>
            </w:r>
          </w:p>
        </w:tc>
        <w:tc>
          <w:tcPr>
            <w:tcW w:w="1620" w:type="dxa"/>
          </w:tcPr>
          <w:p w14:paraId="29B6A3C3" w14:textId="77777777" w:rsidR="000602CA" w:rsidRPr="00E9043E" w:rsidRDefault="000602CA" w:rsidP="00466F9D">
            <w:pPr>
              <w:rPr>
                <w:sz w:val="16"/>
                <w:szCs w:val="16"/>
              </w:rPr>
            </w:pPr>
            <w:r>
              <w:rPr>
                <w:sz w:val="16"/>
                <w:szCs w:val="16"/>
              </w:rPr>
              <w:t>1 CFU/mL</w:t>
            </w:r>
          </w:p>
        </w:tc>
        <w:tc>
          <w:tcPr>
            <w:tcW w:w="1080" w:type="dxa"/>
          </w:tcPr>
          <w:p w14:paraId="5EB54B67" w14:textId="77777777" w:rsidR="000602CA" w:rsidRPr="00E9043E" w:rsidRDefault="000602CA" w:rsidP="00466F9D">
            <w:pPr>
              <w:rPr>
                <w:sz w:val="16"/>
                <w:szCs w:val="16"/>
              </w:rPr>
            </w:pPr>
            <w:r>
              <w:rPr>
                <w:sz w:val="16"/>
                <w:szCs w:val="16"/>
              </w:rPr>
              <w:t>1 CFU/mL</w:t>
            </w:r>
          </w:p>
        </w:tc>
      </w:tr>
      <w:tr w:rsidR="000602CA" w:rsidRPr="00CF73CC" w14:paraId="39DAC0D8" w14:textId="77777777" w:rsidTr="00F742DF">
        <w:tc>
          <w:tcPr>
            <w:tcW w:w="1525" w:type="dxa"/>
          </w:tcPr>
          <w:p w14:paraId="50B65FFA" w14:textId="77777777" w:rsidR="000602CA" w:rsidRDefault="000602CA" w:rsidP="00466F9D">
            <w:pPr>
              <w:rPr>
                <w:b/>
                <w:bCs/>
                <w:sz w:val="20"/>
                <w:szCs w:val="20"/>
              </w:rPr>
            </w:pPr>
            <w:r w:rsidRPr="000B3CDC">
              <w:rPr>
                <w:b/>
                <w:bCs/>
                <w:sz w:val="20"/>
                <w:szCs w:val="20"/>
              </w:rPr>
              <w:t>Vendor examples</w:t>
            </w:r>
          </w:p>
          <w:p w14:paraId="582DD13D" w14:textId="77777777" w:rsidR="000602CA" w:rsidRPr="000B3CDC" w:rsidRDefault="000602CA" w:rsidP="00466F9D">
            <w:pPr>
              <w:rPr>
                <w:b/>
                <w:bCs/>
                <w:sz w:val="20"/>
                <w:szCs w:val="20"/>
              </w:rPr>
            </w:pPr>
            <w:r w:rsidRPr="005F24BF">
              <w:rPr>
                <w:b/>
                <w:bCs/>
                <w:sz w:val="14"/>
                <w:szCs w:val="14"/>
              </w:rPr>
              <w:t>(</w:t>
            </w:r>
            <w:r w:rsidRPr="0024788D">
              <w:rPr>
                <w:b/>
                <w:bCs/>
                <w:sz w:val="14"/>
                <w:szCs w:val="14"/>
              </w:rPr>
              <w:t>Technologies</w:t>
            </w:r>
            <w:r w:rsidRPr="005F24BF">
              <w:rPr>
                <w:b/>
                <w:bCs/>
                <w:sz w:val="14"/>
                <w:szCs w:val="14"/>
              </w:rPr>
              <w:t xml:space="preserve"> not limited to these companies)</w:t>
            </w:r>
          </w:p>
        </w:tc>
        <w:tc>
          <w:tcPr>
            <w:tcW w:w="1620" w:type="dxa"/>
          </w:tcPr>
          <w:p w14:paraId="70C0F616" w14:textId="77777777" w:rsidR="000602CA" w:rsidRPr="00E9043E" w:rsidRDefault="000602CA" w:rsidP="00466F9D">
            <w:pPr>
              <w:rPr>
                <w:sz w:val="16"/>
                <w:szCs w:val="16"/>
              </w:rPr>
            </w:pPr>
            <w:r w:rsidRPr="00E9043E">
              <w:rPr>
                <w:sz w:val="16"/>
                <w:szCs w:val="16"/>
              </w:rPr>
              <w:t>Fluid Screen</w:t>
            </w:r>
            <w:r>
              <w:rPr>
                <w:sz w:val="16"/>
                <w:szCs w:val="16"/>
              </w:rPr>
              <w:t xml:space="preserve"> [22]</w:t>
            </w:r>
          </w:p>
        </w:tc>
        <w:tc>
          <w:tcPr>
            <w:tcW w:w="1800" w:type="dxa"/>
          </w:tcPr>
          <w:p w14:paraId="35AD9D88" w14:textId="77777777" w:rsidR="000602CA" w:rsidRPr="00E9043E" w:rsidRDefault="000602CA" w:rsidP="00466F9D">
            <w:pPr>
              <w:rPr>
                <w:sz w:val="16"/>
                <w:szCs w:val="16"/>
              </w:rPr>
            </w:pPr>
            <w:proofErr w:type="spellStart"/>
            <w:r>
              <w:rPr>
                <w:sz w:val="16"/>
                <w:szCs w:val="16"/>
              </w:rPr>
              <w:t>O’celloscope</w:t>
            </w:r>
            <w:proofErr w:type="spellEnd"/>
            <w:r>
              <w:rPr>
                <w:sz w:val="16"/>
                <w:szCs w:val="16"/>
              </w:rPr>
              <w:t xml:space="preserve"> coupled to </w:t>
            </w:r>
            <w:proofErr w:type="spellStart"/>
            <w:r w:rsidRPr="00E9043E">
              <w:rPr>
                <w:sz w:val="16"/>
                <w:szCs w:val="16"/>
              </w:rPr>
              <w:t>IntuGrow</w:t>
            </w:r>
            <w:proofErr w:type="spellEnd"/>
            <w:r>
              <w:rPr>
                <w:sz w:val="16"/>
                <w:szCs w:val="16"/>
              </w:rPr>
              <w:t xml:space="preserve"> by </w:t>
            </w:r>
            <w:proofErr w:type="spellStart"/>
            <w:r w:rsidRPr="00E9043E">
              <w:rPr>
                <w:sz w:val="16"/>
                <w:szCs w:val="16"/>
              </w:rPr>
              <w:t>IntuBio</w:t>
            </w:r>
            <w:proofErr w:type="spellEnd"/>
          </w:p>
        </w:tc>
        <w:tc>
          <w:tcPr>
            <w:tcW w:w="1530" w:type="dxa"/>
          </w:tcPr>
          <w:p w14:paraId="608147D7" w14:textId="77777777" w:rsidR="000602CA" w:rsidRPr="00E9043E" w:rsidRDefault="000602CA" w:rsidP="00466F9D">
            <w:pPr>
              <w:rPr>
                <w:sz w:val="16"/>
                <w:szCs w:val="16"/>
              </w:rPr>
            </w:pPr>
            <w:r w:rsidRPr="00E9043E">
              <w:rPr>
                <w:sz w:val="16"/>
                <w:szCs w:val="16"/>
              </w:rPr>
              <w:t>Mango</w:t>
            </w:r>
          </w:p>
        </w:tc>
        <w:tc>
          <w:tcPr>
            <w:tcW w:w="1440" w:type="dxa"/>
          </w:tcPr>
          <w:p w14:paraId="5AADF05A" w14:textId="77777777" w:rsidR="000602CA" w:rsidRPr="00E9043E" w:rsidRDefault="000602CA" w:rsidP="00466F9D">
            <w:pPr>
              <w:rPr>
                <w:sz w:val="16"/>
                <w:szCs w:val="16"/>
              </w:rPr>
            </w:pPr>
            <w:r w:rsidRPr="00E9043E">
              <w:rPr>
                <w:sz w:val="16"/>
                <w:szCs w:val="16"/>
              </w:rPr>
              <w:t>Redberry Red One</w:t>
            </w:r>
          </w:p>
        </w:tc>
        <w:tc>
          <w:tcPr>
            <w:tcW w:w="1620" w:type="dxa"/>
          </w:tcPr>
          <w:p w14:paraId="5DEA8017" w14:textId="77777777" w:rsidR="000602CA" w:rsidRPr="00E9043E" w:rsidRDefault="000602CA" w:rsidP="00466F9D">
            <w:pPr>
              <w:rPr>
                <w:sz w:val="16"/>
                <w:szCs w:val="16"/>
              </w:rPr>
            </w:pPr>
            <w:r>
              <w:rPr>
                <w:sz w:val="16"/>
                <w:szCs w:val="16"/>
              </w:rPr>
              <w:t xml:space="preserve">Millipore </w:t>
            </w:r>
            <w:proofErr w:type="spellStart"/>
            <w:r>
              <w:rPr>
                <w:sz w:val="16"/>
                <w:szCs w:val="16"/>
              </w:rPr>
              <w:t>Milliflex</w:t>
            </w:r>
            <w:proofErr w:type="spellEnd"/>
            <w:r>
              <w:rPr>
                <w:rFonts w:cstheme="minorHAnsi"/>
                <w:sz w:val="16"/>
                <w:szCs w:val="16"/>
              </w:rPr>
              <w:t>®</w:t>
            </w:r>
            <w:r>
              <w:rPr>
                <w:sz w:val="16"/>
                <w:szCs w:val="16"/>
              </w:rPr>
              <w:t xml:space="preserve"> Rapid System</w:t>
            </w:r>
          </w:p>
        </w:tc>
        <w:tc>
          <w:tcPr>
            <w:tcW w:w="1080" w:type="dxa"/>
          </w:tcPr>
          <w:p w14:paraId="0840D291" w14:textId="77777777" w:rsidR="000602CA" w:rsidRPr="00E9043E" w:rsidRDefault="000602CA" w:rsidP="00466F9D">
            <w:pPr>
              <w:rPr>
                <w:sz w:val="16"/>
                <w:szCs w:val="16"/>
              </w:rPr>
            </w:pPr>
            <w:proofErr w:type="spellStart"/>
            <w:r>
              <w:rPr>
                <w:sz w:val="16"/>
                <w:szCs w:val="16"/>
              </w:rPr>
              <w:t>Microgenetics</w:t>
            </w:r>
            <w:proofErr w:type="spellEnd"/>
          </w:p>
        </w:tc>
      </w:tr>
    </w:tbl>
    <w:p w14:paraId="1824F2D7" w14:textId="77777777" w:rsidR="000602CA" w:rsidRPr="00CF73CC" w:rsidRDefault="000602CA" w:rsidP="000602CA">
      <w:pPr>
        <w:pStyle w:val="Caption"/>
      </w:pPr>
      <w:r w:rsidRPr="005F24BF">
        <w:rPr>
          <w:sz w:val="20"/>
          <w:szCs w:val="20"/>
          <w:vertAlign w:val="superscript"/>
        </w:rPr>
        <w:lastRenderedPageBreak/>
        <w:t>1</w:t>
      </w:r>
      <w:r w:rsidRPr="3E54A31A">
        <w:rPr>
          <w:sz w:val="20"/>
          <w:szCs w:val="20"/>
        </w:rPr>
        <w:t xml:space="preserve"> </w:t>
      </w:r>
      <w:r w:rsidRPr="3E54A31A">
        <w:t xml:space="preserve">Time of initial detection is based on vendor specs. It might depend on matrix interference and microorganism growth rate.  Detection time for </w:t>
      </w:r>
      <w:proofErr w:type="spellStart"/>
      <w:r w:rsidRPr="3E54A31A">
        <w:t>IntuBio</w:t>
      </w:r>
      <w:proofErr w:type="spellEnd"/>
      <w:r w:rsidRPr="3E54A31A">
        <w:t xml:space="preserve"> was generated from a NIIMBL sponsored evaluation of this technology.</w:t>
      </w:r>
    </w:p>
    <w:p w14:paraId="1D419D87" w14:textId="77777777" w:rsidR="00921729" w:rsidRPr="00DA3325" w:rsidRDefault="00921729" w:rsidP="00921729">
      <w:pPr>
        <w:pStyle w:val="Caption"/>
        <w:keepNext/>
        <w:keepLines/>
        <w:spacing w:before="240" w:line="480" w:lineRule="auto"/>
        <w:rPr>
          <w:i w:val="0"/>
          <w:iCs w:val="0"/>
          <w:sz w:val="22"/>
          <w:szCs w:val="22"/>
        </w:rPr>
      </w:pPr>
      <w:bookmarkStart w:id="10" w:name="_Ref122041067"/>
      <w:r w:rsidRPr="00DA3325">
        <w:rPr>
          <w:i w:val="0"/>
          <w:iCs w:val="0"/>
          <w:sz w:val="22"/>
          <w:szCs w:val="22"/>
        </w:rPr>
        <w:t xml:space="preserve">Table </w:t>
      </w:r>
      <w:r w:rsidRPr="00DA3325">
        <w:rPr>
          <w:i w:val="0"/>
          <w:iCs w:val="0"/>
          <w:sz w:val="22"/>
          <w:szCs w:val="22"/>
        </w:rPr>
        <w:fldChar w:fldCharType="begin"/>
      </w:r>
      <w:r w:rsidRPr="00DA3325">
        <w:rPr>
          <w:i w:val="0"/>
          <w:iCs w:val="0"/>
          <w:sz w:val="22"/>
          <w:szCs w:val="22"/>
        </w:rPr>
        <w:instrText xml:space="preserve"> SEQ Table \* ARABIC </w:instrText>
      </w:r>
      <w:r w:rsidRPr="00DA3325">
        <w:rPr>
          <w:i w:val="0"/>
          <w:iCs w:val="0"/>
          <w:sz w:val="22"/>
          <w:szCs w:val="22"/>
        </w:rPr>
        <w:fldChar w:fldCharType="separate"/>
      </w:r>
      <w:r w:rsidRPr="00DA3325">
        <w:rPr>
          <w:i w:val="0"/>
          <w:iCs w:val="0"/>
          <w:noProof/>
          <w:sz w:val="22"/>
          <w:szCs w:val="22"/>
        </w:rPr>
        <w:t>3</w:t>
      </w:r>
      <w:r w:rsidRPr="00DA3325">
        <w:rPr>
          <w:i w:val="0"/>
          <w:iCs w:val="0"/>
          <w:noProof/>
          <w:sz w:val="22"/>
          <w:szCs w:val="22"/>
        </w:rPr>
        <w:fldChar w:fldCharType="end"/>
      </w:r>
      <w:bookmarkEnd w:id="10"/>
      <w:r w:rsidRPr="00DA3325">
        <w:rPr>
          <w:i w:val="0"/>
          <w:iCs w:val="0"/>
          <w:sz w:val="22"/>
          <w:szCs w:val="22"/>
        </w:rPr>
        <w:t xml:space="preserve">  Two-tiered assay approach for rapid bioburden testing</w:t>
      </w:r>
    </w:p>
    <w:tbl>
      <w:tblPr>
        <w:tblStyle w:val="TableGrid"/>
        <w:tblW w:w="0" w:type="auto"/>
        <w:tblLook w:val="04A0" w:firstRow="1" w:lastRow="0" w:firstColumn="1" w:lastColumn="0" w:noHBand="0" w:noVBand="1"/>
      </w:tblPr>
      <w:tblGrid>
        <w:gridCol w:w="793"/>
        <w:gridCol w:w="1437"/>
        <w:gridCol w:w="1095"/>
        <w:gridCol w:w="1890"/>
        <w:gridCol w:w="1530"/>
        <w:gridCol w:w="2605"/>
      </w:tblGrid>
      <w:tr w:rsidR="00B55F50" w:rsidRPr="00612C7A" w14:paraId="546AF653" w14:textId="77777777" w:rsidTr="00466F9D">
        <w:trPr>
          <w:trHeight w:val="300"/>
        </w:trPr>
        <w:tc>
          <w:tcPr>
            <w:tcW w:w="793" w:type="dxa"/>
            <w:shd w:val="clear" w:color="auto" w:fill="004F52"/>
            <w:vAlign w:val="center"/>
          </w:tcPr>
          <w:p w14:paraId="7945047A" w14:textId="77777777" w:rsidR="00921729" w:rsidRPr="00795674" w:rsidRDefault="00921729" w:rsidP="00466F9D">
            <w:pPr>
              <w:keepNext/>
              <w:keepLines/>
              <w:jc w:val="center"/>
              <w:rPr>
                <w:b/>
                <w:bCs/>
                <w:color w:val="FFFFFF" w:themeColor="background1"/>
                <w:sz w:val="20"/>
                <w:szCs w:val="20"/>
              </w:rPr>
            </w:pPr>
            <w:r w:rsidRPr="00795674">
              <w:rPr>
                <w:b/>
                <w:bCs/>
                <w:color w:val="FFFFFF" w:themeColor="background1"/>
                <w:sz w:val="20"/>
                <w:szCs w:val="20"/>
              </w:rPr>
              <w:t>Tests</w:t>
            </w:r>
          </w:p>
        </w:tc>
        <w:tc>
          <w:tcPr>
            <w:tcW w:w="1437" w:type="dxa"/>
            <w:shd w:val="clear" w:color="auto" w:fill="004F52"/>
            <w:vAlign w:val="center"/>
          </w:tcPr>
          <w:p w14:paraId="67C9C49D" w14:textId="77777777" w:rsidR="00921729" w:rsidRPr="00612C7A" w:rsidRDefault="00921729" w:rsidP="00466F9D">
            <w:pPr>
              <w:keepNext/>
              <w:keepLines/>
              <w:jc w:val="center"/>
              <w:rPr>
                <w:b/>
                <w:bCs/>
                <w:color w:val="FFFFFF" w:themeColor="background1"/>
                <w:sz w:val="20"/>
                <w:szCs w:val="20"/>
              </w:rPr>
            </w:pPr>
            <w:r w:rsidRPr="00612C7A">
              <w:rPr>
                <w:b/>
                <w:bCs/>
                <w:color w:val="FFFFFF" w:themeColor="background1"/>
                <w:sz w:val="20"/>
                <w:szCs w:val="20"/>
              </w:rPr>
              <w:t>Purpose</w:t>
            </w:r>
          </w:p>
        </w:tc>
        <w:tc>
          <w:tcPr>
            <w:tcW w:w="1095" w:type="dxa"/>
            <w:shd w:val="clear" w:color="auto" w:fill="004F52"/>
            <w:vAlign w:val="center"/>
          </w:tcPr>
          <w:p w14:paraId="4288A476" w14:textId="77777777" w:rsidR="00921729" w:rsidRPr="00612C7A" w:rsidRDefault="00921729" w:rsidP="00466F9D">
            <w:pPr>
              <w:keepNext/>
              <w:keepLines/>
              <w:jc w:val="center"/>
              <w:rPr>
                <w:b/>
                <w:bCs/>
                <w:color w:val="FFFFFF" w:themeColor="background1"/>
                <w:sz w:val="20"/>
                <w:szCs w:val="20"/>
              </w:rPr>
            </w:pPr>
            <w:r w:rsidRPr="00612C7A">
              <w:rPr>
                <w:b/>
                <w:bCs/>
                <w:color w:val="FFFFFF" w:themeColor="background1"/>
                <w:sz w:val="20"/>
                <w:szCs w:val="20"/>
              </w:rPr>
              <w:t>Frequency</w:t>
            </w:r>
          </w:p>
        </w:tc>
        <w:tc>
          <w:tcPr>
            <w:tcW w:w="1890" w:type="dxa"/>
            <w:shd w:val="clear" w:color="auto" w:fill="004F52"/>
            <w:vAlign w:val="center"/>
          </w:tcPr>
          <w:p w14:paraId="0F1A0C26" w14:textId="77777777" w:rsidR="00921729" w:rsidRPr="00612C7A" w:rsidRDefault="00921729" w:rsidP="00466F9D">
            <w:pPr>
              <w:keepNext/>
              <w:keepLines/>
              <w:jc w:val="center"/>
              <w:rPr>
                <w:b/>
                <w:bCs/>
                <w:color w:val="FFFFFF" w:themeColor="background1"/>
                <w:sz w:val="20"/>
                <w:szCs w:val="20"/>
              </w:rPr>
            </w:pPr>
            <w:r w:rsidRPr="00612C7A">
              <w:rPr>
                <w:b/>
                <w:bCs/>
                <w:color w:val="FFFFFF" w:themeColor="background1"/>
                <w:sz w:val="20"/>
                <w:szCs w:val="20"/>
              </w:rPr>
              <w:t>Assay Validation</w:t>
            </w:r>
          </w:p>
        </w:tc>
        <w:tc>
          <w:tcPr>
            <w:tcW w:w="1530" w:type="dxa"/>
            <w:shd w:val="clear" w:color="auto" w:fill="004F52"/>
            <w:vAlign w:val="center"/>
          </w:tcPr>
          <w:p w14:paraId="7550DA01" w14:textId="77777777" w:rsidR="00921729" w:rsidRPr="00612C7A" w:rsidRDefault="00921729" w:rsidP="00466F9D">
            <w:pPr>
              <w:keepNext/>
              <w:keepLines/>
              <w:jc w:val="center"/>
              <w:rPr>
                <w:b/>
                <w:bCs/>
                <w:color w:val="FFFFFF" w:themeColor="background1"/>
                <w:sz w:val="20"/>
                <w:szCs w:val="20"/>
              </w:rPr>
            </w:pPr>
            <w:r w:rsidRPr="2356382D">
              <w:rPr>
                <w:b/>
                <w:bCs/>
                <w:color w:val="FFFFFF" w:themeColor="background1"/>
                <w:sz w:val="20"/>
                <w:szCs w:val="20"/>
              </w:rPr>
              <w:t>Test Details</w:t>
            </w:r>
          </w:p>
        </w:tc>
        <w:tc>
          <w:tcPr>
            <w:tcW w:w="2605" w:type="dxa"/>
            <w:shd w:val="clear" w:color="auto" w:fill="004F52"/>
            <w:vAlign w:val="center"/>
          </w:tcPr>
          <w:p w14:paraId="39C84E27" w14:textId="77777777" w:rsidR="00921729" w:rsidRPr="00612C7A" w:rsidRDefault="00921729" w:rsidP="00466F9D">
            <w:pPr>
              <w:keepNext/>
              <w:keepLines/>
              <w:jc w:val="center"/>
              <w:rPr>
                <w:b/>
                <w:bCs/>
                <w:color w:val="FFFFFF" w:themeColor="background1"/>
                <w:sz w:val="20"/>
                <w:szCs w:val="20"/>
              </w:rPr>
            </w:pPr>
            <w:r w:rsidRPr="2356382D">
              <w:rPr>
                <w:b/>
                <w:bCs/>
                <w:color w:val="FFFFFF" w:themeColor="background1"/>
                <w:sz w:val="20"/>
                <w:szCs w:val="20"/>
              </w:rPr>
              <w:t>QMS Relevance</w:t>
            </w:r>
          </w:p>
        </w:tc>
      </w:tr>
      <w:tr w:rsidR="00921729" w:rsidRPr="00612C7A" w14:paraId="21004C15" w14:textId="77777777" w:rsidTr="00466F9D">
        <w:trPr>
          <w:trHeight w:val="971"/>
        </w:trPr>
        <w:tc>
          <w:tcPr>
            <w:tcW w:w="793" w:type="dxa"/>
            <w:vAlign w:val="center"/>
          </w:tcPr>
          <w:p w14:paraId="2678A4EC" w14:textId="77777777"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Test 1</w:t>
            </w:r>
          </w:p>
        </w:tc>
        <w:tc>
          <w:tcPr>
            <w:tcW w:w="1437" w:type="dxa"/>
            <w:vAlign w:val="center"/>
          </w:tcPr>
          <w:p w14:paraId="7D5BB23F" w14:textId="77777777"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 xml:space="preserve">Monitoring </w:t>
            </w:r>
          </w:p>
        </w:tc>
        <w:tc>
          <w:tcPr>
            <w:tcW w:w="1095" w:type="dxa"/>
            <w:vAlign w:val="center"/>
          </w:tcPr>
          <w:p w14:paraId="41D203C9" w14:textId="77777777"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High</w:t>
            </w:r>
          </w:p>
        </w:tc>
        <w:tc>
          <w:tcPr>
            <w:tcW w:w="1890" w:type="dxa"/>
            <w:vAlign w:val="center"/>
          </w:tcPr>
          <w:p w14:paraId="30E81B40" w14:textId="499548BF"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Fit for purpose</w:t>
            </w:r>
            <w:r>
              <w:rPr>
                <w:rFonts w:ascii="Open Sans" w:hAnsi="Open Sans" w:cs="Open Sans"/>
                <w:sz w:val="18"/>
                <w:szCs w:val="18"/>
              </w:rPr>
              <w:t xml:space="preserve">: </w:t>
            </w:r>
            <w:r w:rsidRPr="00EA647C">
              <w:rPr>
                <w:rFonts w:ascii="Open Sans" w:hAnsi="Open Sans" w:cs="Open Sans"/>
                <w:sz w:val="18"/>
                <w:szCs w:val="18"/>
              </w:rPr>
              <w:t xml:space="preserve">level of validation </w:t>
            </w:r>
            <w:r>
              <w:rPr>
                <w:rFonts w:ascii="Open Sans" w:hAnsi="Open Sans" w:cs="Open Sans"/>
                <w:sz w:val="18"/>
                <w:szCs w:val="18"/>
              </w:rPr>
              <w:t>i</w:t>
            </w:r>
            <w:r w:rsidRPr="00EA647C">
              <w:rPr>
                <w:rFonts w:ascii="Open Sans" w:hAnsi="Open Sans" w:cs="Open Sans"/>
                <w:sz w:val="18"/>
                <w:szCs w:val="18"/>
              </w:rPr>
              <w:t xml:space="preserve">s appropriate for intended </w:t>
            </w:r>
            <w:r w:rsidR="00AF15DD">
              <w:rPr>
                <w:rFonts w:ascii="Open Sans" w:hAnsi="Open Sans" w:cs="Open Sans"/>
                <w:sz w:val="18"/>
                <w:szCs w:val="18"/>
              </w:rPr>
              <w:t>u</w:t>
            </w:r>
            <w:r>
              <w:rPr>
                <w:rFonts w:ascii="Open Sans" w:hAnsi="Open Sans" w:cs="Open Sans"/>
                <w:sz w:val="18"/>
                <w:szCs w:val="18"/>
              </w:rPr>
              <w:t>se</w:t>
            </w:r>
          </w:p>
        </w:tc>
        <w:tc>
          <w:tcPr>
            <w:tcW w:w="1530" w:type="dxa"/>
            <w:vAlign w:val="center"/>
          </w:tcPr>
          <w:p w14:paraId="536A28EF" w14:textId="77777777" w:rsidR="00921729" w:rsidRDefault="00921729" w:rsidP="00466F9D">
            <w:pPr>
              <w:keepNext/>
              <w:keepLines/>
              <w:rPr>
                <w:rFonts w:ascii="Open Sans" w:hAnsi="Open Sans" w:cs="Open Sans"/>
                <w:sz w:val="18"/>
                <w:szCs w:val="18"/>
              </w:rPr>
            </w:pPr>
            <w:r w:rsidRPr="00A06500">
              <w:rPr>
                <w:rFonts w:ascii="Open Sans" w:hAnsi="Open Sans" w:cs="Open Sans"/>
                <w:sz w:val="18"/>
                <w:szCs w:val="18"/>
              </w:rPr>
              <w:t xml:space="preserve">Shorter duration, </w:t>
            </w:r>
          </w:p>
          <w:p w14:paraId="2AB14BFE" w14:textId="77777777"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less sensitive</w:t>
            </w:r>
          </w:p>
        </w:tc>
        <w:tc>
          <w:tcPr>
            <w:tcW w:w="2605" w:type="dxa"/>
            <w:vAlign w:val="center"/>
          </w:tcPr>
          <w:p w14:paraId="6EBD09B7" w14:textId="77777777" w:rsidR="00921729" w:rsidRPr="00A06500" w:rsidRDefault="00921729" w:rsidP="00466F9D">
            <w:pPr>
              <w:pStyle w:val="ListParagraph"/>
              <w:keepNext/>
              <w:keepLines/>
              <w:numPr>
                <w:ilvl w:val="0"/>
                <w:numId w:val="28"/>
              </w:numPr>
              <w:ind w:left="160" w:hanging="180"/>
              <w:rPr>
                <w:rFonts w:ascii="Open Sans" w:hAnsi="Open Sans" w:cs="Open Sans"/>
                <w:sz w:val="18"/>
                <w:szCs w:val="18"/>
              </w:rPr>
            </w:pPr>
            <w:r w:rsidRPr="00A06500">
              <w:rPr>
                <w:rFonts w:ascii="Open Sans" w:hAnsi="Open Sans" w:cs="Open Sans"/>
                <w:sz w:val="18"/>
                <w:szCs w:val="18"/>
              </w:rPr>
              <w:t xml:space="preserve">Does not inform lot </w:t>
            </w:r>
            <w:proofErr w:type="gramStart"/>
            <w:r w:rsidRPr="00A06500">
              <w:rPr>
                <w:rFonts w:ascii="Open Sans" w:hAnsi="Open Sans" w:cs="Open Sans"/>
                <w:sz w:val="18"/>
                <w:szCs w:val="18"/>
              </w:rPr>
              <w:t>disposition</w:t>
            </w:r>
            <w:proofErr w:type="gramEnd"/>
          </w:p>
          <w:p w14:paraId="652AA565" w14:textId="77777777" w:rsidR="00921729" w:rsidRPr="00A06500" w:rsidRDefault="00921729" w:rsidP="00466F9D">
            <w:pPr>
              <w:pStyle w:val="ListParagraph"/>
              <w:keepNext/>
              <w:keepLines/>
              <w:numPr>
                <w:ilvl w:val="0"/>
                <w:numId w:val="28"/>
              </w:numPr>
              <w:ind w:left="160" w:hanging="180"/>
              <w:rPr>
                <w:rFonts w:ascii="Open Sans" w:hAnsi="Open Sans" w:cs="Open Sans"/>
                <w:sz w:val="18"/>
                <w:szCs w:val="18"/>
              </w:rPr>
            </w:pPr>
            <w:r w:rsidRPr="00A06500">
              <w:rPr>
                <w:rFonts w:ascii="Open Sans" w:hAnsi="Open Sans" w:cs="Open Sans"/>
                <w:sz w:val="18"/>
                <w:szCs w:val="18"/>
              </w:rPr>
              <w:t>Triggers Test 2 initiation</w:t>
            </w:r>
          </w:p>
          <w:p w14:paraId="3017ED88" w14:textId="77777777" w:rsidR="00921729" w:rsidRPr="00A06500" w:rsidRDefault="00921729" w:rsidP="00466F9D">
            <w:pPr>
              <w:pStyle w:val="ListParagraph"/>
              <w:keepNext/>
              <w:keepLines/>
              <w:numPr>
                <w:ilvl w:val="0"/>
                <w:numId w:val="28"/>
              </w:numPr>
              <w:ind w:left="160" w:hanging="180"/>
              <w:rPr>
                <w:rFonts w:ascii="Open Sans" w:hAnsi="Open Sans" w:cs="Open Sans"/>
                <w:sz w:val="18"/>
                <w:szCs w:val="18"/>
              </w:rPr>
            </w:pPr>
            <w:r w:rsidRPr="00A06500">
              <w:rPr>
                <w:rFonts w:ascii="Open Sans" w:hAnsi="Open Sans" w:cs="Open Sans"/>
                <w:sz w:val="18"/>
                <w:szCs w:val="18"/>
              </w:rPr>
              <w:t>May trigger segregation per QMS</w:t>
            </w:r>
          </w:p>
        </w:tc>
      </w:tr>
      <w:tr w:rsidR="00921729" w:rsidRPr="00612C7A" w14:paraId="69CCC6D3" w14:textId="77777777" w:rsidTr="00466F9D">
        <w:trPr>
          <w:trHeight w:val="300"/>
        </w:trPr>
        <w:tc>
          <w:tcPr>
            <w:tcW w:w="793" w:type="dxa"/>
            <w:vAlign w:val="center"/>
          </w:tcPr>
          <w:p w14:paraId="237374A8" w14:textId="77777777"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Test 2</w:t>
            </w:r>
          </w:p>
        </w:tc>
        <w:tc>
          <w:tcPr>
            <w:tcW w:w="1437" w:type="dxa"/>
            <w:vAlign w:val="center"/>
          </w:tcPr>
          <w:p w14:paraId="1F4F1F42" w14:textId="77777777"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Confirmation and ID</w:t>
            </w:r>
            <w:r>
              <w:rPr>
                <w:rFonts w:ascii="Open Sans" w:hAnsi="Open Sans" w:cs="Open Sans"/>
                <w:sz w:val="18"/>
                <w:szCs w:val="18"/>
              </w:rPr>
              <w:t xml:space="preserve"> of contamination</w:t>
            </w:r>
          </w:p>
        </w:tc>
        <w:tc>
          <w:tcPr>
            <w:tcW w:w="1095" w:type="dxa"/>
            <w:vAlign w:val="center"/>
          </w:tcPr>
          <w:p w14:paraId="396EF2BB" w14:textId="77777777"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As needed</w:t>
            </w:r>
          </w:p>
        </w:tc>
        <w:tc>
          <w:tcPr>
            <w:tcW w:w="1890" w:type="dxa"/>
            <w:vAlign w:val="center"/>
          </w:tcPr>
          <w:p w14:paraId="7062BBE9" w14:textId="77777777"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Validated</w:t>
            </w:r>
          </w:p>
        </w:tc>
        <w:tc>
          <w:tcPr>
            <w:tcW w:w="1530" w:type="dxa"/>
            <w:vAlign w:val="center"/>
          </w:tcPr>
          <w:p w14:paraId="16CFBA88" w14:textId="77777777" w:rsidR="00921729" w:rsidRPr="00A06500" w:rsidRDefault="00921729" w:rsidP="00466F9D">
            <w:pPr>
              <w:keepNext/>
              <w:keepLines/>
              <w:rPr>
                <w:rFonts w:ascii="Open Sans" w:hAnsi="Open Sans" w:cs="Open Sans"/>
                <w:sz w:val="18"/>
                <w:szCs w:val="18"/>
              </w:rPr>
            </w:pPr>
            <w:r w:rsidRPr="00A06500">
              <w:rPr>
                <w:rFonts w:ascii="Open Sans" w:hAnsi="Open Sans" w:cs="Open Sans"/>
                <w:sz w:val="18"/>
                <w:szCs w:val="18"/>
              </w:rPr>
              <w:t>Longer duration, higher sensitivity</w:t>
            </w:r>
          </w:p>
        </w:tc>
        <w:tc>
          <w:tcPr>
            <w:tcW w:w="2605" w:type="dxa"/>
            <w:vAlign w:val="center"/>
          </w:tcPr>
          <w:p w14:paraId="3A33A1A3" w14:textId="77777777" w:rsidR="00921729" w:rsidRPr="00A06500" w:rsidRDefault="00921729" w:rsidP="00466F9D">
            <w:pPr>
              <w:pStyle w:val="ListParagraph"/>
              <w:keepNext/>
              <w:keepLines/>
              <w:numPr>
                <w:ilvl w:val="0"/>
                <w:numId w:val="28"/>
              </w:numPr>
              <w:ind w:left="160" w:hanging="180"/>
              <w:rPr>
                <w:rFonts w:ascii="Open Sans" w:hAnsi="Open Sans" w:cs="Open Sans"/>
                <w:sz w:val="18"/>
                <w:szCs w:val="18"/>
              </w:rPr>
            </w:pPr>
            <w:r w:rsidRPr="00A06500">
              <w:rPr>
                <w:rFonts w:ascii="Open Sans" w:hAnsi="Open Sans" w:cs="Open Sans"/>
                <w:sz w:val="18"/>
                <w:szCs w:val="18"/>
              </w:rPr>
              <w:t>Informs lot disposition</w:t>
            </w:r>
          </w:p>
        </w:tc>
      </w:tr>
    </w:tbl>
    <w:p w14:paraId="6FF479F8" w14:textId="77777777" w:rsidR="00921729" w:rsidRDefault="00921729" w:rsidP="00921729"/>
    <w:p w14:paraId="1C026548" w14:textId="7EF68D0B" w:rsidR="00921729" w:rsidRDefault="00921729">
      <w:pPr>
        <w:rPr>
          <w:rFonts w:ascii="Calibri" w:hAnsi="Calibri" w:cs="Calibri"/>
          <w:noProof/>
        </w:rPr>
      </w:pPr>
      <w:r>
        <w:br w:type="page"/>
      </w:r>
    </w:p>
    <w:p w14:paraId="60DCAD85" w14:textId="77777777" w:rsidR="007619E4" w:rsidRDefault="007619E4" w:rsidP="007619E4">
      <w:pPr>
        <w:jc w:val="center"/>
      </w:pPr>
      <w:r w:rsidRPr="007356AB">
        <w:rPr>
          <w:noProof/>
        </w:rPr>
        <w:lastRenderedPageBreak/>
        <w:drawing>
          <wp:inline distT="0" distB="0" distL="0" distR="0" wp14:anchorId="0CF9AD26" wp14:editId="61743882">
            <wp:extent cx="4696055" cy="6296025"/>
            <wp:effectExtent l="0" t="0" r="9525" b="0"/>
            <wp:docPr id="66700162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01621" name="Picture 1" descr="A diagram of a process&#10;&#10;Description automatically generated"/>
                    <pic:cNvPicPr/>
                  </pic:nvPicPr>
                  <pic:blipFill>
                    <a:blip r:embed="rId40"/>
                    <a:stretch>
                      <a:fillRect/>
                    </a:stretch>
                  </pic:blipFill>
                  <pic:spPr>
                    <a:xfrm>
                      <a:off x="0" y="0"/>
                      <a:ext cx="4704439" cy="6307265"/>
                    </a:xfrm>
                    <a:prstGeom prst="rect">
                      <a:avLst/>
                    </a:prstGeom>
                  </pic:spPr>
                </pic:pic>
              </a:graphicData>
            </a:graphic>
          </wp:inline>
        </w:drawing>
      </w:r>
    </w:p>
    <w:p w14:paraId="4C5AF4EB" w14:textId="77777777" w:rsidR="00D35E31" w:rsidRPr="00D35E31" w:rsidRDefault="00D35E31" w:rsidP="00D35E31">
      <w:pPr>
        <w:pStyle w:val="Caption"/>
        <w:rPr>
          <w:i w:val="0"/>
          <w:iCs w:val="0"/>
          <w:sz w:val="22"/>
          <w:szCs w:val="22"/>
        </w:rPr>
      </w:pPr>
      <w:bookmarkStart w:id="11" w:name="_Ref122041141"/>
      <w:r w:rsidRPr="00D35E31">
        <w:rPr>
          <w:i w:val="0"/>
          <w:iCs w:val="0"/>
          <w:sz w:val="22"/>
          <w:szCs w:val="22"/>
        </w:rPr>
        <w:t xml:space="preserve">Figure </w:t>
      </w:r>
      <w:r w:rsidRPr="00D35E31">
        <w:rPr>
          <w:i w:val="0"/>
          <w:iCs w:val="0"/>
          <w:sz w:val="22"/>
          <w:szCs w:val="22"/>
        </w:rPr>
        <w:fldChar w:fldCharType="begin"/>
      </w:r>
      <w:r w:rsidRPr="00D35E31">
        <w:rPr>
          <w:i w:val="0"/>
          <w:iCs w:val="0"/>
          <w:sz w:val="22"/>
          <w:szCs w:val="22"/>
        </w:rPr>
        <w:instrText xml:space="preserve"> SEQ Figure \* ARABIC </w:instrText>
      </w:r>
      <w:r w:rsidRPr="00D35E31">
        <w:rPr>
          <w:i w:val="0"/>
          <w:iCs w:val="0"/>
          <w:sz w:val="22"/>
          <w:szCs w:val="22"/>
        </w:rPr>
        <w:fldChar w:fldCharType="separate"/>
      </w:r>
      <w:r w:rsidRPr="00D35E31">
        <w:rPr>
          <w:i w:val="0"/>
          <w:iCs w:val="0"/>
          <w:noProof/>
          <w:sz w:val="22"/>
          <w:szCs w:val="22"/>
        </w:rPr>
        <w:t>5</w:t>
      </w:r>
      <w:r w:rsidRPr="00D35E31">
        <w:rPr>
          <w:i w:val="0"/>
          <w:iCs w:val="0"/>
          <w:noProof/>
          <w:sz w:val="22"/>
          <w:szCs w:val="22"/>
        </w:rPr>
        <w:fldChar w:fldCharType="end"/>
      </w:r>
      <w:bookmarkEnd w:id="11"/>
      <w:r w:rsidRPr="00D35E31">
        <w:rPr>
          <w:i w:val="0"/>
          <w:iCs w:val="0"/>
          <w:sz w:val="22"/>
          <w:szCs w:val="22"/>
        </w:rPr>
        <w:t xml:space="preserve">  Decision tree for rapid microbial testing control strategy</w:t>
      </w:r>
    </w:p>
    <w:p w14:paraId="538DCA84" w14:textId="6A978DA2" w:rsidR="00827C39" w:rsidRDefault="00827C39">
      <w:pPr>
        <w:rPr>
          <w:rFonts w:ascii="Calibri" w:hAnsi="Calibri" w:cs="Calibri"/>
          <w:noProof/>
        </w:rPr>
      </w:pPr>
      <w:r>
        <w:br w:type="page"/>
      </w:r>
    </w:p>
    <w:p w14:paraId="4F13C2DD" w14:textId="77777777" w:rsidR="009B3557" w:rsidRDefault="009B3557" w:rsidP="009B3557">
      <w:pPr>
        <w:pStyle w:val="Caption"/>
      </w:pPr>
      <w:r>
        <w:rPr>
          <w:noProof/>
        </w:rPr>
        <w:lastRenderedPageBreak/>
        <w:drawing>
          <wp:inline distT="0" distB="0" distL="0" distR="0" wp14:anchorId="76A5B49E" wp14:editId="4E0F1605">
            <wp:extent cx="5943600" cy="2039620"/>
            <wp:effectExtent l="0" t="0" r="0" b="0"/>
            <wp:docPr id="1"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flowchart&#10;&#10;Description automatically generated"/>
                    <pic:cNvPicPr/>
                  </pic:nvPicPr>
                  <pic:blipFill>
                    <a:blip r:embed="rId41"/>
                    <a:stretch>
                      <a:fillRect/>
                    </a:stretch>
                  </pic:blipFill>
                  <pic:spPr>
                    <a:xfrm>
                      <a:off x="0" y="0"/>
                      <a:ext cx="5943600" cy="2039620"/>
                    </a:xfrm>
                    <a:prstGeom prst="rect">
                      <a:avLst/>
                    </a:prstGeom>
                  </pic:spPr>
                </pic:pic>
              </a:graphicData>
            </a:graphic>
          </wp:inline>
        </w:drawing>
      </w:r>
      <w:r w:rsidRPr="39D5CABF">
        <w:rPr>
          <w:rFonts w:ascii="Times New Roman" w:eastAsia="Times New Roman" w:hAnsi="Times New Roman" w:cs="Times New Roman"/>
          <w:sz w:val="22"/>
          <w:szCs w:val="22"/>
        </w:rPr>
        <w:t xml:space="preserve"> </w:t>
      </w:r>
      <w:r w:rsidRPr="39D5CABF">
        <w:rPr>
          <w:rFonts w:ascii="Times New Roman" w:eastAsia="Times New Roman" w:hAnsi="Times New Roman" w:cs="Times New Roman"/>
          <w:i w:val="0"/>
          <w:iCs w:val="0"/>
          <w:color w:val="000000" w:themeColor="text1"/>
          <w:sz w:val="22"/>
          <w:szCs w:val="22"/>
        </w:rPr>
        <w:t xml:space="preserve"> </w:t>
      </w:r>
      <w:r w:rsidRPr="39D5CABF">
        <w:rPr>
          <w:rFonts w:ascii="Times New Roman" w:eastAsia="Times New Roman" w:hAnsi="Times New Roman" w:cs="Times New Roman"/>
          <w:sz w:val="22"/>
          <w:szCs w:val="22"/>
        </w:rPr>
        <w:t xml:space="preserve"> </w:t>
      </w:r>
      <w:r w:rsidRPr="39D5CABF">
        <w:rPr>
          <w:rFonts w:ascii="Times New Roman" w:eastAsia="Times New Roman" w:hAnsi="Times New Roman" w:cs="Times New Roman"/>
          <w:i w:val="0"/>
          <w:iCs w:val="0"/>
          <w:color w:val="000000" w:themeColor="text1"/>
          <w:sz w:val="22"/>
          <w:szCs w:val="22"/>
        </w:rPr>
        <w:t xml:space="preserve"> </w:t>
      </w:r>
      <w:r w:rsidRPr="39D5CABF">
        <w:rPr>
          <w:rFonts w:ascii="Times New Roman" w:eastAsia="Times New Roman" w:hAnsi="Times New Roman" w:cs="Times New Roman"/>
          <w:i w:val="0"/>
          <w:iCs w:val="0"/>
          <w:color w:val="000000" w:themeColor="text1"/>
        </w:rPr>
        <w:t xml:space="preserve"> </w:t>
      </w:r>
      <w:r w:rsidRPr="39D5CABF">
        <w:t xml:space="preserve"> </w:t>
      </w:r>
      <w:r w:rsidRPr="39D5CABF">
        <w:rPr>
          <w:rFonts w:ascii="Times New Roman" w:eastAsia="Times New Roman" w:hAnsi="Times New Roman" w:cs="Times New Roman"/>
          <w:i w:val="0"/>
          <w:iCs w:val="0"/>
          <w:color w:val="000000" w:themeColor="text1"/>
        </w:rPr>
        <w:t xml:space="preserve"> </w:t>
      </w:r>
      <w:r w:rsidRPr="39D5CABF">
        <w:t xml:space="preserve"> </w:t>
      </w:r>
      <w:r w:rsidRPr="39D5CABF">
        <w:rPr>
          <w:rFonts w:ascii="Calibri" w:eastAsia="Calibri" w:hAnsi="Calibri" w:cs="Calibri"/>
          <w:sz w:val="22"/>
          <w:szCs w:val="22"/>
        </w:rPr>
        <w:t xml:space="preserve"> </w:t>
      </w:r>
      <w:r w:rsidRPr="39D5CABF">
        <w:rPr>
          <w:rFonts w:ascii="Times New Roman" w:eastAsia="Times New Roman" w:hAnsi="Times New Roman" w:cs="Times New Roman"/>
          <w:i w:val="0"/>
          <w:iCs w:val="0"/>
          <w:color w:val="000000" w:themeColor="text1"/>
          <w:sz w:val="22"/>
          <w:szCs w:val="22"/>
        </w:rPr>
        <w:t xml:space="preserve"> </w:t>
      </w:r>
      <w:r w:rsidRPr="39D5CABF">
        <w:rPr>
          <w:rFonts w:ascii="Calibri" w:eastAsia="Calibri" w:hAnsi="Calibri" w:cs="Calibri"/>
          <w:sz w:val="22"/>
          <w:szCs w:val="22"/>
        </w:rPr>
        <w:t xml:space="preserve"> </w:t>
      </w:r>
      <w:r w:rsidRPr="39D5CABF">
        <w:rPr>
          <w:rFonts w:ascii="Times New Roman" w:eastAsia="Times New Roman" w:hAnsi="Times New Roman" w:cs="Times New Roman"/>
          <w:i w:val="0"/>
          <w:iCs w:val="0"/>
          <w:color w:val="000000" w:themeColor="text1"/>
          <w:sz w:val="22"/>
          <w:szCs w:val="22"/>
        </w:rPr>
        <w:t xml:space="preserve"> </w:t>
      </w:r>
      <w:r w:rsidRPr="39D5CABF">
        <w:rPr>
          <w:rFonts w:ascii="Calibri" w:eastAsia="Calibri" w:hAnsi="Calibri" w:cs="Calibri"/>
          <w:sz w:val="22"/>
          <w:szCs w:val="22"/>
        </w:rPr>
        <w:t xml:space="preserve"> </w:t>
      </w:r>
      <w:r w:rsidRPr="39D5CABF">
        <w:rPr>
          <w:rFonts w:ascii="Times New Roman" w:eastAsia="Times New Roman" w:hAnsi="Times New Roman" w:cs="Times New Roman"/>
          <w:i w:val="0"/>
          <w:iCs w:val="0"/>
          <w:color w:val="000000" w:themeColor="text1"/>
          <w:sz w:val="22"/>
          <w:szCs w:val="22"/>
        </w:rPr>
        <w:t xml:space="preserve"> </w:t>
      </w:r>
      <w:r w:rsidRPr="39D5CABF">
        <w:rPr>
          <w:rFonts w:ascii="Calibri" w:eastAsia="Calibri" w:hAnsi="Calibri" w:cs="Calibri"/>
          <w:sz w:val="22"/>
          <w:szCs w:val="22"/>
        </w:rPr>
        <w:t xml:space="preserve"> </w:t>
      </w:r>
      <w:r w:rsidRPr="39D5CABF">
        <w:rPr>
          <w:rFonts w:ascii="Times New Roman" w:eastAsia="Times New Roman" w:hAnsi="Times New Roman" w:cs="Times New Roman"/>
          <w:i w:val="0"/>
          <w:iCs w:val="0"/>
          <w:color w:val="000000" w:themeColor="text1"/>
          <w:sz w:val="22"/>
          <w:szCs w:val="22"/>
        </w:rPr>
        <w:t xml:space="preserve"> </w:t>
      </w:r>
      <w:r w:rsidRPr="39D5CABF">
        <w:rPr>
          <w:rFonts w:ascii="Calibri" w:eastAsia="Calibri" w:hAnsi="Calibri" w:cs="Calibri"/>
          <w:sz w:val="22"/>
          <w:szCs w:val="22"/>
        </w:rPr>
        <w:t xml:space="preserve"> </w:t>
      </w:r>
      <w:r w:rsidRPr="39D5CABF">
        <w:rPr>
          <w:rFonts w:ascii="Times New Roman" w:eastAsia="Times New Roman" w:hAnsi="Times New Roman" w:cs="Times New Roman"/>
          <w:i w:val="0"/>
          <w:iCs w:val="0"/>
          <w:color w:val="000000" w:themeColor="text1"/>
          <w:sz w:val="22"/>
          <w:szCs w:val="22"/>
        </w:rPr>
        <w:t xml:space="preserve"> </w:t>
      </w:r>
      <w:r w:rsidRPr="39D5CABF">
        <w:rPr>
          <w:rFonts w:ascii="Calibri" w:eastAsia="Calibri" w:hAnsi="Calibri" w:cs="Calibri"/>
          <w:sz w:val="22"/>
          <w:szCs w:val="22"/>
        </w:rPr>
        <w:t xml:space="preserve"> </w:t>
      </w:r>
    </w:p>
    <w:p w14:paraId="68C7E06D" w14:textId="77777777" w:rsidR="009B3557" w:rsidRPr="009B3557" w:rsidRDefault="009B3557" w:rsidP="009B3557">
      <w:pPr>
        <w:pStyle w:val="Caption"/>
        <w:keepNext/>
        <w:rPr>
          <w:i w:val="0"/>
          <w:iCs w:val="0"/>
          <w:noProof/>
          <w:color w:val="auto"/>
          <w:sz w:val="22"/>
          <w:szCs w:val="22"/>
        </w:rPr>
      </w:pPr>
      <w:bookmarkStart w:id="12" w:name="_Ref131755917"/>
      <w:r w:rsidRPr="009B3557">
        <w:rPr>
          <w:i w:val="0"/>
          <w:iCs w:val="0"/>
          <w:color w:val="auto"/>
          <w:sz w:val="22"/>
          <w:szCs w:val="22"/>
        </w:rPr>
        <w:t xml:space="preserve">Figure </w:t>
      </w:r>
      <w:r w:rsidRPr="009B3557">
        <w:rPr>
          <w:i w:val="0"/>
          <w:iCs w:val="0"/>
          <w:color w:val="auto"/>
          <w:sz w:val="22"/>
          <w:szCs w:val="22"/>
        </w:rPr>
        <w:fldChar w:fldCharType="begin"/>
      </w:r>
      <w:r w:rsidRPr="009B3557">
        <w:rPr>
          <w:i w:val="0"/>
          <w:iCs w:val="0"/>
          <w:color w:val="auto"/>
          <w:sz w:val="22"/>
          <w:szCs w:val="22"/>
        </w:rPr>
        <w:instrText xml:space="preserve"> SEQ Figure \* ARABIC </w:instrText>
      </w:r>
      <w:r w:rsidRPr="009B3557">
        <w:rPr>
          <w:i w:val="0"/>
          <w:iCs w:val="0"/>
          <w:color w:val="auto"/>
          <w:sz w:val="22"/>
          <w:szCs w:val="22"/>
        </w:rPr>
        <w:fldChar w:fldCharType="separate"/>
      </w:r>
      <w:r w:rsidRPr="009B3557">
        <w:rPr>
          <w:i w:val="0"/>
          <w:iCs w:val="0"/>
          <w:noProof/>
          <w:color w:val="auto"/>
          <w:sz w:val="22"/>
          <w:szCs w:val="22"/>
        </w:rPr>
        <w:t>6</w:t>
      </w:r>
      <w:r w:rsidRPr="009B3557">
        <w:rPr>
          <w:i w:val="0"/>
          <w:iCs w:val="0"/>
          <w:color w:val="auto"/>
          <w:sz w:val="22"/>
          <w:szCs w:val="22"/>
        </w:rPr>
        <w:fldChar w:fldCharType="end"/>
      </w:r>
      <w:bookmarkEnd w:id="12"/>
      <w:r w:rsidRPr="009B3557">
        <w:rPr>
          <w:i w:val="0"/>
          <w:iCs w:val="0"/>
          <w:color w:val="auto"/>
          <w:sz w:val="22"/>
          <w:szCs w:val="22"/>
        </w:rPr>
        <w:t xml:space="preserve"> </w:t>
      </w:r>
      <w:bookmarkStart w:id="13" w:name="_Ref131755911"/>
      <w:r w:rsidRPr="009B3557">
        <w:rPr>
          <w:i w:val="0"/>
          <w:iCs w:val="0"/>
          <w:color w:val="auto"/>
          <w:sz w:val="22"/>
          <w:szCs w:val="22"/>
        </w:rPr>
        <w:t>Rapid microbial sampling point prioritization for continuous bioprocess</w:t>
      </w:r>
      <w:bookmarkEnd w:id="13"/>
    </w:p>
    <w:p w14:paraId="44277772" w14:textId="6C3E4398" w:rsidR="009B3557" w:rsidRDefault="009B3557">
      <w:r>
        <w:br w:type="page"/>
      </w:r>
    </w:p>
    <w:p w14:paraId="2BB3FE5A" w14:textId="77777777" w:rsidR="009B3557" w:rsidRDefault="009B3557" w:rsidP="009B3557"/>
    <w:p w14:paraId="391E1E1E" w14:textId="7A0FAA34" w:rsidR="009B3557" w:rsidRPr="00C353D2" w:rsidRDefault="009B3557" w:rsidP="009B3557">
      <w:pPr>
        <w:pStyle w:val="Caption"/>
        <w:keepNext/>
        <w:keepLines/>
        <w:rPr>
          <w:i w:val="0"/>
          <w:iCs w:val="0"/>
          <w:sz w:val="22"/>
          <w:szCs w:val="22"/>
        </w:rPr>
      </w:pPr>
      <w:bookmarkStart w:id="14" w:name="_Ref130800028"/>
      <w:r w:rsidRPr="00C353D2">
        <w:rPr>
          <w:i w:val="0"/>
          <w:iCs w:val="0"/>
          <w:sz w:val="22"/>
          <w:szCs w:val="22"/>
        </w:rPr>
        <w:t xml:space="preserve">Table </w:t>
      </w:r>
      <w:r w:rsidRPr="00C353D2">
        <w:rPr>
          <w:i w:val="0"/>
          <w:iCs w:val="0"/>
          <w:sz w:val="22"/>
          <w:szCs w:val="22"/>
        </w:rPr>
        <w:fldChar w:fldCharType="begin"/>
      </w:r>
      <w:r w:rsidRPr="00C353D2">
        <w:rPr>
          <w:i w:val="0"/>
          <w:iCs w:val="0"/>
          <w:sz w:val="22"/>
          <w:szCs w:val="22"/>
        </w:rPr>
        <w:instrText xml:space="preserve"> SEQ Table \* ARABIC </w:instrText>
      </w:r>
      <w:r w:rsidRPr="00C353D2">
        <w:rPr>
          <w:i w:val="0"/>
          <w:iCs w:val="0"/>
          <w:sz w:val="22"/>
          <w:szCs w:val="22"/>
        </w:rPr>
        <w:fldChar w:fldCharType="separate"/>
      </w:r>
      <w:r w:rsidRPr="00C353D2">
        <w:rPr>
          <w:i w:val="0"/>
          <w:iCs w:val="0"/>
          <w:noProof/>
          <w:sz w:val="22"/>
          <w:szCs w:val="22"/>
        </w:rPr>
        <w:t>4</w:t>
      </w:r>
      <w:r w:rsidRPr="00C353D2">
        <w:rPr>
          <w:i w:val="0"/>
          <w:iCs w:val="0"/>
          <w:noProof/>
          <w:sz w:val="22"/>
          <w:szCs w:val="22"/>
        </w:rPr>
        <w:fldChar w:fldCharType="end"/>
      </w:r>
      <w:bookmarkEnd w:id="14"/>
      <w:r w:rsidRPr="00C353D2">
        <w:rPr>
          <w:i w:val="0"/>
          <w:iCs w:val="0"/>
          <w:sz w:val="22"/>
          <w:szCs w:val="22"/>
        </w:rPr>
        <w:t xml:space="preserve"> Rapid Bioburden sampling strategy, with sample and intervention points indicated in </w:t>
      </w:r>
      <w:r w:rsidRPr="00C353D2">
        <w:rPr>
          <w:i w:val="0"/>
          <w:iCs w:val="0"/>
          <w:sz w:val="22"/>
          <w:szCs w:val="22"/>
        </w:rPr>
        <w:fldChar w:fldCharType="begin"/>
      </w:r>
      <w:r w:rsidRPr="00C353D2">
        <w:rPr>
          <w:i w:val="0"/>
          <w:iCs w:val="0"/>
          <w:sz w:val="22"/>
          <w:szCs w:val="22"/>
        </w:rPr>
        <w:instrText xml:space="preserve"> REF _Ref131755917 \h </w:instrText>
      </w:r>
      <w:r w:rsidR="00C353D2" w:rsidRPr="00C353D2">
        <w:rPr>
          <w:i w:val="0"/>
          <w:iCs w:val="0"/>
          <w:sz w:val="22"/>
          <w:szCs w:val="22"/>
        </w:rPr>
        <w:instrText xml:space="preserve"> \* MERGEFORMAT </w:instrText>
      </w:r>
      <w:r w:rsidRPr="00C353D2">
        <w:rPr>
          <w:i w:val="0"/>
          <w:iCs w:val="0"/>
          <w:sz w:val="22"/>
          <w:szCs w:val="22"/>
        </w:rPr>
      </w:r>
      <w:r w:rsidRPr="00C353D2">
        <w:rPr>
          <w:i w:val="0"/>
          <w:iCs w:val="0"/>
          <w:sz w:val="22"/>
          <w:szCs w:val="22"/>
        </w:rPr>
        <w:fldChar w:fldCharType="separate"/>
      </w:r>
      <w:r w:rsidRPr="00C353D2">
        <w:rPr>
          <w:i w:val="0"/>
          <w:iCs w:val="0"/>
          <w:sz w:val="22"/>
          <w:szCs w:val="22"/>
        </w:rPr>
        <w:t xml:space="preserve">Figure </w:t>
      </w:r>
      <w:r w:rsidRPr="00C353D2">
        <w:rPr>
          <w:i w:val="0"/>
          <w:iCs w:val="0"/>
          <w:noProof/>
          <w:sz w:val="22"/>
          <w:szCs w:val="22"/>
        </w:rPr>
        <w:t>6</w:t>
      </w:r>
      <w:r w:rsidRPr="00C353D2">
        <w:rPr>
          <w:i w:val="0"/>
          <w:iCs w:val="0"/>
          <w:sz w:val="22"/>
          <w:szCs w:val="22"/>
        </w:rPr>
        <w:fldChar w:fldCharType="end"/>
      </w:r>
      <w:r w:rsidRPr="00C353D2">
        <w:rPr>
          <w:i w:val="0"/>
          <w:iCs w:val="0"/>
          <w:sz w:val="22"/>
          <w:szCs w:val="22"/>
        </w:rPr>
        <w:t>.</w:t>
      </w:r>
    </w:p>
    <w:p w14:paraId="5376263C" w14:textId="77777777" w:rsidR="009B3557" w:rsidRPr="005B4877" w:rsidRDefault="009B3557" w:rsidP="009B3557">
      <w:pPr>
        <w:spacing w:before="240"/>
      </w:pPr>
      <w:r>
        <w:rPr>
          <w:noProof/>
        </w:rPr>
        <w:drawing>
          <wp:inline distT="0" distB="0" distL="0" distR="0" wp14:anchorId="33CCAB23" wp14:editId="4DCE3814">
            <wp:extent cx="5943600" cy="2693035"/>
            <wp:effectExtent l="0" t="0" r="0" b="0"/>
            <wp:docPr id="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Description automatically generated"/>
                    <pic:cNvPicPr/>
                  </pic:nvPicPr>
                  <pic:blipFill>
                    <a:blip r:embed="rId42"/>
                    <a:stretch>
                      <a:fillRect/>
                    </a:stretch>
                  </pic:blipFill>
                  <pic:spPr>
                    <a:xfrm>
                      <a:off x="0" y="0"/>
                      <a:ext cx="5943600" cy="2693035"/>
                    </a:xfrm>
                    <a:prstGeom prst="rect">
                      <a:avLst/>
                    </a:prstGeom>
                  </pic:spPr>
                </pic:pic>
              </a:graphicData>
            </a:graphic>
          </wp:inline>
        </w:drawing>
      </w:r>
    </w:p>
    <w:p w14:paraId="53216707" w14:textId="06EB883B" w:rsidR="009B3557" w:rsidRDefault="009B3557">
      <w:pPr>
        <w:rPr>
          <w:rFonts w:ascii="Calibri" w:hAnsi="Calibri" w:cs="Calibri"/>
          <w:noProof/>
        </w:rPr>
      </w:pPr>
      <w:r>
        <w:br w:type="page"/>
      </w:r>
    </w:p>
    <w:p w14:paraId="5B33AFF7" w14:textId="77777777" w:rsidR="00675621" w:rsidRPr="00C353D2" w:rsidRDefault="00675621" w:rsidP="00675621">
      <w:pPr>
        <w:pStyle w:val="Caption"/>
        <w:rPr>
          <w:i w:val="0"/>
          <w:iCs w:val="0"/>
          <w:sz w:val="22"/>
          <w:szCs w:val="22"/>
        </w:rPr>
      </w:pPr>
      <w:bookmarkStart w:id="15" w:name="_Ref133167330"/>
      <w:r w:rsidRPr="00C353D2">
        <w:rPr>
          <w:i w:val="0"/>
          <w:iCs w:val="0"/>
          <w:sz w:val="22"/>
          <w:szCs w:val="22"/>
        </w:rPr>
        <w:lastRenderedPageBreak/>
        <w:t xml:space="preserve">Table </w:t>
      </w:r>
      <w:r w:rsidRPr="00C353D2">
        <w:rPr>
          <w:i w:val="0"/>
          <w:iCs w:val="0"/>
          <w:sz w:val="22"/>
          <w:szCs w:val="22"/>
        </w:rPr>
        <w:fldChar w:fldCharType="begin"/>
      </w:r>
      <w:r w:rsidRPr="00C353D2">
        <w:rPr>
          <w:i w:val="0"/>
          <w:iCs w:val="0"/>
          <w:sz w:val="22"/>
          <w:szCs w:val="22"/>
        </w:rPr>
        <w:instrText xml:space="preserve"> SEQ Table \* ARABIC </w:instrText>
      </w:r>
      <w:r w:rsidRPr="00C353D2">
        <w:rPr>
          <w:i w:val="0"/>
          <w:iCs w:val="0"/>
          <w:sz w:val="22"/>
          <w:szCs w:val="22"/>
        </w:rPr>
        <w:fldChar w:fldCharType="separate"/>
      </w:r>
      <w:r w:rsidRPr="00C353D2">
        <w:rPr>
          <w:i w:val="0"/>
          <w:iCs w:val="0"/>
          <w:noProof/>
          <w:sz w:val="22"/>
          <w:szCs w:val="22"/>
        </w:rPr>
        <w:t>5</w:t>
      </w:r>
      <w:r w:rsidRPr="00C353D2">
        <w:rPr>
          <w:i w:val="0"/>
          <w:iCs w:val="0"/>
          <w:noProof/>
          <w:sz w:val="22"/>
          <w:szCs w:val="22"/>
        </w:rPr>
        <w:fldChar w:fldCharType="end"/>
      </w:r>
      <w:bookmarkEnd w:id="15"/>
      <w:r w:rsidRPr="00C353D2">
        <w:rPr>
          <w:i w:val="0"/>
          <w:iCs w:val="0"/>
          <w:sz w:val="22"/>
          <w:szCs w:val="22"/>
        </w:rPr>
        <w:t xml:space="preserve">  Rapid microbial testing configuration for sample points </w:t>
      </w:r>
    </w:p>
    <w:tbl>
      <w:tblPr>
        <w:tblStyle w:val="TableGrid"/>
        <w:tblW w:w="0" w:type="auto"/>
        <w:tblLook w:val="04A0" w:firstRow="1" w:lastRow="0" w:firstColumn="1" w:lastColumn="0" w:noHBand="0" w:noVBand="1"/>
      </w:tblPr>
      <w:tblGrid>
        <w:gridCol w:w="3116"/>
        <w:gridCol w:w="3117"/>
        <w:gridCol w:w="3117"/>
      </w:tblGrid>
      <w:tr w:rsidR="00675621" w:rsidRPr="0052516E" w14:paraId="42D24B73" w14:textId="77777777" w:rsidTr="00466F9D">
        <w:trPr>
          <w:trHeight w:val="341"/>
        </w:trPr>
        <w:tc>
          <w:tcPr>
            <w:tcW w:w="3116" w:type="dxa"/>
            <w:shd w:val="clear" w:color="auto" w:fill="006666"/>
            <w:vAlign w:val="center"/>
          </w:tcPr>
          <w:p w14:paraId="68F27B48" w14:textId="77777777" w:rsidR="00675621" w:rsidRPr="0052516E" w:rsidRDefault="00675621" w:rsidP="00466F9D">
            <w:pPr>
              <w:jc w:val="center"/>
              <w:rPr>
                <w:b/>
                <w:bCs/>
                <w:color w:val="FFFFFF" w:themeColor="background1"/>
                <w:sz w:val="20"/>
                <w:szCs w:val="20"/>
              </w:rPr>
            </w:pPr>
            <w:r w:rsidRPr="6F2816BA">
              <w:rPr>
                <w:b/>
                <w:bCs/>
                <w:color w:val="FFFFFF" w:themeColor="background1"/>
                <w:sz w:val="20"/>
                <w:szCs w:val="20"/>
              </w:rPr>
              <w:t>Details</w:t>
            </w:r>
          </w:p>
        </w:tc>
        <w:tc>
          <w:tcPr>
            <w:tcW w:w="3117" w:type="dxa"/>
            <w:shd w:val="clear" w:color="auto" w:fill="006666"/>
            <w:vAlign w:val="center"/>
          </w:tcPr>
          <w:p w14:paraId="39707038" w14:textId="77777777" w:rsidR="00675621" w:rsidRPr="0052516E" w:rsidRDefault="00675621" w:rsidP="00466F9D">
            <w:pPr>
              <w:jc w:val="center"/>
              <w:rPr>
                <w:b/>
                <w:bCs/>
                <w:color w:val="FFFFFF" w:themeColor="background1"/>
                <w:sz w:val="20"/>
                <w:szCs w:val="20"/>
              </w:rPr>
            </w:pPr>
            <w:r w:rsidRPr="6F2816BA">
              <w:rPr>
                <w:b/>
                <w:bCs/>
                <w:color w:val="FFFFFF" w:themeColor="background1"/>
                <w:sz w:val="20"/>
                <w:szCs w:val="20"/>
              </w:rPr>
              <w:t>Test 1 (Monitoring)</w:t>
            </w:r>
          </w:p>
        </w:tc>
        <w:tc>
          <w:tcPr>
            <w:tcW w:w="3117" w:type="dxa"/>
            <w:shd w:val="clear" w:color="auto" w:fill="006666"/>
            <w:vAlign w:val="center"/>
          </w:tcPr>
          <w:p w14:paraId="298DDFE0" w14:textId="77777777" w:rsidR="00675621" w:rsidRPr="0052516E" w:rsidRDefault="00675621" w:rsidP="00466F9D">
            <w:pPr>
              <w:jc w:val="center"/>
              <w:rPr>
                <w:b/>
                <w:bCs/>
                <w:color w:val="FFFFFF" w:themeColor="background1"/>
                <w:sz w:val="20"/>
                <w:szCs w:val="20"/>
              </w:rPr>
            </w:pPr>
            <w:r w:rsidRPr="6F2816BA">
              <w:rPr>
                <w:b/>
                <w:bCs/>
                <w:color w:val="FFFFFF" w:themeColor="background1"/>
                <w:sz w:val="20"/>
                <w:szCs w:val="20"/>
              </w:rPr>
              <w:t>Test 2</w:t>
            </w:r>
            <w:r>
              <w:rPr>
                <w:b/>
                <w:bCs/>
                <w:color w:val="FFFFFF" w:themeColor="background1"/>
                <w:sz w:val="20"/>
                <w:szCs w:val="20"/>
              </w:rPr>
              <w:t>*</w:t>
            </w:r>
            <w:r w:rsidRPr="6F2816BA">
              <w:rPr>
                <w:b/>
                <w:bCs/>
                <w:color w:val="FFFFFF" w:themeColor="background1"/>
                <w:sz w:val="20"/>
                <w:szCs w:val="20"/>
              </w:rPr>
              <w:t xml:space="preserve"> (Confirmation)</w:t>
            </w:r>
          </w:p>
        </w:tc>
      </w:tr>
      <w:tr w:rsidR="00675621" w:rsidRPr="0052516E" w14:paraId="6A251D68" w14:textId="77777777" w:rsidTr="00466F9D">
        <w:trPr>
          <w:trHeight w:val="300"/>
        </w:trPr>
        <w:tc>
          <w:tcPr>
            <w:tcW w:w="3116" w:type="dxa"/>
            <w:vAlign w:val="center"/>
          </w:tcPr>
          <w:p w14:paraId="18A541AA" w14:textId="77777777" w:rsidR="00675621" w:rsidRPr="00E51269" w:rsidRDefault="00675621" w:rsidP="00466F9D">
            <w:pPr>
              <w:spacing w:line="276" w:lineRule="auto"/>
              <w:rPr>
                <w:b/>
                <w:bCs/>
                <w:sz w:val="20"/>
                <w:szCs w:val="20"/>
              </w:rPr>
            </w:pPr>
            <w:r w:rsidRPr="00E51269">
              <w:rPr>
                <w:b/>
                <w:bCs/>
                <w:sz w:val="20"/>
                <w:szCs w:val="20"/>
              </w:rPr>
              <w:t xml:space="preserve">Assay duration </w:t>
            </w:r>
          </w:p>
          <w:p w14:paraId="16D4C3CB" w14:textId="77777777" w:rsidR="00675621" w:rsidRPr="00E51269" w:rsidRDefault="00675621" w:rsidP="00466F9D">
            <w:pPr>
              <w:spacing w:line="276" w:lineRule="auto"/>
              <w:rPr>
                <w:sz w:val="20"/>
                <w:szCs w:val="20"/>
              </w:rPr>
            </w:pPr>
            <w:r w:rsidRPr="00E51269">
              <w:rPr>
                <w:sz w:val="20"/>
                <w:szCs w:val="20"/>
              </w:rPr>
              <w:t>(Includes sample preparation)</w:t>
            </w:r>
          </w:p>
        </w:tc>
        <w:tc>
          <w:tcPr>
            <w:tcW w:w="3117" w:type="dxa"/>
            <w:vAlign w:val="center"/>
          </w:tcPr>
          <w:p w14:paraId="7B67FC96" w14:textId="77777777" w:rsidR="00675621" w:rsidRPr="0052516E" w:rsidRDefault="00675621" w:rsidP="00466F9D">
            <w:pPr>
              <w:rPr>
                <w:sz w:val="20"/>
                <w:szCs w:val="20"/>
              </w:rPr>
            </w:pPr>
            <w:r w:rsidRPr="6F2816BA">
              <w:rPr>
                <w:sz w:val="20"/>
                <w:szCs w:val="20"/>
              </w:rPr>
              <w:t>4 hours</w:t>
            </w:r>
          </w:p>
        </w:tc>
        <w:tc>
          <w:tcPr>
            <w:tcW w:w="3117" w:type="dxa"/>
            <w:vAlign w:val="center"/>
          </w:tcPr>
          <w:p w14:paraId="5F520F62" w14:textId="77777777" w:rsidR="00675621" w:rsidRPr="0052516E" w:rsidRDefault="00675621" w:rsidP="00466F9D">
            <w:pPr>
              <w:rPr>
                <w:sz w:val="20"/>
                <w:szCs w:val="20"/>
              </w:rPr>
            </w:pPr>
            <w:r w:rsidRPr="2356382D">
              <w:rPr>
                <w:sz w:val="20"/>
                <w:szCs w:val="20"/>
              </w:rPr>
              <w:t>12 hours</w:t>
            </w:r>
          </w:p>
        </w:tc>
      </w:tr>
      <w:tr w:rsidR="00675621" w:rsidRPr="0052516E" w14:paraId="6D2A084F" w14:textId="77777777" w:rsidTr="00466F9D">
        <w:trPr>
          <w:trHeight w:val="300"/>
        </w:trPr>
        <w:tc>
          <w:tcPr>
            <w:tcW w:w="3116" w:type="dxa"/>
            <w:vAlign w:val="center"/>
          </w:tcPr>
          <w:p w14:paraId="2CE613D2" w14:textId="77777777" w:rsidR="00675621" w:rsidRPr="00E51269" w:rsidRDefault="00675621" w:rsidP="00466F9D">
            <w:pPr>
              <w:rPr>
                <w:b/>
                <w:bCs/>
                <w:sz w:val="20"/>
                <w:szCs w:val="20"/>
              </w:rPr>
            </w:pPr>
            <w:r w:rsidRPr="00E51269">
              <w:rPr>
                <w:b/>
                <w:bCs/>
                <w:sz w:val="20"/>
                <w:szCs w:val="20"/>
              </w:rPr>
              <w:t xml:space="preserve">High frequency </w:t>
            </w:r>
          </w:p>
        </w:tc>
        <w:tc>
          <w:tcPr>
            <w:tcW w:w="3117" w:type="dxa"/>
            <w:vAlign w:val="center"/>
          </w:tcPr>
          <w:p w14:paraId="11932E7E" w14:textId="77777777" w:rsidR="00675621" w:rsidRPr="0052516E" w:rsidRDefault="00675621" w:rsidP="00466F9D">
            <w:pPr>
              <w:rPr>
                <w:sz w:val="20"/>
                <w:szCs w:val="20"/>
              </w:rPr>
            </w:pPr>
            <w:r w:rsidRPr="6F2816BA">
              <w:rPr>
                <w:sz w:val="20"/>
                <w:szCs w:val="20"/>
              </w:rPr>
              <w:t>Every 4 hours (requires unit operation dedicated instrument)</w:t>
            </w:r>
          </w:p>
        </w:tc>
        <w:tc>
          <w:tcPr>
            <w:tcW w:w="3117" w:type="dxa"/>
            <w:vAlign w:val="center"/>
          </w:tcPr>
          <w:p w14:paraId="566B4B06" w14:textId="77777777" w:rsidR="00675621" w:rsidRPr="0052516E" w:rsidRDefault="00675621" w:rsidP="00466F9D">
            <w:pPr>
              <w:rPr>
                <w:sz w:val="20"/>
                <w:szCs w:val="20"/>
              </w:rPr>
            </w:pPr>
            <w:r w:rsidRPr="6F2816BA">
              <w:rPr>
                <w:sz w:val="20"/>
                <w:szCs w:val="20"/>
              </w:rPr>
              <w:t>As needed per control strategy with option to increase frequency in response to positive signal</w:t>
            </w:r>
          </w:p>
        </w:tc>
      </w:tr>
      <w:tr w:rsidR="00675621" w:rsidRPr="0052516E" w14:paraId="12CDB5C9" w14:textId="77777777" w:rsidTr="00466F9D">
        <w:trPr>
          <w:trHeight w:val="548"/>
        </w:trPr>
        <w:tc>
          <w:tcPr>
            <w:tcW w:w="3116" w:type="dxa"/>
            <w:vAlign w:val="center"/>
          </w:tcPr>
          <w:p w14:paraId="008DA475" w14:textId="77777777" w:rsidR="00675621" w:rsidRPr="00E51269" w:rsidRDefault="00675621" w:rsidP="00466F9D">
            <w:pPr>
              <w:rPr>
                <w:b/>
                <w:bCs/>
                <w:sz w:val="20"/>
                <w:szCs w:val="20"/>
              </w:rPr>
            </w:pPr>
            <w:r w:rsidRPr="00E51269">
              <w:rPr>
                <w:b/>
                <w:bCs/>
                <w:sz w:val="20"/>
                <w:szCs w:val="20"/>
              </w:rPr>
              <w:t>Low frequency</w:t>
            </w:r>
          </w:p>
        </w:tc>
        <w:tc>
          <w:tcPr>
            <w:tcW w:w="3117" w:type="dxa"/>
            <w:vAlign w:val="center"/>
          </w:tcPr>
          <w:p w14:paraId="54EAC364" w14:textId="77777777" w:rsidR="00675621" w:rsidRPr="0052516E" w:rsidRDefault="00675621" w:rsidP="00466F9D">
            <w:pPr>
              <w:rPr>
                <w:sz w:val="20"/>
                <w:szCs w:val="20"/>
              </w:rPr>
            </w:pPr>
            <w:r w:rsidRPr="6F2816BA">
              <w:rPr>
                <w:sz w:val="20"/>
                <w:szCs w:val="20"/>
              </w:rPr>
              <w:t>Every 8 hours</w:t>
            </w:r>
          </w:p>
        </w:tc>
        <w:tc>
          <w:tcPr>
            <w:tcW w:w="3117" w:type="dxa"/>
            <w:vAlign w:val="center"/>
          </w:tcPr>
          <w:p w14:paraId="4D56B795" w14:textId="77777777" w:rsidR="00675621" w:rsidRPr="0052516E" w:rsidRDefault="00675621" w:rsidP="00466F9D">
            <w:pPr>
              <w:rPr>
                <w:sz w:val="20"/>
                <w:szCs w:val="20"/>
              </w:rPr>
            </w:pPr>
            <w:r w:rsidRPr="6F2816BA">
              <w:rPr>
                <w:sz w:val="20"/>
                <w:szCs w:val="20"/>
              </w:rPr>
              <w:t xml:space="preserve">As needed per control strategy </w:t>
            </w:r>
          </w:p>
        </w:tc>
      </w:tr>
    </w:tbl>
    <w:p w14:paraId="78C38DA6" w14:textId="77777777" w:rsidR="00675621" w:rsidRDefault="00675621" w:rsidP="00675621">
      <w:pPr>
        <w:pStyle w:val="Caption"/>
      </w:pPr>
      <w:r>
        <w:t>* Test 2 can be the same methodology as test 1, where test 1 is an early readout of test 2.</w:t>
      </w:r>
    </w:p>
    <w:p w14:paraId="14D5FAB4" w14:textId="7AB63F23" w:rsidR="00675621" w:rsidRDefault="00675621">
      <w:pPr>
        <w:rPr>
          <w:rFonts w:ascii="Calibri" w:hAnsi="Calibri" w:cs="Calibri"/>
          <w:noProof/>
        </w:rPr>
      </w:pPr>
      <w:r>
        <w:br w:type="page"/>
      </w:r>
    </w:p>
    <w:p w14:paraId="12B0AEE9" w14:textId="77777777" w:rsidR="00586C95" w:rsidRPr="00586C95" w:rsidRDefault="00586C95" w:rsidP="00586C95">
      <w:pPr>
        <w:pStyle w:val="Caption"/>
        <w:rPr>
          <w:i w:val="0"/>
          <w:iCs w:val="0"/>
          <w:color w:val="auto"/>
          <w:sz w:val="22"/>
          <w:szCs w:val="22"/>
        </w:rPr>
      </w:pPr>
      <w:bookmarkStart w:id="16" w:name="_Ref122066730"/>
      <w:r w:rsidRPr="00586C95">
        <w:rPr>
          <w:i w:val="0"/>
          <w:iCs w:val="0"/>
          <w:color w:val="auto"/>
          <w:sz w:val="22"/>
          <w:szCs w:val="22"/>
        </w:rPr>
        <w:lastRenderedPageBreak/>
        <w:t xml:space="preserve">Table </w:t>
      </w:r>
      <w:r w:rsidRPr="00586C95">
        <w:rPr>
          <w:i w:val="0"/>
          <w:iCs w:val="0"/>
          <w:color w:val="auto"/>
          <w:sz w:val="22"/>
          <w:szCs w:val="22"/>
        </w:rPr>
        <w:fldChar w:fldCharType="begin"/>
      </w:r>
      <w:r w:rsidRPr="00586C95">
        <w:rPr>
          <w:i w:val="0"/>
          <w:iCs w:val="0"/>
          <w:color w:val="auto"/>
          <w:sz w:val="22"/>
          <w:szCs w:val="22"/>
        </w:rPr>
        <w:instrText xml:space="preserve"> SEQ Table \* ARABIC </w:instrText>
      </w:r>
      <w:r w:rsidRPr="00586C95">
        <w:rPr>
          <w:i w:val="0"/>
          <w:iCs w:val="0"/>
          <w:color w:val="auto"/>
          <w:sz w:val="22"/>
          <w:szCs w:val="22"/>
        </w:rPr>
        <w:fldChar w:fldCharType="separate"/>
      </w:r>
      <w:r w:rsidRPr="00586C95">
        <w:rPr>
          <w:i w:val="0"/>
          <w:iCs w:val="0"/>
          <w:noProof/>
          <w:color w:val="auto"/>
          <w:sz w:val="22"/>
          <w:szCs w:val="22"/>
        </w:rPr>
        <w:t>6</w:t>
      </w:r>
      <w:r w:rsidRPr="00586C95">
        <w:rPr>
          <w:i w:val="0"/>
          <w:iCs w:val="0"/>
          <w:noProof/>
          <w:color w:val="auto"/>
          <w:sz w:val="22"/>
          <w:szCs w:val="22"/>
        </w:rPr>
        <w:fldChar w:fldCharType="end"/>
      </w:r>
      <w:bookmarkEnd w:id="16"/>
      <w:r w:rsidRPr="00586C95">
        <w:rPr>
          <w:i w:val="0"/>
          <w:iCs w:val="0"/>
          <w:color w:val="auto"/>
          <w:sz w:val="22"/>
          <w:szCs w:val="22"/>
        </w:rPr>
        <w:t xml:space="preserve">  Scenarios for decisions with real-time bioburden monitoring: Bioreactor</w:t>
      </w:r>
    </w:p>
    <w:tbl>
      <w:tblPr>
        <w:tblStyle w:val="TableGrid"/>
        <w:tblW w:w="5000" w:type="pct"/>
        <w:tblInd w:w="-10" w:type="dxa"/>
        <w:tblLook w:val="04A0" w:firstRow="1" w:lastRow="0" w:firstColumn="1" w:lastColumn="0" w:noHBand="0" w:noVBand="1"/>
      </w:tblPr>
      <w:tblGrid>
        <w:gridCol w:w="1198"/>
        <w:gridCol w:w="1813"/>
        <w:gridCol w:w="1364"/>
        <w:gridCol w:w="1210"/>
        <w:gridCol w:w="3765"/>
      </w:tblGrid>
      <w:tr w:rsidR="00586C95" w:rsidRPr="003A10B8" w14:paraId="0BE8406F" w14:textId="77777777" w:rsidTr="00466F9D">
        <w:trPr>
          <w:trHeight w:val="872"/>
          <w:tblHeader/>
        </w:trPr>
        <w:tc>
          <w:tcPr>
            <w:tcW w:w="1198" w:type="dxa"/>
            <w:tcBorders>
              <w:top w:val="single" w:sz="4" w:space="0" w:color="auto"/>
            </w:tcBorders>
            <w:shd w:val="clear" w:color="auto" w:fill="004F52"/>
            <w:vAlign w:val="center"/>
          </w:tcPr>
          <w:p w14:paraId="1F32D9D1" w14:textId="77777777" w:rsidR="00586C95" w:rsidRPr="005F24BF" w:rsidRDefault="00586C95" w:rsidP="00466F9D">
            <w:pPr>
              <w:jc w:val="center"/>
              <w:rPr>
                <w:rFonts w:eastAsia="Calibri" w:cstheme="minorHAnsi"/>
                <w:b/>
                <w:bCs/>
              </w:rPr>
            </w:pPr>
            <w:r w:rsidRPr="005F24BF">
              <w:rPr>
                <w:rFonts w:eastAsia="Calibri" w:cstheme="minorHAnsi"/>
                <w:b/>
                <w:bCs/>
              </w:rPr>
              <w:t>Point of Detection</w:t>
            </w:r>
          </w:p>
        </w:tc>
        <w:tc>
          <w:tcPr>
            <w:tcW w:w="1813" w:type="dxa"/>
            <w:tcBorders>
              <w:top w:val="single" w:sz="4" w:space="0" w:color="auto"/>
            </w:tcBorders>
            <w:shd w:val="clear" w:color="auto" w:fill="004F52"/>
            <w:vAlign w:val="center"/>
          </w:tcPr>
          <w:p w14:paraId="7CDAF11A" w14:textId="77777777" w:rsidR="00586C95" w:rsidRPr="005F24BF" w:rsidRDefault="00586C95" w:rsidP="00466F9D">
            <w:pPr>
              <w:jc w:val="center"/>
              <w:rPr>
                <w:rFonts w:eastAsia="Calibri" w:cstheme="minorHAnsi"/>
                <w:b/>
                <w:bCs/>
              </w:rPr>
            </w:pPr>
            <w:r w:rsidRPr="005F24BF">
              <w:rPr>
                <w:rFonts w:eastAsia="Calibri" w:cstheme="minorHAnsi"/>
                <w:b/>
                <w:bCs/>
              </w:rPr>
              <w:t>Severity</w:t>
            </w:r>
          </w:p>
        </w:tc>
        <w:tc>
          <w:tcPr>
            <w:tcW w:w="1364" w:type="dxa"/>
            <w:tcBorders>
              <w:top w:val="single" w:sz="4" w:space="0" w:color="auto"/>
            </w:tcBorders>
            <w:shd w:val="clear" w:color="auto" w:fill="004F52"/>
            <w:vAlign w:val="center"/>
          </w:tcPr>
          <w:p w14:paraId="76606BE7" w14:textId="77777777" w:rsidR="00586C95" w:rsidRPr="005F24BF" w:rsidRDefault="00586C95" w:rsidP="00466F9D">
            <w:pPr>
              <w:jc w:val="center"/>
              <w:rPr>
                <w:rFonts w:eastAsia="Calibri" w:cstheme="minorHAnsi"/>
                <w:b/>
                <w:bCs/>
              </w:rPr>
            </w:pPr>
            <w:r w:rsidRPr="005F24BF">
              <w:rPr>
                <w:rFonts w:eastAsia="Calibri" w:cstheme="minorHAnsi"/>
                <w:b/>
                <w:bCs/>
              </w:rPr>
              <w:t>Causal Factor Assignable?</w:t>
            </w:r>
          </w:p>
        </w:tc>
        <w:tc>
          <w:tcPr>
            <w:tcW w:w="1210" w:type="dxa"/>
            <w:tcBorders>
              <w:top w:val="single" w:sz="4" w:space="0" w:color="auto"/>
            </w:tcBorders>
            <w:shd w:val="clear" w:color="auto" w:fill="004F52"/>
            <w:vAlign w:val="center"/>
          </w:tcPr>
          <w:p w14:paraId="6C1867B0" w14:textId="77777777" w:rsidR="00586C95" w:rsidRPr="005F24BF" w:rsidRDefault="00586C95" w:rsidP="00466F9D">
            <w:pPr>
              <w:jc w:val="center"/>
              <w:rPr>
                <w:rFonts w:eastAsia="Calibri" w:cstheme="minorHAnsi"/>
                <w:b/>
                <w:bCs/>
              </w:rPr>
            </w:pPr>
            <w:r w:rsidRPr="005F24BF">
              <w:rPr>
                <w:rFonts w:eastAsia="Calibri" w:cstheme="minorHAnsi"/>
                <w:b/>
                <w:bCs/>
              </w:rPr>
              <w:t>Root Cause</w:t>
            </w:r>
          </w:p>
        </w:tc>
        <w:tc>
          <w:tcPr>
            <w:tcW w:w="3765" w:type="dxa"/>
            <w:tcBorders>
              <w:top w:val="single" w:sz="4" w:space="0" w:color="auto"/>
            </w:tcBorders>
            <w:shd w:val="clear" w:color="auto" w:fill="004F52"/>
            <w:vAlign w:val="center"/>
          </w:tcPr>
          <w:p w14:paraId="7F4EC4FE" w14:textId="77777777" w:rsidR="00586C95" w:rsidRPr="005F24BF" w:rsidRDefault="00586C95" w:rsidP="00466F9D">
            <w:pPr>
              <w:jc w:val="center"/>
              <w:rPr>
                <w:rFonts w:eastAsia="Calibri" w:cstheme="minorHAnsi"/>
                <w:b/>
                <w:bCs/>
              </w:rPr>
            </w:pPr>
            <w:r w:rsidRPr="005F24BF">
              <w:rPr>
                <w:rFonts w:eastAsia="Calibri" w:cstheme="minorHAnsi"/>
                <w:b/>
                <w:bCs/>
              </w:rPr>
              <w:t xml:space="preserve">Deviation Management Considerations </w:t>
            </w:r>
          </w:p>
        </w:tc>
      </w:tr>
      <w:tr w:rsidR="00586C95" w:rsidRPr="00F22A53" w14:paraId="732FA71B" w14:textId="77777777" w:rsidTr="00466F9D">
        <w:trPr>
          <w:trHeight w:val="144"/>
        </w:trPr>
        <w:tc>
          <w:tcPr>
            <w:tcW w:w="1198" w:type="dxa"/>
            <w:vMerge w:val="restart"/>
            <w:vAlign w:val="center"/>
          </w:tcPr>
          <w:p w14:paraId="67FC950C" w14:textId="77777777" w:rsidR="00586C95" w:rsidRPr="005F24BF" w:rsidRDefault="00586C95" w:rsidP="00466F9D">
            <w:pPr>
              <w:jc w:val="center"/>
              <w:rPr>
                <w:rFonts w:eastAsia="Calibri" w:cstheme="minorHAnsi"/>
                <w:b/>
                <w:bCs/>
                <w:sz w:val="20"/>
                <w:szCs w:val="20"/>
              </w:rPr>
            </w:pPr>
            <w:r w:rsidRPr="005F24BF">
              <w:rPr>
                <w:rFonts w:eastAsia="Calibri" w:cstheme="minorHAnsi"/>
                <w:b/>
                <w:bCs/>
                <w:sz w:val="20"/>
                <w:szCs w:val="20"/>
              </w:rPr>
              <w:t>Bioreactor</w:t>
            </w:r>
          </w:p>
          <w:p w14:paraId="5FEEEC70" w14:textId="77777777" w:rsidR="00586C95" w:rsidRPr="005F24BF" w:rsidRDefault="00586C95" w:rsidP="00466F9D">
            <w:pPr>
              <w:jc w:val="center"/>
              <w:rPr>
                <w:rFonts w:eastAsia="Calibri" w:cstheme="minorHAnsi"/>
                <w:sz w:val="20"/>
                <w:szCs w:val="20"/>
              </w:rPr>
            </w:pPr>
            <w:r w:rsidRPr="005F24BF">
              <w:rPr>
                <w:rFonts w:eastAsia="Calibri" w:cstheme="minorHAnsi"/>
                <w:sz w:val="20"/>
                <w:szCs w:val="20"/>
              </w:rPr>
              <w:t>(sample point #2)</w:t>
            </w:r>
          </w:p>
        </w:tc>
        <w:tc>
          <w:tcPr>
            <w:tcW w:w="1813" w:type="dxa"/>
            <w:vAlign w:val="center"/>
          </w:tcPr>
          <w:p w14:paraId="6BF160EC" w14:textId="77777777" w:rsidR="00586C95" w:rsidRPr="005F24BF"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Test 1</w:t>
            </w:r>
          </w:p>
          <w:p w14:paraId="26202E94" w14:textId="77777777" w:rsidR="00586C95" w:rsidRPr="005F24BF" w:rsidDel="00E744B2"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 xml:space="preserve"> &gt; Alert limit</w:t>
            </w:r>
          </w:p>
        </w:tc>
        <w:tc>
          <w:tcPr>
            <w:tcW w:w="1364" w:type="dxa"/>
            <w:vAlign w:val="center"/>
          </w:tcPr>
          <w:p w14:paraId="3BA7AC86" w14:textId="77777777" w:rsidR="00586C95" w:rsidRPr="005F24BF" w:rsidRDefault="00586C95" w:rsidP="00466F9D">
            <w:pPr>
              <w:jc w:val="center"/>
              <w:rPr>
                <w:rFonts w:eastAsia="Open Sans" w:cstheme="minorHAnsi"/>
                <w:color w:val="000000" w:themeColor="text1"/>
                <w:kern w:val="24"/>
                <w:sz w:val="20"/>
                <w:szCs w:val="20"/>
              </w:rPr>
            </w:pPr>
            <w:r w:rsidRPr="005F24BF">
              <w:rPr>
                <w:rFonts w:eastAsia="Open Sans" w:cstheme="minorHAnsi"/>
                <w:color w:val="000000" w:themeColor="text1"/>
                <w:kern w:val="24"/>
                <w:sz w:val="20"/>
                <w:szCs w:val="20"/>
              </w:rPr>
              <w:t>No</w:t>
            </w:r>
          </w:p>
        </w:tc>
        <w:tc>
          <w:tcPr>
            <w:tcW w:w="1210" w:type="dxa"/>
            <w:vAlign w:val="center"/>
          </w:tcPr>
          <w:p w14:paraId="2A925278"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N/A</w:t>
            </w:r>
          </w:p>
        </w:tc>
        <w:tc>
          <w:tcPr>
            <w:tcW w:w="3765" w:type="dxa"/>
            <w:vAlign w:val="center"/>
          </w:tcPr>
          <w:p w14:paraId="4A728B80" w14:textId="77777777" w:rsidR="00586C95" w:rsidRPr="005F24BF" w:rsidRDefault="00586C95" w:rsidP="00466F9D">
            <w:pPr>
              <w:pStyle w:val="NormalWeb"/>
              <w:spacing w:before="0" w:beforeAutospacing="0" w:after="0" w:afterAutospacing="0" w:line="256" w:lineRule="auto"/>
              <w:rPr>
                <w:rFonts w:asciiTheme="minorHAnsi" w:hAnsiTheme="minorHAnsi" w:cstheme="minorHAnsi"/>
                <w:sz w:val="20"/>
                <w:szCs w:val="20"/>
              </w:rPr>
            </w:pPr>
            <w:r w:rsidRPr="005F24BF">
              <w:rPr>
                <w:rFonts w:asciiTheme="minorHAnsi" w:eastAsia="Open Sans" w:hAnsiTheme="minorHAnsi" w:cstheme="minorHAnsi"/>
                <w:b/>
                <w:bCs/>
                <w:i/>
                <w:iCs/>
                <w:color w:val="000000"/>
                <w:kern w:val="24"/>
                <w:sz w:val="20"/>
                <w:szCs w:val="20"/>
              </w:rPr>
              <w:t>Immediate</w:t>
            </w:r>
            <w:r w:rsidRPr="005F24BF">
              <w:rPr>
                <w:rFonts w:asciiTheme="minorHAnsi" w:eastAsia="Open Sans" w:hAnsiTheme="minorHAnsi" w:cstheme="minorHAnsi"/>
                <w:i/>
                <w:iCs/>
                <w:color w:val="000000"/>
                <w:kern w:val="24"/>
                <w:sz w:val="20"/>
                <w:szCs w:val="20"/>
              </w:rPr>
              <w:t>:</w:t>
            </w:r>
            <w:r w:rsidRPr="005F24BF">
              <w:rPr>
                <w:rFonts w:asciiTheme="minorHAnsi" w:eastAsia="Open Sans" w:hAnsiTheme="minorHAnsi" w:cstheme="minorHAnsi"/>
                <w:color w:val="000000"/>
                <w:kern w:val="24"/>
                <w:sz w:val="20"/>
                <w:szCs w:val="20"/>
              </w:rPr>
              <w:t xml:space="preserve"> Continue monitoring</w:t>
            </w:r>
          </w:p>
          <w:p w14:paraId="275E9966" w14:textId="77777777" w:rsidR="00586C95" w:rsidRPr="005F24BF" w:rsidRDefault="00586C95" w:rsidP="00466F9D">
            <w:pPr>
              <w:rPr>
                <w:rFonts w:eastAsia="Calibri" w:cstheme="minorHAnsi"/>
                <w:i/>
                <w:color w:val="000000"/>
                <w:sz w:val="20"/>
                <w:szCs w:val="20"/>
              </w:rPr>
            </w:pPr>
            <w:r w:rsidRPr="005F24BF">
              <w:rPr>
                <w:rFonts w:eastAsia="Open Sans" w:cstheme="minorHAnsi"/>
                <w:b/>
                <w:bCs/>
                <w:i/>
                <w:iCs/>
                <w:color w:val="000000"/>
                <w:kern w:val="24"/>
                <w:sz w:val="20"/>
                <w:szCs w:val="20"/>
              </w:rPr>
              <w:t>Medium term</w:t>
            </w:r>
            <w:r w:rsidRPr="005F24BF">
              <w:rPr>
                <w:rFonts w:eastAsia="Open Sans" w:cstheme="minorHAnsi"/>
                <w:i/>
                <w:iCs/>
                <w:color w:val="000000"/>
                <w:kern w:val="24"/>
                <w:sz w:val="20"/>
                <w:szCs w:val="20"/>
              </w:rPr>
              <w:t>:</w:t>
            </w:r>
            <w:r w:rsidRPr="005F24BF">
              <w:rPr>
                <w:rFonts w:eastAsia="Open Sans" w:cstheme="minorHAnsi"/>
                <w:color w:val="000000"/>
                <w:kern w:val="24"/>
                <w:sz w:val="20"/>
                <w:szCs w:val="20"/>
              </w:rPr>
              <w:t xml:space="preserve"> Investigate possible root causes </w:t>
            </w:r>
          </w:p>
        </w:tc>
      </w:tr>
      <w:tr w:rsidR="00586C95" w:rsidRPr="00F22A53" w14:paraId="246CF4FB" w14:textId="77777777" w:rsidTr="00466F9D">
        <w:trPr>
          <w:trHeight w:val="144"/>
        </w:trPr>
        <w:tc>
          <w:tcPr>
            <w:tcW w:w="1198" w:type="dxa"/>
            <w:vMerge/>
            <w:vAlign w:val="center"/>
          </w:tcPr>
          <w:p w14:paraId="062ABAD6" w14:textId="77777777" w:rsidR="00586C95" w:rsidRPr="005F24BF" w:rsidRDefault="00586C95" w:rsidP="00466F9D">
            <w:pPr>
              <w:jc w:val="center"/>
              <w:rPr>
                <w:rFonts w:eastAsia="Calibri" w:cstheme="minorHAnsi"/>
                <w:sz w:val="20"/>
                <w:szCs w:val="20"/>
              </w:rPr>
            </w:pPr>
          </w:p>
        </w:tc>
        <w:tc>
          <w:tcPr>
            <w:tcW w:w="1813" w:type="dxa"/>
            <w:vAlign w:val="center"/>
          </w:tcPr>
          <w:p w14:paraId="304E5951" w14:textId="77777777" w:rsidR="00586C95" w:rsidRPr="005F24BF"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 xml:space="preserve">Test 1 </w:t>
            </w:r>
          </w:p>
          <w:p w14:paraId="48C54D65" w14:textId="77777777" w:rsidR="00586C95" w:rsidRPr="005F24BF" w:rsidDel="00E744B2"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&gt; Action limit</w:t>
            </w:r>
            <w:r w:rsidRPr="005F24BF">
              <w:rPr>
                <w:rFonts w:asciiTheme="minorHAnsi" w:eastAsia="Open Sans" w:hAnsiTheme="minorHAnsi" w:cstheme="minorHAnsi"/>
                <w:color w:val="000000" w:themeColor="text1"/>
                <w:kern w:val="24"/>
                <w:sz w:val="20"/>
                <w:szCs w:val="20"/>
              </w:rPr>
              <w:br/>
            </w:r>
          </w:p>
          <w:p w14:paraId="5436F4C8" w14:textId="77777777" w:rsidR="00586C95" w:rsidRPr="005F24BF"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or</w:t>
            </w:r>
          </w:p>
          <w:p w14:paraId="5B59755F" w14:textId="77777777" w:rsidR="00586C95" w:rsidRPr="005F24BF"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 xml:space="preserve"> </w:t>
            </w:r>
          </w:p>
          <w:p w14:paraId="11F899C0" w14:textId="77777777" w:rsidR="00586C95" w:rsidRPr="005F24BF"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 xml:space="preserve">multiple </w:t>
            </w:r>
          </w:p>
          <w:p w14:paraId="092F253B" w14:textId="77777777" w:rsidR="00586C95" w:rsidRPr="005F24BF"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sz w:val="20"/>
                <w:szCs w:val="20"/>
              </w:rPr>
            </w:pPr>
            <w:r w:rsidRPr="005F24BF">
              <w:rPr>
                <w:rFonts w:asciiTheme="minorHAnsi" w:eastAsia="Open Sans" w:hAnsiTheme="minorHAnsi" w:cstheme="minorHAnsi"/>
                <w:color w:val="000000" w:themeColor="text1"/>
                <w:kern w:val="24"/>
                <w:sz w:val="20"/>
                <w:szCs w:val="20"/>
              </w:rPr>
              <w:t>&gt; Alert limit</w:t>
            </w:r>
          </w:p>
        </w:tc>
        <w:tc>
          <w:tcPr>
            <w:tcW w:w="1364" w:type="dxa"/>
            <w:vAlign w:val="center"/>
          </w:tcPr>
          <w:p w14:paraId="70B41109"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No</w:t>
            </w:r>
          </w:p>
        </w:tc>
        <w:tc>
          <w:tcPr>
            <w:tcW w:w="1210" w:type="dxa"/>
            <w:vAlign w:val="center"/>
          </w:tcPr>
          <w:p w14:paraId="46FE86D9" w14:textId="77777777" w:rsidR="00586C95" w:rsidRPr="005F24BF" w:rsidRDefault="00586C95" w:rsidP="00466F9D">
            <w:pPr>
              <w:jc w:val="center"/>
              <w:rPr>
                <w:rFonts w:eastAsia="Calibri" w:cstheme="minorHAnsi"/>
                <w:sz w:val="20"/>
                <w:szCs w:val="20"/>
              </w:rPr>
            </w:pPr>
            <w:r w:rsidRPr="005F24BF">
              <w:rPr>
                <w:rFonts w:eastAsia="Calibri" w:cstheme="minorHAnsi"/>
                <w:sz w:val="20"/>
                <w:szCs w:val="20"/>
              </w:rPr>
              <w:t>TBD</w:t>
            </w:r>
          </w:p>
        </w:tc>
        <w:tc>
          <w:tcPr>
            <w:tcW w:w="3765" w:type="dxa"/>
            <w:vAlign w:val="center"/>
          </w:tcPr>
          <w:p w14:paraId="2D8800FC" w14:textId="77777777" w:rsidR="00586C95" w:rsidRPr="005F24BF" w:rsidRDefault="00586C95" w:rsidP="00466F9D">
            <w:pPr>
              <w:rPr>
                <w:rFonts w:eastAsia="Calibri" w:cstheme="minorHAnsi"/>
                <w:color w:val="000000"/>
                <w:sz w:val="20"/>
                <w:szCs w:val="20"/>
              </w:rPr>
            </w:pPr>
            <w:r w:rsidRPr="005F24BF">
              <w:rPr>
                <w:rFonts w:eastAsia="Calibri" w:cstheme="minorHAnsi"/>
                <w:b/>
                <w:i/>
                <w:color w:val="000000"/>
                <w:sz w:val="20"/>
                <w:szCs w:val="20"/>
              </w:rPr>
              <w:t>Immediate</w:t>
            </w:r>
            <w:r w:rsidRPr="005F24BF">
              <w:rPr>
                <w:rFonts w:eastAsia="Calibri" w:cstheme="minorHAnsi"/>
                <w:i/>
                <w:color w:val="000000"/>
                <w:sz w:val="20"/>
                <w:szCs w:val="20"/>
              </w:rPr>
              <w:t>:</w:t>
            </w:r>
            <w:r w:rsidRPr="005F24BF">
              <w:rPr>
                <w:rFonts w:eastAsia="Calibri" w:cstheme="minorHAnsi"/>
                <w:color w:val="000000"/>
                <w:sz w:val="20"/>
                <w:szCs w:val="20"/>
              </w:rPr>
              <w:t xml:space="preserve"> Initiate Test 2</w:t>
            </w:r>
          </w:p>
          <w:p w14:paraId="559A8854" w14:textId="77777777" w:rsidR="00586C95" w:rsidRPr="005F24BF" w:rsidRDefault="00586C95" w:rsidP="00466F9D">
            <w:pPr>
              <w:rPr>
                <w:rFonts w:eastAsia="Calibri" w:cstheme="minorHAnsi"/>
                <w:i/>
                <w:color w:val="000000"/>
                <w:sz w:val="20"/>
                <w:szCs w:val="20"/>
              </w:rPr>
            </w:pPr>
            <w:r w:rsidRPr="005F24BF">
              <w:rPr>
                <w:rFonts w:eastAsia="Calibri" w:cstheme="minorHAnsi"/>
                <w:b/>
                <w:i/>
                <w:color w:val="000000"/>
                <w:sz w:val="20"/>
                <w:szCs w:val="20"/>
              </w:rPr>
              <w:t>Medium term</w:t>
            </w:r>
            <w:r w:rsidRPr="005F24BF">
              <w:rPr>
                <w:rFonts w:eastAsia="Calibri" w:cstheme="minorHAnsi"/>
                <w:i/>
                <w:color w:val="000000"/>
                <w:sz w:val="20"/>
                <w:szCs w:val="20"/>
              </w:rPr>
              <w:t>:</w:t>
            </w:r>
            <w:r w:rsidRPr="005F24BF">
              <w:rPr>
                <w:rFonts w:eastAsia="Calibri" w:cstheme="minorHAnsi"/>
                <w:color w:val="000000"/>
                <w:sz w:val="20"/>
                <w:szCs w:val="20"/>
              </w:rPr>
              <w:t xml:space="preserve"> Divert bioreactor effluent (segregate from material already processed)</w:t>
            </w:r>
            <w:r>
              <w:rPr>
                <w:rFonts w:eastAsia="Calibri" w:cstheme="minorHAnsi"/>
                <w:color w:val="000000"/>
                <w:sz w:val="20"/>
                <w:szCs w:val="20"/>
              </w:rPr>
              <w:t>.</w:t>
            </w:r>
            <w:r w:rsidRPr="005F24BF">
              <w:rPr>
                <w:rFonts w:eastAsia="Calibri" w:cstheme="minorHAnsi"/>
                <w:color w:val="000000"/>
                <w:sz w:val="20"/>
                <w:szCs w:val="20"/>
              </w:rPr>
              <w:t xml:space="preserve"> </w:t>
            </w:r>
            <w:r w:rsidRPr="005F24BF">
              <w:rPr>
                <w:rFonts w:eastAsia="Open Sans" w:cstheme="minorHAnsi"/>
                <w:color w:val="000000"/>
                <w:kern w:val="24"/>
                <w:sz w:val="20"/>
                <w:szCs w:val="20"/>
              </w:rPr>
              <w:t>Investigate possible root causes; confirm sampling error &amp; resume processing</w:t>
            </w:r>
          </w:p>
        </w:tc>
      </w:tr>
      <w:tr w:rsidR="00586C95" w:rsidRPr="00F22A53" w14:paraId="35A46552" w14:textId="77777777" w:rsidTr="00466F9D">
        <w:trPr>
          <w:trHeight w:val="144"/>
        </w:trPr>
        <w:tc>
          <w:tcPr>
            <w:tcW w:w="1198" w:type="dxa"/>
            <w:vMerge/>
            <w:vAlign w:val="center"/>
          </w:tcPr>
          <w:p w14:paraId="02FEFB55" w14:textId="77777777" w:rsidR="00586C95" w:rsidRPr="005F24BF" w:rsidRDefault="00586C95" w:rsidP="00466F9D">
            <w:pPr>
              <w:jc w:val="center"/>
              <w:rPr>
                <w:rFonts w:eastAsia="Calibri" w:cstheme="minorHAnsi"/>
                <w:sz w:val="20"/>
                <w:szCs w:val="20"/>
              </w:rPr>
            </w:pPr>
          </w:p>
        </w:tc>
        <w:tc>
          <w:tcPr>
            <w:tcW w:w="1813" w:type="dxa"/>
            <w:vMerge w:val="restart"/>
            <w:vAlign w:val="center"/>
          </w:tcPr>
          <w:p w14:paraId="0AFC9D8F" w14:textId="77777777" w:rsidR="00586C95" w:rsidRPr="005F24BF" w:rsidRDefault="00586C95" w:rsidP="00466F9D">
            <w:pPr>
              <w:jc w:val="center"/>
              <w:rPr>
                <w:rFonts w:eastAsia="Open Sans" w:cstheme="minorHAnsi"/>
                <w:color w:val="000000" w:themeColor="text1"/>
                <w:kern w:val="24"/>
                <w:sz w:val="20"/>
                <w:szCs w:val="20"/>
              </w:rPr>
            </w:pPr>
            <w:r w:rsidRPr="005F24BF">
              <w:rPr>
                <w:rFonts w:eastAsia="Open Sans" w:cstheme="minorHAnsi"/>
                <w:color w:val="000000" w:themeColor="text1"/>
                <w:kern w:val="24"/>
                <w:sz w:val="20"/>
                <w:szCs w:val="20"/>
              </w:rPr>
              <w:t>Test 2</w:t>
            </w:r>
          </w:p>
          <w:p w14:paraId="18353AD7" w14:textId="77777777" w:rsidR="00586C95" w:rsidRPr="005F24BF" w:rsidRDefault="00586C95" w:rsidP="00466F9D">
            <w:pPr>
              <w:jc w:val="center"/>
              <w:rPr>
                <w:rFonts w:eastAsia="Open Sans" w:cstheme="minorHAnsi"/>
                <w:color w:val="000000" w:themeColor="text1"/>
                <w:sz w:val="20"/>
                <w:szCs w:val="20"/>
              </w:rPr>
            </w:pPr>
            <w:r w:rsidRPr="005F24BF">
              <w:rPr>
                <w:rFonts w:eastAsia="Open Sans" w:cstheme="minorHAnsi"/>
                <w:color w:val="000000" w:themeColor="text1"/>
                <w:kern w:val="24"/>
                <w:sz w:val="20"/>
                <w:szCs w:val="20"/>
              </w:rPr>
              <w:t>&gt; Action limit</w:t>
            </w:r>
          </w:p>
        </w:tc>
        <w:tc>
          <w:tcPr>
            <w:tcW w:w="1364" w:type="dxa"/>
            <w:vAlign w:val="center"/>
          </w:tcPr>
          <w:p w14:paraId="4D1F03F1" w14:textId="77777777" w:rsidR="00586C95" w:rsidRPr="005F24BF" w:rsidRDefault="00586C95" w:rsidP="00466F9D">
            <w:pPr>
              <w:jc w:val="center"/>
              <w:rPr>
                <w:rFonts w:eastAsia="Calibri" w:cstheme="minorHAnsi"/>
                <w:sz w:val="20"/>
                <w:szCs w:val="20"/>
              </w:rPr>
            </w:pPr>
            <w:r w:rsidRPr="005F24BF">
              <w:rPr>
                <w:rFonts w:eastAsia="Calibri" w:cstheme="minorHAnsi"/>
                <w:sz w:val="20"/>
                <w:szCs w:val="20"/>
              </w:rPr>
              <w:t>Yes</w:t>
            </w:r>
          </w:p>
        </w:tc>
        <w:tc>
          <w:tcPr>
            <w:tcW w:w="1210" w:type="dxa"/>
            <w:vAlign w:val="center"/>
          </w:tcPr>
          <w:p w14:paraId="39E707D6" w14:textId="77777777" w:rsidR="00586C95" w:rsidRPr="005F24BF" w:rsidRDefault="00586C95" w:rsidP="00466F9D">
            <w:pPr>
              <w:jc w:val="center"/>
              <w:rPr>
                <w:rFonts w:eastAsia="Calibri" w:cstheme="minorHAnsi"/>
                <w:sz w:val="20"/>
                <w:szCs w:val="20"/>
              </w:rPr>
            </w:pPr>
            <w:r w:rsidRPr="005F24BF">
              <w:rPr>
                <w:rFonts w:eastAsia="Calibri" w:cstheme="minorHAnsi"/>
                <w:sz w:val="20"/>
                <w:szCs w:val="20"/>
              </w:rPr>
              <w:t>Faulty sample valve diaphragm</w:t>
            </w:r>
          </w:p>
        </w:tc>
        <w:tc>
          <w:tcPr>
            <w:tcW w:w="3765" w:type="dxa"/>
            <w:vAlign w:val="center"/>
          </w:tcPr>
          <w:p w14:paraId="6F245F47" w14:textId="77777777" w:rsidR="00586C95" w:rsidRPr="005F24BF" w:rsidRDefault="00586C95" w:rsidP="00466F9D">
            <w:pPr>
              <w:rPr>
                <w:rFonts w:eastAsia="Calibri" w:cstheme="minorHAnsi"/>
                <w:color w:val="000000"/>
                <w:sz w:val="20"/>
                <w:szCs w:val="20"/>
              </w:rPr>
            </w:pPr>
            <w:r w:rsidRPr="005F24BF">
              <w:rPr>
                <w:rFonts w:eastAsia="Calibri" w:cstheme="minorHAnsi"/>
                <w:b/>
                <w:i/>
                <w:color w:val="000000"/>
                <w:sz w:val="20"/>
                <w:szCs w:val="20"/>
              </w:rPr>
              <w:t>Immediate</w:t>
            </w:r>
            <w:r w:rsidRPr="005F24BF">
              <w:rPr>
                <w:rFonts w:eastAsia="Calibri" w:cstheme="minorHAnsi"/>
                <w:i/>
                <w:color w:val="000000"/>
                <w:sz w:val="20"/>
                <w:szCs w:val="20"/>
              </w:rPr>
              <w:t>:</w:t>
            </w:r>
            <w:r w:rsidRPr="005F24BF">
              <w:rPr>
                <w:rFonts w:eastAsia="Calibri" w:cstheme="minorHAnsi"/>
                <w:color w:val="000000"/>
                <w:sz w:val="20"/>
                <w:szCs w:val="20"/>
              </w:rPr>
              <w:t xml:space="preserve"> Terminate bioreactor; divert any harvest material to waste</w:t>
            </w:r>
          </w:p>
          <w:p w14:paraId="61680C05" w14:textId="77777777" w:rsidR="00586C95" w:rsidRPr="005F24BF" w:rsidRDefault="00586C95" w:rsidP="00466F9D">
            <w:pPr>
              <w:rPr>
                <w:rFonts w:eastAsia="Calibri" w:cstheme="minorHAnsi"/>
                <w:color w:val="000000"/>
                <w:sz w:val="20"/>
                <w:szCs w:val="20"/>
              </w:rPr>
            </w:pPr>
            <w:r w:rsidRPr="005F24BF">
              <w:rPr>
                <w:rFonts w:eastAsia="Calibri" w:cstheme="minorHAnsi"/>
                <w:b/>
                <w:i/>
                <w:color w:val="000000"/>
                <w:sz w:val="20"/>
                <w:szCs w:val="20"/>
              </w:rPr>
              <w:t>Medium term</w:t>
            </w:r>
            <w:r w:rsidRPr="005F24BF">
              <w:rPr>
                <w:rFonts w:eastAsia="Calibri" w:cstheme="minorHAnsi"/>
                <w:i/>
                <w:color w:val="000000"/>
                <w:sz w:val="20"/>
                <w:szCs w:val="20"/>
              </w:rPr>
              <w:t>:</w:t>
            </w:r>
            <w:r w:rsidRPr="005F24BF">
              <w:rPr>
                <w:rFonts w:eastAsia="Calibri" w:cstheme="minorHAnsi"/>
                <w:color w:val="000000"/>
                <w:sz w:val="20"/>
                <w:szCs w:val="20"/>
              </w:rPr>
              <w:t xml:space="preserve"> Confirm root cause is solely responsible for contamination; replace diaphragm; restart </w:t>
            </w:r>
            <w:proofErr w:type="gramStart"/>
            <w:r w:rsidRPr="005F24BF">
              <w:rPr>
                <w:rFonts w:eastAsia="Calibri" w:cstheme="minorHAnsi"/>
                <w:color w:val="000000"/>
                <w:sz w:val="20"/>
                <w:szCs w:val="20"/>
              </w:rPr>
              <w:t>bioreactor</w:t>
            </w:r>
            <w:proofErr w:type="gramEnd"/>
          </w:p>
          <w:p w14:paraId="6FA204F0" w14:textId="77777777" w:rsidR="00586C95" w:rsidRPr="005F24BF" w:rsidRDefault="00586C95" w:rsidP="00466F9D">
            <w:pPr>
              <w:rPr>
                <w:rFonts w:eastAsia="Calibri" w:cstheme="minorHAnsi"/>
                <w:color w:val="000000"/>
                <w:sz w:val="20"/>
                <w:szCs w:val="20"/>
              </w:rPr>
            </w:pPr>
            <w:r w:rsidRPr="005F24BF">
              <w:rPr>
                <w:rFonts w:eastAsia="Calibri" w:cstheme="minorHAnsi"/>
                <w:b/>
                <w:i/>
                <w:color w:val="000000"/>
                <w:sz w:val="20"/>
                <w:szCs w:val="20"/>
              </w:rPr>
              <w:t>Long term</w:t>
            </w:r>
            <w:r w:rsidRPr="005F24BF">
              <w:rPr>
                <w:rFonts w:eastAsia="Calibri" w:cstheme="minorHAnsi"/>
                <w:i/>
                <w:color w:val="000000"/>
                <w:sz w:val="20"/>
                <w:szCs w:val="20"/>
              </w:rPr>
              <w:t>:</w:t>
            </w:r>
            <w:r w:rsidRPr="005F24BF">
              <w:rPr>
                <w:rFonts w:eastAsia="Calibri" w:cstheme="minorHAnsi"/>
                <w:color w:val="000000"/>
                <w:sz w:val="20"/>
                <w:szCs w:val="20"/>
              </w:rPr>
              <w:t xml:space="preserve"> Review CAPA related to maintenance schedule and operator training</w:t>
            </w:r>
          </w:p>
        </w:tc>
      </w:tr>
      <w:tr w:rsidR="00586C95" w:rsidRPr="00F22A53" w14:paraId="20EB1ECC" w14:textId="77777777" w:rsidTr="00466F9D">
        <w:trPr>
          <w:trHeight w:val="144"/>
        </w:trPr>
        <w:tc>
          <w:tcPr>
            <w:tcW w:w="1198" w:type="dxa"/>
            <w:vMerge/>
            <w:vAlign w:val="center"/>
          </w:tcPr>
          <w:p w14:paraId="7ECFD79F" w14:textId="77777777" w:rsidR="00586C95" w:rsidRPr="005F24BF" w:rsidRDefault="00586C95" w:rsidP="00466F9D">
            <w:pPr>
              <w:jc w:val="center"/>
              <w:rPr>
                <w:rFonts w:eastAsia="Calibri" w:cstheme="minorHAnsi"/>
                <w:sz w:val="20"/>
                <w:szCs w:val="20"/>
              </w:rPr>
            </w:pPr>
          </w:p>
        </w:tc>
        <w:tc>
          <w:tcPr>
            <w:tcW w:w="1813" w:type="dxa"/>
            <w:vMerge/>
            <w:vAlign w:val="center"/>
          </w:tcPr>
          <w:p w14:paraId="068FF0FE" w14:textId="77777777" w:rsidR="00586C95" w:rsidRPr="005F24BF" w:rsidRDefault="00586C95" w:rsidP="00466F9D">
            <w:pPr>
              <w:jc w:val="center"/>
              <w:rPr>
                <w:rFonts w:eastAsia="Calibri" w:cstheme="minorHAnsi"/>
                <w:sz w:val="20"/>
                <w:szCs w:val="20"/>
              </w:rPr>
            </w:pPr>
          </w:p>
        </w:tc>
        <w:tc>
          <w:tcPr>
            <w:tcW w:w="1364" w:type="dxa"/>
            <w:vAlign w:val="center"/>
          </w:tcPr>
          <w:p w14:paraId="5B1CE80F" w14:textId="77777777" w:rsidR="00586C95" w:rsidRPr="005F24BF" w:rsidRDefault="00586C95" w:rsidP="00466F9D">
            <w:pPr>
              <w:jc w:val="center"/>
              <w:rPr>
                <w:rFonts w:eastAsia="Calibri" w:cstheme="minorHAnsi"/>
                <w:sz w:val="20"/>
                <w:szCs w:val="20"/>
              </w:rPr>
            </w:pPr>
            <w:r w:rsidRPr="005F24BF">
              <w:rPr>
                <w:rFonts w:eastAsia="Calibri" w:cstheme="minorHAnsi"/>
                <w:sz w:val="20"/>
                <w:szCs w:val="20"/>
              </w:rPr>
              <w:t>No</w:t>
            </w:r>
          </w:p>
        </w:tc>
        <w:tc>
          <w:tcPr>
            <w:tcW w:w="1210" w:type="dxa"/>
            <w:vAlign w:val="center"/>
          </w:tcPr>
          <w:p w14:paraId="7EFF7298" w14:textId="77777777" w:rsidR="00586C95" w:rsidRPr="005F24BF" w:rsidRDefault="00586C95" w:rsidP="00466F9D">
            <w:pPr>
              <w:jc w:val="center"/>
              <w:rPr>
                <w:rFonts w:eastAsia="Calibri" w:cstheme="minorHAnsi"/>
                <w:sz w:val="20"/>
                <w:szCs w:val="20"/>
              </w:rPr>
            </w:pPr>
            <w:r w:rsidRPr="005F24BF">
              <w:rPr>
                <w:rFonts w:eastAsia="Calibri" w:cstheme="minorHAnsi"/>
                <w:sz w:val="20"/>
                <w:szCs w:val="20"/>
              </w:rPr>
              <w:t>TBD</w:t>
            </w:r>
          </w:p>
        </w:tc>
        <w:tc>
          <w:tcPr>
            <w:tcW w:w="3765" w:type="dxa"/>
            <w:vAlign w:val="center"/>
          </w:tcPr>
          <w:p w14:paraId="28DC27AF" w14:textId="77777777" w:rsidR="00586C95" w:rsidRPr="005F24BF" w:rsidRDefault="00586C95" w:rsidP="00466F9D">
            <w:pPr>
              <w:rPr>
                <w:rFonts w:eastAsia="Calibri" w:cstheme="minorHAnsi"/>
                <w:iCs/>
                <w:color w:val="000000"/>
                <w:sz w:val="20"/>
                <w:szCs w:val="20"/>
              </w:rPr>
            </w:pPr>
            <w:r w:rsidRPr="005F24BF">
              <w:rPr>
                <w:rFonts w:eastAsia="Calibri" w:cstheme="minorHAnsi"/>
                <w:b/>
                <w:i/>
                <w:color w:val="000000"/>
                <w:sz w:val="20"/>
                <w:szCs w:val="20"/>
              </w:rPr>
              <w:t>Immediate</w:t>
            </w:r>
            <w:r w:rsidRPr="005F24BF">
              <w:rPr>
                <w:rFonts w:eastAsia="Calibri" w:cstheme="minorHAnsi"/>
                <w:i/>
                <w:color w:val="000000"/>
                <w:sz w:val="20"/>
                <w:szCs w:val="20"/>
              </w:rPr>
              <w:t xml:space="preserve">: </w:t>
            </w:r>
            <w:r w:rsidRPr="005F24BF">
              <w:rPr>
                <w:rFonts w:eastAsia="Calibri" w:cstheme="minorHAnsi"/>
                <w:iCs/>
                <w:color w:val="000000"/>
                <w:sz w:val="20"/>
                <w:szCs w:val="20"/>
              </w:rPr>
              <w:t>Terminate bioreactor;</w:t>
            </w:r>
            <w:r w:rsidRPr="005F24BF">
              <w:rPr>
                <w:rFonts w:eastAsia="Calibri" w:cstheme="minorHAnsi"/>
                <w:i/>
                <w:color w:val="000000"/>
                <w:sz w:val="20"/>
                <w:szCs w:val="20"/>
              </w:rPr>
              <w:t xml:space="preserve"> </w:t>
            </w:r>
            <w:r w:rsidRPr="005F24BF">
              <w:rPr>
                <w:rFonts w:eastAsia="Calibri" w:cstheme="minorHAnsi"/>
                <w:iCs/>
                <w:color w:val="000000"/>
                <w:sz w:val="20"/>
                <w:szCs w:val="20"/>
              </w:rPr>
              <w:t>Initiate root cause investigation</w:t>
            </w:r>
          </w:p>
        </w:tc>
      </w:tr>
    </w:tbl>
    <w:p w14:paraId="770930C1" w14:textId="77777777" w:rsidR="00586C95" w:rsidRDefault="00586C95" w:rsidP="00586C95">
      <w:pPr>
        <w:pStyle w:val="Caption"/>
      </w:pPr>
    </w:p>
    <w:p w14:paraId="36A0423E" w14:textId="77777777" w:rsidR="00586C95" w:rsidRPr="002367A4" w:rsidRDefault="00586C95" w:rsidP="00586C95">
      <w:r>
        <w:br w:type="page"/>
      </w:r>
    </w:p>
    <w:p w14:paraId="3D1A0E2E" w14:textId="77777777" w:rsidR="00586C95" w:rsidRPr="00586C95" w:rsidRDefault="00586C95" w:rsidP="00586C95">
      <w:pPr>
        <w:pStyle w:val="Caption"/>
        <w:rPr>
          <w:i w:val="0"/>
          <w:iCs w:val="0"/>
          <w:color w:val="auto"/>
          <w:sz w:val="22"/>
          <w:szCs w:val="22"/>
        </w:rPr>
      </w:pPr>
      <w:bookmarkStart w:id="17" w:name="_Ref125657786"/>
      <w:r w:rsidRPr="00586C95">
        <w:rPr>
          <w:i w:val="0"/>
          <w:iCs w:val="0"/>
          <w:color w:val="auto"/>
          <w:sz w:val="22"/>
          <w:szCs w:val="22"/>
        </w:rPr>
        <w:lastRenderedPageBreak/>
        <w:t xml:space="preserve">Table </w:t>
      </w:r>
      <w:r w:rsidRPr="00586C95">
        <w:rPr>
          <w:i w:val="0"/>
          <w:iCs w:val="0"/>
          <w:color w:val="auto"/>
          <w:sz w:val="22"/>
          <w:szCs w:val="22"/>
        </w:rPr>
        <w:fldChar w:fldCharType="begin"/>
      </w:r>
      <w:r w:rsidRPr="00586C95">
        <w:rPr>
          <w:i w:val="0"/>
          <w:iCs w:val="0"/>
          <w:color w:val="auto"/>
          <w:sz w:val="22"/>
          <w:szCs w:val="22"/>
        </w:rPr>
        <w:instrText xml:space="preserve"> SEQ Table \* ARABIC </w:instrText>
      </w:r>
      <w:r w:rsidRPr="00586C95">
        <w:rPr>
          <w:i w:val="0"/>
          <w:iCs w:val="0"/>
          <w:color w:val="auto"/>
          <w:sz w:val="22"/>
          <w:szCs w:val="22"/>
        </w:rPr>
        <w:fldChar w:fldCharType="separate"/>
      </w:r>
      <w:r w:rsidRPr="00586C95">
        <w:rPr>
          <w:i w:val="0"/>
          <w:iCs w:val="0"/>
          <w:noProof/>
          <w:color w:val="auto"/>
          <w:sz w:val="22"/>
          <w:szCs w:val="22"/>
        </w:rPr>
        <w:t>7</w:t>
      </w:r>
      <w:r w:rsidRPr="00586C95">
        <w:rPr>
          <w:i w:val="0"/>
          <w:iCs w:val="0"/>
          <w:noProof/>
          <w:color w:val="auto"/>
          <w:sz w:val="22"/>
          <w:szCs w:val="22"/>
        </w:rPr>
        <w:fldChar w:fldCharType="end"/>
      </w:r>
      <w:bookmarkEnd w:id="17"/>
      <w:r w:rsidRPr="00586C95">
        <w:rPr>
          <w:i w:val="0"/>
          <w:iCs w:val="0"/>
          <w:color w:val="auto"/>
          <w:sz w:val="22"/>
          <w:szCs w:val="22"/>
        </w:rPr>
        <w:t xml:space="preserve"> Scenarios for decisions with real-time bioburden monitoring: permeate surge tank or post-capture surge </w:t>
      </w:r>
      <w:proofErr w:type="gramStart"/>
      <w:r w:rsidRPr="00586C95">
        <w:rPr>
          <w:i w:val="0"/>
          <w:iCs w:val="0"/>
          <w:color w:val="auto"/>
          <w:sz w:val="22"/>
          <w:szCs w:val="22"/>
        </w:rPr>
        <w:t>tank</w:t>
      </w:r>
      <w:proofErr w:type="gramEnd"/>
    </w:p>
    <w:tbl>
      <w:tblPr>
        <w:tblStyle w:val="TableGrid"/>
        <w:tblW w:w="5000" w:type="pct"/>
        <w:tblInd w:w="-10" w:type="dxa"/>
        <w:tblLook w:val="04A0" w:firstRow="1" w:lastRow="0" w:firstColumn="1" w:lastColumn="0" w:noHBand="0" w:noVBand="1"/>
      </w:tblPr>
      <w:tblGrid>
        <w:gridCol w:w="1198"/>
        <w:gridCol w:w="1813"/>
        <w:gridCol w:w="1364"/>
        <w:gridCol w:w="1210"/>
        <w:gridCol w:w="3765"/>
      </w:tblGrid>
      <w:tr w:rsidR="00586C95" w:rsidRPr="00253263" w14:paraId="64DA6DF7" w14:textId="77777777" w:rsidTr="00466F9D">
        <w:trPr>
          <w:trHeight w:val="872"/>
          <w:tblHeader/>
        </w:trPr>
        <w:tc>
          <w:tcPr>
            <w:tcW w:w="1198" w:type="dxa"/>
            <w:tcBorders>
              <w:top w:val="single" w:sz="4" w:space="0" w:color="auto"/>
            </w:tcBorders>
            <w:shd w:val="clear" w:color="auto" w:fill="004F52"/>
            <w:vAlign w:val="center"/>
          </w:tcPr>
          <w:p w14:paraId="2B9EC365" w14:textId="77777777" w:rsidR="00586C95" w:rsidRPr="005F24BF" w:rsidRDefault="00586C95" w:rsidP="00466F9D">
            <w:pPr>
              <w:jc w:val="center"/>
              <w:rPr>
                <w:rFonts w:eastAsia="Calibri" w:cstheme="minorHAnsi"/>
                <w:b/>
                <w:bCs/>
              </w:rPr>
            </w:pPr>
            <w:r w:rsidRPr="005F24BF">
              <w:rPr>
                <w:rFonts w:eastAsia="Calibri" w:cstheme="minorHAnsi"/>
                <w:b/>
                <w:bCs/>
              </w:rPr>
              <w:t>Point of Detection</w:t>
            </w:r>
          </w:p>
        </w:tc>
        <w:tc>
          <w:tcPr>
            <w:tcW w:w="1813" w:type="dxa"/>
            <w:tcBorders>
              <w:top w:val="single" w:sz="4" w:space="0" w:color="auto"/>
            </w:tcBorders>
            <w:shd w:val="clear" w:color="auto" w:fill="004F52"/>
            <w:vAlign w:val="center"/>
          </w:tcPr>
          <w:p w14:paraId="04BAB484" w14:textId="77777777" w:rsidR="00586C95" w:rsidRPr="005F24BF" w:rsidRDefault="00586C95" w:rsidP="00466F9D">
            <w:pPr>
              <w:jc w:val="center"/>
              <w:rPr>
                <w:rFonts w:eastAsia="Calibri" w:cstheme="minorHAnsi"/>
                <w:b/>
                <w:bCs/>
              </w:rPr>
            </w:pPr>
            <w:r w:rsidRPr="005F24BF">
              <w:rPr>
                <w:rFonts w:eastAsia="Calibri" w:cstheme="minorHAnsi"/>
                <w:b/>
                <w:bCs/>
              </w:rPr>
              <w:t>Severity</w:t>
            </w:r>
          </w:p>
        </w:tc>
        <w:tc>
          <w:tcPr>
            <w:tcW w:w="1364" w:type="dxa"/>
            <w:tcBorders>
              <w:top w:val="single" w:sz="4" w:space="0" w:color="auto"/>
            </w:tcBorders>
            <w:shd w:val="clear" w:color="auto" w:fill="004F52"/>
            <w:vAlign w:val="center"/>
          </w:tcPr>
          <w:p w14:paraId="09ABCF9F" w14:textId="77777777" w:rsidR="00586C95" w:rsidRPr="005F24BF" w:rsidRDefault="00586C95" w:rsidP="00466F9D">
            <w:pPr>
              <w:jc w:val="center"/>
              <w:rPr>
                <w:rFonts w:eastAsia="Calibri" w:cstheme="minorHAnsi"/>
                <w:b/>
                <w:bCs/>
              </w:rPr>
            </w:pPr>
            <w:r w:rsidRPr="005F24BF">
              <w:rPr>
                <w:rFonts w:eastAsia="Calibri" w:cstheme="minorHAnsi"/>
                <w:b/>
                <w:bCs/>
              </w:rPr>
              <w:t>Causal Factor Assignable?</w:t>
            </w:r>
          </w:p>
        </w:tc>
        <w:tc>
          <w:tcPr>
            <w:tcW w:w="1210" w:type="dxa"/>
            <w:tcBorders>
              <w:top w:val="single" w:sz="4" w:space="0" w:color="auto"/>
            </w:tcBorders>
            <w:shd w:val="clear" w:color="auto" w:fill="004F52"/>
            <w:vAlign w:val="center"/>
          </w:tcPr>
          <w:p w14:paraId="1F48CBEC" w14:textId="77777777" w:rsidR="00586C95" w:rsidRPr="005F24BF" w:rsidRDefault="00586C95" w:rsidP="00466F9D">
            <w:pPr>
              <w:jc w:val="center"/>
              <w:rPr>
                <w:rFonts w:eastAsia="Calibri" w:cstheme="minorHAnsi"/>
                <w:b/>
                <w:bCs/>
              </w:rPr>
            </w:pPr>
            <w:r w:rsidRPr="005F24BF">
              <w:rPr>
                <w:rFonts w:eastAsia="Calibri" w:cstheme="minorHAnsi"/>
                <w:b/>
                <w:bCs/>
              </w:rPr>
              <w:t>Root Cause</w:t>
            </w:r>
          </w:p>
        </w:tc>
        <w:tc>
          <w:tcPr>
            <w:tcW w:w="3765" w:type="dxa"/>
            <w:tcBorders>
              <w:top w:val="single" w:sz="4" w:space="0" w:color="auto"/>
            </w:tcBorders>
            <w:shd w:val="clear" w:color="auto" w:fill="004F52"/>
            <w:vAlign w:val="center"/>
          </w:tcPr>
          <w:p w14:paraId="46C3E950" w14:textId="77777777" w:rsidR="00586C95" w:rsidRPr="005F24BF" w:rsidRDefault="00586C95" w:rsidP="00466F9D">
            <w:pPr>
              <w:jc w:val="center"/>
              <w:rPr>
                <w:rFonts w:eastAsia="Calibri" w:cstheme="minorHAnsi"/>
                <w:b/>
                <w:bCs/>
              </w:rPr>
            </w:pPr>
            <w:r w:rsidRPr="005F24BF">
              <w:rPr>
                <w:rFonts w:eastAsia="Calibri" w:cstheme="minorHAnsi"/>
                <w:b/>
                <w:bCs/>
              </w:rPr>
              <w:t>Deviation Management Considerations</w:t>
            </w:r>
          </w:p>
        </w:tc>
      </w:tr>
      <w:tr w:rsidR="00586C95" w:rsidRPr="00F22A53" w14:paraId="6CBAF712" w14:textId="77777777" w:rsidTr="00466F9D">
        <w:trPr>
          <w:trHeight w:val="96"/>
        </w:trPr>
        <w:tc>
          <w:tcPr>
            <w:tcW w:w="1198" w:type="dxa"/>
            <w:vMerge w:val="restart"/>
            <w:vAlign w:val="center"/>
          </w:tcPr>
          <w:p w14:paraId="2AB976A5" w14:textId="77777777" w:rsidR="00586C95" w:rsidRPr="005F24BF" w:rsidRDefault="00586C95" w:rsidP="00466F9D">
            <w:pPr>
              <w:rPr>
                <w:rFonts w:eastAsia="Calibri" w:cstheme="minorHAnsi"/>
                <w:b/>
                <w:bCs/>
                <w:sz w:val="20"/>
                <w:szCs w:val="20"/>
              </w:rPr>
            </w:pPr>
            <w:r w:rsidRPr="005F24BF">
              <w:rPr>
                <w:rFonts w:eastAsia="Calibri" w:cstheme="minorHAnsi"/>
                <w:b/>
                <w:bCs/>
                <w:sz w:val="20"/>
                <w:szCs w:val="20"/>
              </w:rPr>
              <w:t xml:space="preserve">Permeate surge </w:t>
            </w:r>
            <w:proofErr w:type="gramStart"/>
            <w:r w:rsidRPr="005F24BF">
              <w:rPr>
                <w:rFonts w:eastAsia="Calibri" w:cstheme="minorHAnsi"/>
                <w:b/>
                <w:bCs/>
                <w:sz w:val="20"/>
                <w:szCs w:val="20"/>
              </w:rPr>
              <w:t>tank</w:t>
            </w:r>
            <w:proofErr w:type="gramEnd"/>
          </w:p>
          <w:p w14:paraId="28097095" w14:textId="77777777" w:rsidR="00586C95" w:rsidRPr="005F24BF" w:rsidRDefault="00586C95" w:rsidP="00466F9D">
            <w:pPr>
              <w:rPr>
                <w:rFonts w:eastAsia="Calibri" w:cstheme="minorHAnsi"/>
                <w:sz w:val="20"/>
                <w:szCs w:val="20"/>
              </w:rPr>
            </w:pPr>
            <w:r w:rsidRPr="005F24BF">
              <w:rPr>
                <w:rFonts w:eastAsia="Calibri" w:cstheme="minorHAnsi"/>
                <w:sz w:val="20"/>
                <w:szCs w:val="20"/>
              </w:rPr>
              <w:t>(sample point #3)</w:t>
            </w:r>
          </w:p>
          <w:p w14:paraId="0D30D967" w14:textId="77777777" w:rsidR="00586C95" w:rsidRPr="005F24BF" w:rsidRDefault="00586C95" w:rsidP="00466F9D">
            <w:pPr>
              <w:rPr>
                <w:rFonts w:eastAsia="Calibri" w:cstheme="minorHAnsi"/>
                <w:sz w:val="20"/>
                <w:szCs w:val="20"/>
              </w:rPr>
            </w:pPr>
          </w:p>
          <w:p w14:paraId="2610ECA8" w14:textId="77777777" w:rsidR="00586C95" w:rsidRPr="005F24BF" w:rsidRDefault="00586C95" w:rsidP="00466F9D">
            <w:pPr>
              <w:rPr>
                <w:rFonts w:eastAsia="Calibri" w:cstheme="minorHAnsi"/>
                <w:sz w:val="20"/>
                <w:szCs w:val="20"/>
              </w:rPr>
            </w:pPr>
            <w:r w:rsidRPr="005F24BF">
              <w:rPr>
                <w:rFonts w:eastAsia="Calibri" w:cstheme="minorHAnsi"/>
                <w:sz w:val="20"/>
                <w:szCs w:val="20"/>
              </w:rPr>
              <w:t>or</w:t>
            </w:r>
          </w:p>
          <w:p w14:paraId="7253B142" w14:textId="77777777" w:rsidR="00586C95" w:rsidRPr="005F24BF" w:rsidRDefault="00586C95" w:rsidP="00466F9D">
            <w:pPr>
              <w:rPr>
                <w:rFonts w:eastAsia="Calibri" w:cstheme="minorHAnsi"/>
                <w:sz w:val="20"/>
                <w:szCs w:val="20"/>
              </w:rPr>
            </w:pPr>
          </w:p>
          <w:p w14:paraId="0FC43514" w14:textId="77777777" w:rsidR="00586C95" w:rsidRPr="005F24BF" w:rsidRDefault="00586C95" w:rsidP="00466F9D">
            <w:pPr>
              <w:rPr>
                <w:rFonts w:eastAsia="Calibri" w:cstheme="minorHAnsi"/>
                <w:sz w:val="20"/>
                <w:szCs w:val="20"/>
              </w:rPr>
            </w:pPr>
            <w:r w:rsidRPr="005F24BF">
              <w:rPr>
                <w:rFonts w:eastAsia="Calibri" w:cstheme="minorHAnsi"/>
                <w:b/>
                <w:bCs/>
                <w:sz w:val="20"/>
                <w:szCs w:val="20"/>
              </w:rPr>
              <w:t>Capture eluate surge tank</w:t>
            </w:r>
            <w:r w:rsidRPr="005F24BF">
              <w:rPr>
                <w:rFonts w:eastAsia="Calibri" w:cstheme="minorHAnsi"/>
                <w:sz w:val="20"/>
                <w:szCs w:val="20"/>
              </w:rPr>
              <w:t xml:space="preserve"> (sample point #4)</w:t>
            </w:r>
          </w:p>
        </w:tc>
        <w:tc>
          <w:tcPr>
            <w:tcW w:w="1813" w:type="dxa"/>
            <w:vAlign w:val="center"/>
          </w:tcPr>
          <w:p w14:paraId="7534FCBB"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Test 1</w:t>
            </w:r>
          </w:p>
          <w:p w14:paraId="0CD0822E" w14:textId="77777777" w:rsidR="00586C95" w:rsidRPr="005F24BF" w:rsidDel="00E744B2"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sz w:val="20"/>
                <w:szCs w:val="20"/>
              </w:rPr>
            </w:pPr>
            <w:r w:rsidRPr="005F24BF">
              <w:rPr>
                <w:rFonts w:asciiTheme="minorHAnsi" w:eastAsia="Open Sans" w:hAnsiTheme="minorHAnsi" w:cstheme="minorHAnsi"/>
                <w:color w:val="000000" w:themeColor="text1"/>
                <w:kern w:val="24"/>
                <w:sz w:val="20"/>
                <w:szCs w:val="20"/>
              </w:rPr>
              <w:t>&gt; Alert limit</w:t>
            </w:r>
          </w:p>
        </w:tc>
        <w:tc>
          <w:tcPr>
            <w:tcW w:w="1364" w:type="dxa"/>
            <w:vAlign w:val="center"/>
          </w:tcPr>
          <w:p w14:paraId="361ED615"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No</w:t>
            </w:r>
          </w:p>
        </w:tc>
        <w:tc>
          <w:tcPr>
            <w:tcW w:w="1210" w:type="dxa"/>
            <w:vAlign w:val="center"/>
          </w:tcPr>
          <w:p w14:paraId="5807C662"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N/A</w:t>
            </w:r>
          </w:p>
        </w:tc>
        <w:tc>
          <w:tcPr>
            <w:tcW w:w="3765" w:type="dxa"/>
            <w:vAlign w:val="center"/>
          </w:tcPr>
          <w:p w14:paraId="3D5286E0" w14:textId="77777777" w:rsidR="00586C95" w:rsidRPr="005F24BF" w:rsidRDefault="00586C95" w:rsidP="00466F9D">
            <w:pPr>
              <w:pStyle w:val="NormalWeb"/>
              <w:spacing w:before="0" w:beforeAutospacing="0" w:after="0" w:afterAutospacing="0" w:line="256" w:lineRule="auto"/>
              <w:rPr>
                <w:rFonts w:asciiTheme="minorHAnsi" w:hAnsiTheme="minorHAnsi" w:cstheme="minorHAnsi"/>
                <w:sz w:val="20"/>
                <w:szCs w:val="20"/>
              </w:rPr>
            </w:pPr>
            <w:r w:rsidRPr="005F24BF">
              <w:rPr>
                <w:rFonts w:asciiTheme="minorHAnsi" w:eastAsia="Open Sans" w:hAnsiTheme="minorHAnsi" w:cstheme="minorHAnsi"/>
                <w:b/>
                <w:i/>
                <w:color w:val="000000"/>
                <w:kern w:val="24"/>
                <w:sz w:val="20"/>
                <w:szCs w:val="20"/>
              </w:rPr>
              <w:t>Immediate:</w:t>
            </w:r>
            <w:r w:rsidRPr="005F24BF">
              <w:rPr>
                <w:rFonts w:asciiTheme="minorHAnsi" w:eastAsia="Open Sans" w:hAnsiTheme="minorHAnsi" w:cstheme="minorHAnsi"/>
                <w:color w:val="000000"/>
                <w:kern w:val="24"/>
                <w:sz w:val="20"/>
                <w:szCs w:val="20"/>
              </w:rPr>
              <w:t xml:space="preserve"> Continue monitoring</w:t>
            </w:r>
          </w:p>
          <w:p w14:paraId="220D2115" w14:textId="77777777" w:rsidR="00586C95" w:rsidRPr="005F24BF" w:rsidRDefault="00586C95" w:rsidP="00466F9D">
            <w:pPr>
              <w:rPr>
                <w:rFonts w:eastAsia="Calibri" w:cstheme="minorHAnsi"/>
                <w:color w:val="000000"/>
                <w:sz w:val="20"/>
                <w:szCs w:val="20"/>
              </w:rPr>
            </w:pPr>
            <w:r w:rsidRPr="005F24BF">
              <w:rPr>
                <w:rFonts w:eastAsia="Open Sans" w:cstheme="minorHAnsi"/>
                <w:b/>
                <w:i/>
                <w:color w:val="000000"/>
                <w:kern w:val="24"/>
                <w:sz w:val="20"/>
                <w:szCs w:val="20"/>
              </w:rPr>
              <w:t>Medium term:</w:t>
            </w:r>
            <w:r w:rsidRPr="005F24BF">
              <w:rPr>
                <w:rFonts w:eastAsia="Open Sans" w:cstheme="minorHAnsi"/>
                <w:color w:val="000000"/>
                <w:kern w:val="24"/>
                <w:sz w:val="20"/>
                <w:szCs w:val="20"/>
              </w:rPr>
              <w:t xml:space="preserve"> Investigate possible root causes</w:t>
            </w:r>
          </w:p>
        </w:tc>
      </w:tr>
      <w:tr w:rsidR="00586C95" w:rsidRPr="00F22A53" w14:paraId="0FFB8C4E" w14:textId="77777777" w:rsidTr="00466F9D">
        <w:trPr>
          <w:trHeight w:val="96"/>
        </w:trPr>
        <w:tc>
          <w:tcPr>
            <w:tcW w:w="1198" w:type="dxa"/>
            <w:vMerge/>
            <w:vAlign w:val="center"/>
          </w:tcPr>
          <w:p w14:paraId="5BA56293" w14:textId="77777777" w:rsidR="00586C95" w:rsidRPr="005F24BF" w:rsidRDefault="00586C95" w:rsidP="00466F9D">
            <w:pPr>
              <w:rPr>
                <w:rFonts w:eastAsia="Calibri" w:cstheme="minorHAnsi"/>
                <w:sz w:val="20"/>
                <w:szCs w:val="20"/>
              </w:rPr>
            </w:pPr>
          </w:p>
        </w:tc>
        <w:tc>
          <w:tcPr>
            <w:tcW w:w="1813" w:type="dxa"/>
            <w:vMerge w:val="restart"/>
            <w:vAlign w:val="center"/>
          </w:tcPr>
          <w:p w14:paraId="72C3971D"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Test 1</w:t>
            </w:r>
          </w:p>
          <w:p w14:paraId="54891B16"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multiple</w:t>
            </w:r>
          </w:p>
          <w:p w14:paraId="2AE0F608"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&gt; Alert limit</w:t>
            </w:r>
          </w:p>
          <w:p w14:paraId="134B5EFC"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kern w:val="24"/>
                <w:sz w:val="20"/>
                <w:szCs w:val="20"/>
              </w:rPr>
            </w:pPr>
          </w:p>
          <w:p w14:paraId="4D87A75D"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or</w:t>
            </w:r>
          </w:p>
          <w:p w14:paraId="682C6F01" w14:textId="77777777" w:rsidR="00586C95" w:rsidRPr="005F24BF" w:rsidDel="008C586D"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sz w:val="20"/>
                <w:szCs w:val="20"/>
              </w:rPr>
            </w:pPr>
          </w:p>
          <w:p w14:paraId="0BAB5980"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sz w:val="20"/>
                <w:szCs w:val="20"/>
              </w:rPr>
            </w:pPr>
            <w:r w:rsidRPr="005F24BF">
              <w:rPr>
                <w:rFonts w:asciiTheme="minorHAnsi" w:eastAsia="Open Sans" w:hAnsiTheme="minorHAnsi" w:cstheme="minorHAnsi"/>
                <w:color w:val="000000" w:themeColor="text1"/>
                <w:kern w:val="24"/>
                <w:sz w:val="20"/>
                <w:szCs w:val="20"/>
              </w:rPr>
              <w:t>&gt; Action limit</w:t>
            </w:r>
          </w:p>
        </w:tc>
        <w:tc>
          <w:tcPr>
            <w:tcW w:w="1364" w:type="dxa"/>
            <w:vAlign w:val="center"/>
          </w:tcPr>
          <w:p w14:paraId="479538B3" w14:textId="77777777" w:rsidR="00586C95" w:rsidRPr="005F24BF" w:rsidRDefault="00586C95" w:rsidP="00466F9D">
            <w:pPr>
              <w:jc w:val="center"/>
              <w:rPr>
                <w:rFonts w:eastAsia="Calibri" w:cstheme="minorHAnsi"/>
                <w:sz w:val="20"/>
                <w:szCs w:val="20"/>
              </w:rPr>
            </w:pPr>
            <w:r>
              <w:rPr>
                <w:rFonts w:eastAsia="Open Sans" w:cstheme="minorHAnsi"/>
                <w:color w:val="000000" w:themeColor="text1"/>
                <w:kern w:val="24"/>
                <w:sz w:val="20"/>
                <w:szCs w:val="20"/>
              </w:rPr>
              <w:t>Yes</w:t>
            </w:r>
          </w:p>
        </w:tc>
        <w:tc>
          <w:tcPr>
            <w:tcW w:w="1210" w:type="dxa"/>
            <w:vAlign w:val="center"/>
          </w:tcPr>
          <w:p w14:paraId="42AD0385"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Biofilm in filter housing</w:t>
            </w:r>
          </w:p>
        </w:tc>
        <w:tc>
          <w:tcPr>
            <w:tcW w:w="3765" w:type="dxa"/>
            <w:vAlign w:val="center"/>
          </w:tcPr>
          <w:p w14:paraId="026CCCA7" w14:textId="77777777" w:rsidR="00586C95" w:rsidRPr="005F24BF" w:rsidRDefault="00586C95" w:rsidP="00466F9D">
            <w:pPr>
              <w:pStyle w:val="NormalWeb"/>
              <w:spacing w:before="0" w:beforeAutospacing="0" w:after="0" w:afterAutospacing="0" w:line="256" w:lineRule="auto"/>
              <w:rPr>
                <w:rFonts w:asciiTheme="minorHAnsi" w:hAnsiTheme="minorHAnsi" w:cstheme="minorHAnsi"/>
                <w:sz w:val="20"/>
                <w:szCs w:val="20"/>
              </w:rPr>
            </w:pPr>
            <w:r w:rsidRPr="005F24BF">
              <w:rPr>
                <w:rFonts w:asciiTheme="minorHAnsi" w:eastAsia="Open Sans" w:hAnsiTheme="minorHAnsi" w:cstheme="minorHAnsi"/>
                <w:b/>
                <w:i/>
                <w:color w:val="000000"/>
                <w:kern w:val="24"/>
                <w:sz w:val="20"/>
                <w:szCs w:val="20"/>
              </w:rPr>
              <w:t>Immediate:</w:t>
            </w:r>
            <w:r w:rsidRPr="005F24BF">
              <w:rPr>
                <w:rFonts w:asciiTheme="minorHAnsi" w:eastAsia="Open Sans" w:hAnsiTheme="minorHAnsi" w:cstheme="minorHAnsi"/>
                <w:color w:val="000000"/>
                <w:kern w:val="24"/>
                <w:sz w:val="20"/>
                <w:szCs w:val="20"/>
              </w:rPr>
              <w:t xml:space="preserve"> Initiate Test 2</w:t>
            </w:r>
          </w:p>
          <w:p w14:paraId="22F3D326" w14:textId="77777777" w:rsidR="00586C95" w:rsidRPr="005F24BF" w:rsidRDefault="00586C95" w:rsidP="00466F9D">
            <w:pPr>
              <w:pStyle w:val="NormalWeb"/>
              <w:spacing w:before="0" w:beforeAutospacing="0" w:after="0" w:afterAutospacing="0" w:line="257" w:lineRule="auto"/>
              <w:rPr>
                <w:rFonts w:asciiTheme="minorHAnsi" w:eastAsia="Open Sans" w:hAnsiTheme="minorHAnsi" w:cstheme="minorHAnsi"/>
                <w:color w:val="000000"/>
                <w:kern w:val="24"/>
                <w:sz w:val="20"/>
                <w:szCs w:val="20"/>
              </w:rPr>
            </w:pPr>
            <w:r w:rsidRPr="005F24BF">
              <w:rPr>
                <w:rFonts w:asciiTheme="minorHAnsi" w:eastAsia="Open Sans" w:hAnsiTheme="minorHAnsi" w:cstheme="minorHAnsi"/>
                <w:b/>
                <w:i/>
                <w:color w:val="000000"/>
                <w:kern w:val="24"/>
                <w:sz w:val="20"/>
                <w:szCs w:val="20"/>
              </w:rPr>
              <w:t>Medium term:</w:t>
            </w:r>
            <w:r w:rsidRPr="005F24BF">
              <w:rPr>
                <w:rFonts w:asciiTheme="minorHAnsi" w:eastAsia="Open Sans" w:hAnsiTheme="minorHAnsi" w:cstheme="minorHAnsi"/>
                <w:color w:val="000000"/>
                <w:kern w:val="24"/>
                <w:sz w:val="20"/>
                <w:szCs w:val="20"/>
              </w:rPr>
              <w:t xml:space="preserve"> Pause forward processing of permeate surge tank; Investigate possible root </w:t>
            </w:r>
            <w:proofErr w:type="gramStart"/>
            <w:r w:rsidRPr="005F24BF">
              <w:rPr>
                <w:rFonts w:asciiTheme="minorHAnsi" w:eastAsia="Open Sans" w:hAnsiTheme="minorHAnsi" w:cstheme="minorHAnsi"/>
                <w:color w:val="000000"/>
                <w:kern w:val="24"/>
                <w:sz w:val="20"/>
                <w:szCs w:val="20"/>
              </w:rPr>
              <w:t>causes</w:t>
            </w:r>
            <w:proofErr w:type="gramEnd"/>
          </w:p>
          <w:p w14:paraId="7EF82049" w14:textId="77777777" w:rsidR="00586C95" w:rsidRPr="005F24BF" w:rsidRDefault="00586C95" w:rsidP="00466F9D">
            <w:pPr>
              <w:rPr>
                <w:rFonts w:eastAsia="Calibri" w:cstheme="minorHAnsi"/>
                <w:color w:val="000000"/>
                <w:sz w:val="20"/>
                <w:szCs w:val="20"/>
              </w:rPr>
            </w:pPr>
            <w:r w:rsidRPr="005F24BF">
              <w:rPr>
                <w:rFonts w:eastAsia="Open Sans" w:cstheme="minorHAnsi"/>
                <w:b/>
                <w:i/>
                <w:color w:val="000000" w:themeColor="text1"/>
                <w:kern w:val="24"/>
                <w:sz w:val="20"/>
                <w:szCs w:val="20"/>
              </w:rPr>
              <w:t>Long Term</w:t>
            </w:r>
            <w:r w:rsidRPr="005F24BF">
              <w:rPr>
                <w:rFonts w:eastAsia="Open Sans" w:cstheme="minorHAnsi"/>
                <w:b/>
                <w:color w:val="000000" w:themeColor="text1"/>
                <w:kern w:val="24"/>
                <w:sz w:val="20"/>
                <w:szCs w:val="20"/>
              </w:rPr>
              <w:t>:</w:t>
            </w:r>
            <w:r w:rsidRPr="005F24BF">
              <w:rPr>
                <w:rFonts w:eastAsia="Open Sans" w:cstheme="minorHAnsi"/>
                <w:color w:val="000000" w:themeColor="text1"/>
                <w:kern w:val="24"/>
                <w:sz w:val="20"/>
                <w:szCs w:val="20"/>
              </w:rPr>
              <w:t xml:space="preserve"> Dissemble &amp; clean filter housing, confirm with Test 1</w:t>
            </w:r>
          </w:p>
        </w:tc>
      </w:tr>
      <w:tr w:rsidR="00586C95" w:rsidRPr="00F22A53" w14:paraId="7C1F491D" w14:textId="77777777" w:rsidTr="00466F9D">
        <w:trPr>
          <w:trHeight w:val="96"/>
        </w:trPr>
        <w:tc>
          <w:tcPr>
            <w:tcW w:w="1198" w:type="dxa"/>
            <w:vMerge/>
            <w:vAlign w:val="center"/>
          </w:tcPr>
          <w:p w14:paraId="40424282" w14:textId="77777777" w:rsidR="00586C95" w:rsidRPr="005F24BF" w:rsidRDefault="00586C95" w:rsidP="00466F9D">
            <w:pPr>
              <w:rPr>
                <w:rFonts w:eastAsia="Calibri" w:cstheme="minorHAnsi"/>
                <w:sz w:val="20"/>
                <w:szCs w:val="20"/>
              </w:rPr>
            </w:pPr>
          </w:p>
        </w:tc>
        <w:tc>
          <w:tcPr>
            <w:tcW w:w="1813" w:type="dxa"/>
            <w:vMerge/>
            <w:vAlign w:val="center"/>
          </w:tcPr>
          <w:p w14:paraId="48FE5B94" w14:textId="77777777" w:rsidR="00586C95" w:rsidRPr="005F24BF" w:rsidRDefault="00586C95" w:rsidP="00466F9D">
            <w:pPr>
              <w:rPr>
                <w:rFonts w:eastAsia="Calibri" w:cstheme="minorHAnsi"/>
                <w:sz w:val="20"/>
                <w:szCs w:val="20"/>
              </w:rPr>
            </w:pPr>
          </w:p>
        </w:tc>
        <w:tc>
          <w:tcPr>
            <w:tcW w:w="1364" w:type="dxa"/>
            <w:vAlign w:val="center"/>
          </w:tcPr>
          <w:p w14:paraId="610C1B40"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No</w:t>
            </w:r>
          </w:p>
        </w:tc>
        <w:tc>
          <w:tcPr>
            <w:tcW w:w="1210" w:type="dxa"/>
            <w:vAlign w:val="center"/>
          </w:tcPr>
          <w:p w14:paraId="287E41F7"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TBD</w:t>
            </w:r>
          </w:p>
        </w:tc>
        <w:tc>
          <w:tcPr>
            <w:tcW w:w="3765" w:type="dxa"/>
            <w:vAlign w:val="center"/>
          </w:tcPr>
          <w:p w14:paraId="0EB560CC"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kern w:val="24"/>
                <w:sz w:val="20"/>
                <w:szCs w:val="20"/>
              </w:rPr>
            </w:pPr>
            <w:r w:rsidRPr="005F24BF">
              <w:rPr>
                <w:rFonts w:asciiTheme="minorHAnsi" w:eastAsia="Open Sans" w:hAnsiTheme="minorHAnsi" w:cstheme="minorHAnsi"/>
                <w:b/>
                <w:i/>
                <w:color w:val="000000"/>
                <w:kern w:val="24"/>
                <w:sz w:val="20"/>
                <w:szCs w:val="20"/>
              </w:rPr>
              <w:t>Immediate</w:t>
            </w:r>
            <w:r w:rsidRPr="005F24BF">
              <w:rPr>
                <w:rFonts w:asciiTheme="minorHAnsi" w:eastAsia="Open Sans" w:hAnsiTheme="minorHAnsi" w:cstheme="minorHAnsi"/>
                <w:i/>
                <w:iCs/>
                <w:color w:val="000000"/>
                <w:kern w:val="24"/>
                <w:sz w:val="20"/>
                <w:szCs w:val="20"/>
              </w:rPr>
              <w:t>:</w:t>
            </w:r>
            <w:r w:rsidRPr="005F24BF">
              <w:rPr>
                <w:rFonts w:asciiTheme="minorHAnsi" w:eastAsia="Open Sans" w:hAnsiTheme="minorHAnsi" w:cstheme="minorHAnsi"/>
                <w:color w:val="000000"/>
                <w:kern w:val="24"/>
                <w:sz w:val="20"/>
                <w:szCs w:val="20"/>
              </w:rPr>
              <w:t xml:space="preserve"> Initiate Test 2</w:t>
            </w:r>
          </w:p>
          <w:p w14:paraId="5F4F3133" w14:textId="77777777" w:rsidR="00586C95" w:rsidRPr="005F24BF" w:rsidRDefault="00586C95" w:rsidP="00466F9D">
            <w:pPr>
              <w:rPr>
                <w:rFonts w:eastAsia="Calibri" w:cstheme="minorHAnsi"/>
                <w:color w:val="000000"/>
                <w:sz w:val="20"/>
                <w:szCs w:val="20"/>
              </w:rPr>
            </w:pPr>
            <w:r w:rsidRPr="005F24BF">
              <w:rPr>
                <w:rFonts w:eastAsia="Open Sans" w:cstheme="minorHAnsi"/>
                <w:b/>
                <w:i/>
                <w:color w:val="000000"/>
                <w:kern w:val="24"/>
                <w:sz w:val="20"/>
                <w:szCs w:val="20"/>
              </w:rPr>
              <w:t>Medium term:</w:t>
            </w:r>
            <w:r w:rsidRPr="005F24BF">
              <w:rPr>
                <w:rFonts w:eastAsia="Open Sans" w:cstheme="minorHAnsi"/>
                <w:color w:val="000000"/>
                <w:kern w:val="24"/>
                <w:sz w:val="20"/>
                <w:szCs w:val="20"/>
              </w:rPr>
              <w:t xml:space="preserve"> Pause forward processing of permeate surge tank; Investigate possible root causes; confirm sampling error &amp; resume processing</w:t>
            </w:r>
          </w:p>
        </w:tc>
      </w:tr>
      <w:tr w:rsidR="00586C95" w:rsidRPr="00F22A53" w14:paraId="201B8C9C" w14:textId="77777777" w:rsidTr="00466F9D">
        <w:trPr>
          <w:trHeight w:val="144"/>
        </w:trPr>
        <w:tc>
          <w:tcPr>
            <w:tcW w:w="1198" w:type="dxa"/>
            <w:vMerge/>
            <w:vAlign w:val="center"/>
          </w:tcPr>
          <w:p w14:paraId="5744EAB3" w14:textId="77777777" w:rsidR="00586C95" w:rsidRPr="005F24BF" w:rsidRDefault="00586C95" w:rsidP="00466F9D">
            <w:pPr>
              <w:rPr>
                <w:rFonts w:eastAsia="Calibri" w:cstheme="minorHAnsi"/>
                <w:sz w:val="20"/>
                <w:szCs w:val="20"/>
              </w:rPr>
            </w:pPr>
          </w:p>
        </w:tc>
        <w:tc>
          <w:tcPr>
            <w:tcW w:w="1813" w:type="dxa"/>
            <w:vMerge w:val="restart"/>
            <w:vAlign w:val="center"/>
          </w:tcPr>
          <w:p w14:paraId="09ECB6F6" w14:textId="77777777" w:rsidR="00586C95" w:rsidRPr="005F24BF" w:rsidRDefault="00586C95" w:rsidP="00466F9D">
            <w:pPr>
              <w:rPr>
                <w:rFonts w:eastAsia="Open Sans" w:cstheme="minorHAnsi"/>
                <w:color w:val="000000" w:themeColor="text1"/>
                <w:kern w:val="24"/>
                <w:sz w:val="20"/>
                <w:szCs w:val="20"/>
              </w:rPr>
            </w:pPr>
            <w:r w:rsidRPr="005F24BF">
              <w:rPr>
                <w:rFonts w:eastAsia="Open Sans" w:cstheme="minorHAnsi"/>
                <w:color w:val="000000" w:themeColor="text1"/>
                <w:kern w:val="24"/>
                <w:sz w:val="20"/>
                <w:szCs w:val="20"/>
              </w:rPr>
              <w:t>Test 2</w:t>
            </w:r>
          </w:p>
          <w:p w14:paraId="5933BE5A" w14:textId="77777777" w:rsidR="00586C95" w:rsidRPr="005F24BF" w:rsidRDefault="00586C95" w:rsidP="00466F9D">
            <w:pPr>
              <w:rPr>
                <w:rFonts w:eastAsia="Open Sans" w:cstheme="minorHAnsi"/>
                <w:color w:val="000000" w:themeColor="text1"/>
                <w:sz w:val="20"/>
                <w:szCs w:val="20"/>
              </w:rPr>
            </w:pPr>
            <w:r w:rsidRPr="005F24BF">
              <w:rPr>
                <w:rFonts w:eastAsia="Open Sans" w:cstheme="minorHAnsi"/>
                <w:color w:val="000000" w:themeColor="text1"/>
                <w:kern w:val="24"/>
                <w:sz w:val="20"/>
                <w:szCs w:val="20"/>
              </w:rPr>
              <w:t>&gt; Action limit</w:t>
            </w:r>
          </w:p>
        </w:tc>
        <w:tc>
          <w:tcPr>
            <w:tcW w:w="1364" w:type="dxa"/>
            <w:vAlign w:val="center"/>
          </w:tcPr>
          <w:p w14:paraId="311A6B5F"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Yes</w:t>
            </w:r>
          </w:p>
        </w:tc>
        <w:tc>
          <w:tcPr>
            <w:tcW w:w="1210" w:type="dxa"/>
            <w:vAlign w:val="center"/>
          </w:tcPr>
          <w:p w14:paraId="5D95EBD5"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Leaking filter</w:t>
            </w:r>
          </w:p>
        </w:tc>
        <w:tc>
          <w:tcPr>
            <w:tcW w:w="3765" w:type="dxa"/>
            <w:vAlign w:val="center"/>
          </w:tcPr>
          <w:p w14:paraId="5B853FCA" w14:textId="77777777" w:rsidR="00586C95" w:rsidRPr="005F24BF" w:rsidRDefault="00586C95" w:rsidP="00466F9D">
            <w:pPr>
              <w:pStyle w:val="NormalWeb"/>
              <w:spacing w:before="0" w:beforeAutospacing="0" w:after="0" w:afterAutospacing="0" w:line="256" w:lineRule="auto"/>
              <w:rPr>
                <w:rFonts w:asciiTheme="minorHAnsi" w:hAnsiTheme="minorHAnsi" w:cstheme="minorHAnsi"/>
                <w:sz w:val="20"/>
                <w:szCs w:val="20"/>
              </w:rPr>
            </w:pPr>
            <w:r w:rsidRPr="005F24BF">
              <w:rPr>
                <w:rFonts w:asciiTheme="minorHAnsi" w:eastAsia="Open Sans" w:hAnsiTheme="minorHAnsi" w:cstheme="minorHAnsi"/>
                <w:b/>
                <w:bCs/>
                <w:i/>
                <w:iCs/>
                <w:color w:val="000000"/>
                <w:kern w:val="24"/>
                <w:sz w:val="20"/>
                <w:szCs w:val="20"/>
              </w:rPr>
              <w:t>Immediate:</w:t>
            </w:r>
            <w:r w:rsidRPr="005F24BF">
              <w:rPr>
                <w:rFonts w:asciiTheme="minorHAnsi" w:eastAsia="Open Sans" w:hAnsiTheme="minorHAnsi" w:cstheme="minorHAnsi"/>
                <w:color w:val="000000"/>
                <w:kern w:val="24"/>
                <w:sz w:val="20"/>
                <w:szCs w:val="20"/>
              </w:rPr>
              <w:t xml:space="preserve"> Pause all forward processing and segregate impacted material. Swap filters and sanitize system; resume </w:t>
            </w:r>
            <w:proofErr w:type="gramStart"/>
            <w:r w:rsidRPr="005F24BF">
              <w:rPr>
                <w:rFonts w:asciiTheme="minorHAnsi" w:eastAsia="Open Sans" w:hAnsiTheme="minorHAnsi" w:cstheme="minorHAnsi"/>
                <w:color w:val="000000"/>
                <w:kern w:val="24"/>
                <w:sz w:val="20"/>
                <w:szCs w:val="20"/>
              </w:rPr>
              <w:t>operation</w:t>
            </w:r>
            <w:proofErr w:type="gramEnd"/>
          </w:p>
          <w:p w14:paraId="21ED1A6D" w14:textId="77777777" w:rsidR="00586C95" w:rsidRPr="005F24BF" w:rsidRDefault="00586C95" w:rsidP="00466F9D">
            <w:pPr>
              <w:rPr>
                <w:rFonts w:eastAsia="Calibri" w:cstheme="minorHAnsi"/>
                <w:color w:val="000000"/>
                <w:sz w:val="20"/>
                <w:szCs w:val="20"/>
              </w:rPr>
            </w:pPr>
            <w:r w:rsidRPr="005F24BF">
              <w:rPr>
                <w:rFonts w:eastAsia="Open Sans" w:cstheme="minorHAnsi"/>
                <w:b/>
                <w:i/>
                <w:color w:val="000000"/>
                <w:kern w:val="24"/>
                <w:sz w:val="20"/>
                <w:szCs w:val="20"/>
              </w:rPr>
              <w:t>Long Term:</w:t>
            </w:r>
            <w:r w:rsidRPr="005F24BF">
              <w:rPr>
                <w:rFonts w:eastAsia="Open Sans" w:cstheme="minorHAnsi"/>
                <w:i/>
                <w:iCs/>
                <w:color w:val="000000"/>
                <w:kern w:val="24"/>
                <w:sz w:val="20"/>
                <w:szCs w:val="20"/>
              </w:rPr>
              <w:t xml:space="preserve"> </w:t>
            </w:r>
            <w:r w:rsidRPr="005F24BF">
              <w:rPr>
                <w:rFonts w:eastAsia="Open Sans" w:cstheme="minorHAnsi"/>
                <w:color w:val="000000"/>
                <w:kern w:val="24"/>
                <w:sz w:val="20"/>
                <w:szCs w:val="20"/>
              </w:rPr>
              <w:t>Investigate root cause of filter leak and remediate as appropriate</w:t>
            </w:r>
          </w:p>
        </w:tc>
      </w:tr>
      <w:tr w:rsidR="00586C95" w:rsidRPr="00F22A53" w14:paraId="2800330C" w14:textId="77777777" w:rsidTr="00466F9D">
        <w:trPr>
          <w:trHeight w:val="144"/>
        </w:trPr>
        <w:tc>
          <w:tcPr>
            <w:tcW w:w="1198" w:type="dxa"/>
            <w:vMerge/>
            <w:vAlign w:val="center"/>
          </w:tcPr>
          <w:p w14:paraId="5BEDFB50" w14:textId="77777777" w:rsidR="00586C95" w:rsidRPr="005F24BF" w:rsidRDefault="00586C95" w:rsidP="00466F9D">
            <w:pPr>
              <w:rPr>
                <w:rFonts w:eastAsia="Calibri" w:cstheme="minorHAnsi"/>
                <w:sz w:val="20"/>
                <w:szCs w:val="20"/>
              </w:rPr>
            </w:pPr>
          </w:p>
        </w:tc>
        <w:tc>
          <w:tcPr>
            <w:tcW w:w="1813" w:type="dxa"/>
            <w:vMerge/>
            <w:vAlign w:val="center"/>
          </w:tcPr>
          <w:p w14:paraId="53CF0035" w14:textId="77777777" w:rsidR="00586C95" w:rsidRPr="005F24BF" w:rsidRDefault="00586C95" w:rsidP="00466F9D">
            <w:pPr>
              <w:rPr>
                <w:rFonts w:eastAsia="Calibri" w:cstheme="minorHAnsi"/>
                <w:sz w:val="20"/>
                <w:szCs w:val="20"/>
              </w:rPr>
            </w:pPr>
          </w:p>
        </w:tc>
        <w:tc>
          <w:tcPr>
            <w:tcW w:w="1364" w:type="dxa"/>
            <w:vAlign w:val="center"/>
          </w:tcPr>
          <w:p w14:paraId="4747CA6B" w14:textId="77777777" w:rsidR="00586C95" w:rsidRPr="005F24BF" w:rsidRDefault="00586C95" w:rsidP="00466F9D">
            <w:pPr>
              <w:jc w:val="center"/>
              <w:rPr>
                <w:rFonts w:eastAsia="Calibri" w:cstheme="minorHAnsi"/>
                <w:sz w:val="20"/>
                <w:szCs w:val="20"/>
              </w:rPr>
            </w:pPr>
            <w:r w:rsidRPr="005F24BF">
              <w:rPr>
                <w:rFonts w:eastAsia="Calibri" w:cstheme="minorHAnsi"/>
                <w:sz w:val="20"/>
                <w:szCs w:val="20"/>
              </w:rPr>
              <w:t>No</w:t>
            </w:r>
          </w:p>
        </w:tc>
        <w:tc>
          <w:tcPr>
            <w:tcW w:w="1210" w:type="dxa"/>
            <w:vAlign w:val="center"/>
          </w:tcPr>
          <w:p w14:paraId="282D4A8E"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TBD</w:t>
            </w:r>
          </w:p>
        </w:tc>
        <w:tc>
          <w:tcPr>
            <w:tcW w:w="3765" w:type="dxa"/>
            <w:vAlign w:val="center"/>
          </w:tcPr>
          <w:p w14:paraId="6C9201B3"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kern w:val="24"/>
                <w:sz w:val="20"/>
                <w:szCs w:val="20"/>
              </w:rPr>
            </w:pPr>
            <w:r w:rsidRPr="005F24BF">
              <w:rPr>
                <w:rFonts w:asciiTheme="minorHAnsi" w:eastAsia="Open Sans" w:hAnsiTheme="minorHAnsi" w:cstheme="minorHAnsi"/>
                <w:b/>
                <w:i/>
                <w:color w:val="000000"/>
                <w:kern w:val="24"/>
                <w:sz w:val="20"/>
                <w:szCs w:val="20"/>
              </w:rPr>
              <w:t>Immediate:</w:t>
            </w:r>
            <w:r w:rsidRPr="005F24BF">
              <w:rPr>
                <w:rFonts w:asciiTheme="minorHAnsi" w:eastAsia="Open Sans" w:hAnsiTheme="minorHAnsi" w:cstheme="minorHAnsi"/>
                <w:i/>
                <w:iCs/>
                <w:color w:val="000000"/>
                <w:kern w:val="24"/>
                <w:sz w:val="20"/>
                <w:szCs w:val="20"/>
              </w:rPr>
              <w:t xml:space="preserve"> </w:t>
            </w:r>
            <w:r w:rsidRPr="005F24BF">
              <w:rPr>
                <w:rFonts w:asciiTheme="minorHAnsi" w:eastAsia="Open Sans" w:hAnsiTheme="minorHAnsi" w:cstheme="minorHAnsi"/>
                <w:color w:val="000000"/>
                <w:kern w:val="24"/>
                <w:sz w:val="20"/>
                <w:szCs w:val="20"/>
              </w:rPr>
              <w:t>Pause all forward processing and segregate impacted material</w:t>
            </w:r>
          </w:p>
          <w:p w14:paraId="3858213F" w14:textId="77777777" w:rsidR="00586C95" w:rsidRPr="005F24BF" w:rsidRDefault="00586C95" w:rsidP="00466F9D">
            <w:pPr>
              <w:rPr>
                <w:rFonts w:eastAsia="Calibri" w:cstheme="minorHAnsi"/>
                <w:iCs/>
                <w:color w:val="000000"/>
                <w:sz w:val="20"/>
                <w:szCs w:val="20"/>
              </w:rPr>
            </w:pPr>
            <w:r w:rsidRPr="005F24BF">
              <w:rPr>
                <w:rFonts w:eastAsia="Open Sans" w:cstheme="minorHAnsi"/>
                <w:b/>
                <w:i/>
                <w:color w:val="000000"/>
                <w:kern w:val="24"/>
                <w:sz w:val="20"/>
                <w:szCs w:val="20"/>
              </w:rPr>
              <w:t>Medium Term:</w:t>
            </w:r>
            <w:r w:rsidRPr="005F24BF">
              <w:rPr>
                <w:rFonts w:eastAsia="Open Sans" w:cstheme="minorHAnsi"/>
                <w:color w:val="000000"/>
                <w:kern w:val="24"/>
                <w:sz w:val="20"/>
                <w:szCs w:val="20"/>
              </w:rPr>
              <w:t xml:space="preserve"> </w:t>
            </w:r>
            <w:r w:rsidRPr="005F24BF">
              <w:rPr>
                <w:rFonts w:eastAsia="Open Sans" w:cstheme="minorHAnsi"/>
                <w:i/>
                <w:iCs/>
                <w:color w:val="000000"/>
                <w:kern w:val="24"/>
                <w:sz w:val="20"/>
                <w:szCs w:val="20"/>
              </w:rPr>
              <w:t xml:space="preserve"> </w:t>
            </w:r>
            <w:r w:rsidRPr="005F24BF">
              <w:rPr>
                <w:rFonts w:eastAsia="Open Sans" w:cstheme="minorHAnsi"/>
                <w:color w:val="000000"/>
                <w:kern w:val="24"/>
                <w:sz w:val="20"/>
                <w:szCs w:val="20"/>
              </w:rPr>
              <w:t>Investigate root cause; remediate as appropriate</w:t>
            </w:r>
          </w:p>
        </w:tc>
      </w:tr>
    </w:tbl>
    <w:p w14:paraId="2AB31FF0" w14:textId="77777777" w:rsidR="00586C95" w:rsidRDefault="00586C95" w:rsidP="00586C95">
      <w:pPr>
        <w:pStyle w:val="Caption"/>
      </w:pPr>
    </w:p>
    <w:p w14:paraId="34DD0617" w14:textId="248AECF0" w:rsidR="00586C95" w:rsidRPr="007939DC" w:rsidRDefault="00586C95" w:rsidP="00586C95">
      <w:r>
        <w:br w:type="page"/>
      </w:r>
      <w:bookmarkStart w:id="18" w:name="_Ref125657789"/>
      <w:r>
        <w:lastRenderedPageBreak/>
        <w:t xml:space="preserve">Table </w:t>
      </w:r>
      <w:r w:rsidR="00C05E4D">
        <w:fldChar w:fldCharType="begin"/>
      </w:r>
      <w:r w:rsidR="00C05E4D">
        <w:instrText xml:space="preserve"> SEQ Table \* ARABIC </w:instrText>
      </w:r>
      <w:r w:rsidR="00C05E4D">
        <w:fldChar w:fldCharType="separate"/>
      </w:r>
      <w:r>
        <w:rPr>
          <w:noProof/>
        </w:rPr>
        <w:t>8</w:t>
      </w:r>
      <w:r w:rsidR="00C05E4D">
        <w:rPr>
          <w:noProof/>
        </w:rPr>
        <w:fldChar w:fldCharType="end"/>
      </w:r>
      <w:bookmarkEnd w:id="18"/>
      <w:r>
        <w:t xml:space="preserve">  </w:t>
      </w:r>
      <w:r w:rsidRPr="0045421B">
        <w:t>Scenarios for decisions with real-time bioburden monitoring:</w:t>
      </w:r>
      <w:r>
        <w:rPr>
          <w:noProof/>
        </w:rPr>
        <w:t xml:space="preserve"> UF</w:t>
      </w:r>
      <w:r w:rsidR="00B1644A">
        <w:rPr>
          <w:noProof/>
        </w:rPr>
        <w:t>/</w:t>
      </w:r>
      <w:r>
        <w:rPr>
          <w:noProof/>
        </w:rPr>
        <w:t>DF</w:t>
      </w:r>
    </w:p>
    <w:tbl>
      <w:tblPr>
        <w:tblStyle w:val="TableGrid"/>
        <w:tblW w:w="5000" w:type="pct"/>
        <w:tblInd w:w="-10" w:type="dxa"/>
        <w:tblLook w:val="04A0" w:firstRow="1" w:lastRow="0" w:firstColumn="1" w:lastColumn="0" w:noHBand="0" w:noVBand="1"/>
      </w:tblPr>
      <w:tblGrid>
        <w:gridCol w:w="1201"/>
        <w:gridCol w:w="1808"/>
        <w:gridCol w:w="1381"/>
        <w:gridCol w:w="1109"/>
        <w:gridCol w:w="3851"/>
      </w:tblGrid>
      <w:tr w:rsidR="00586C95" w:rsidRPr="00253263" w14:paraId="043F1034" w14:textId="77777777" w:rsidTr="00466F9D">
        <w:trPr>
          <w:trHeight w:val="872"/>
          <w:tblHeader/>
        </w:trPr>
        <w:tc>
          <w:tcPr>
            <w:tcW w:w="1201" w:type="dxa"/>
            <w:tcBorders>
              <w:top w:val="single" w:sz="4" w:space="0" w:color="auto"/>
            </w:tcBorders>
            <w:shd w:val="clear" w:color="auto" w:fill="004F52"/>
            <w:vAlign w:val="center"/>
          </w:tcPr>
          <w:p w14:paraId="1E3F7A46" w14:textId="77777777" w:rsidR="00586C95" w:rsidRPr="00FC0A2C" w:rsidRDefault="00586C95" w:rsidP="00466F9D">
            <w:pPr>
              <w:jc w:val="center"/>
              <w:rPr>
                <w:rFonts w:eastAsia="Calibri" w:cstheme="minorHAnsi"/>
                <w:b/>
                <w:bCs/>
              </w:rPr>
            </w:pPr>
            <w:r w:rsidRPr="00FC0A2C">
              <w:rPr>
                <w:rFonts w:eastAsia="Calibri" w:cstheme="minorHAnsi"/>
                <w:b/>
                <w:bCs/>
              </w:rPr>
              <w:t>Point of Detection</w:t>
            </w:r>
          </w:p>
        </w:tc>
        <w:tc>
          <w:tcPr>
            <w:tcW w:w="1810" w:type="dxa"/>
            <w:tcBorders>
              <w:top w:val="single" w:sz="4" w:space="0" w:color="auto"/>
            </w:tcBorders>
            <w:shd w:val="clear" w:color="auto" w:fill="004F52"/>
            <w:vAlign w:val="center"/>
          </w:tcPr>
          <w:p w14:paraId="044281B6" w14:textId="77777777" w:rsidR="00586C95" w:rsidRPr="00FC0A2C" w:rsidRDefault="00586C95" w:rsidP="00466F9D">
            <w:pPr>
              <w:jc w:val="center"/>
              <w:rPr>
                <w:rFonts w:eastAsia="Calibri" w:cstheme="minorHAnsi"/>
                <w:b/>
                <w:bCs/>
              </w:rPr>
            </w:pPr>
            <w:r w:rsidRPr="00FC0A2C">
              <w:rPr>
                <w:rFonts w:eastAsia="Calibri" w:cstheme="minorHAnsi"/>
                <w:b/>
                <w:bCs/>
              </w:rPr>
              <w:t>Severity</w:t>
            </w:r>
          </w:p>
        </w:tc>
        <w:tc>
          <w:tcPr>
            <w:tcW w:w="1374" w:type="dxa"/>
            <w:tcBorders>
              <w:top w:val="single" w:sz="4" w:space="0" w:color="auto"/>
            </w:tcBorders>
            <w:shd w:val="clear" w:color="auto" w:fill="004F52"/>
            <w:vAlign w:val="center"/>
          </w:tcPr>
          <w:p w14:paraId="0676D207" w14:textId="77777777" w:rsidR="00586C95" w:rsidRPr="00FC0A2C" w:rsidRDefault="00586C95" w:rsidP="00466F9D">
            <w:pPr>
              <w:jc w:val="center"/>
              <w:rPr>
                <w:rFonts w:eastAsia="Calibri" w:cstheme="minorHAnsi"/>
                <w:b/>
                <w:bCs/>
              </w:rPr>
            </w:pPr>
            <w:r w:rsidRPr="00FC0A2C">
              <w:rPr>
                <w:rFonts w:eastAsia="Calibri" w:cstheme="minorHAnsi"/>
                <w:b/>
                <w:bCs/>
              </w:rPr>
              <w:t>Causal Factor Assignable?</w:t>
            </w:r>
          </w:p>
        </w:tc>
        <w:tc>
          <w:tcPr>
            <w:tcW w:w="1110" w:type="dxa"/>
            <w:tcBorders>
              <w:top w:val="single" w:sz="4" w:space="0" w:color="auto"/>
            </w:tcBorders>
            <w:shd w:val="clear" w:color="auto" w:fill="004F52"/>
            <w:vAlign w:val="center"/>
          </w:tcPr>
          <w:p w14:paraId="1763FEC8" w14:textId="77777777" w:rsidR="00586C95" w:rsidRPr="00FC0A2C" w:rsidRDefault="00586C95" w:rsidP="00466F9D">
            <w:pPr>
              <w:jc w:val="center"/>
              <w:rPr>
                <w:rFonts w:eastAsia="Calibri" w:cstheme="minorHAnsi"/>
                <w:b/>
                <w:bCs/>
              </w:rPr>
            </w:pPr>
            <w:r w:rsidRPr="00FC0A2C">
              <w:rPr>
                <w:rFonts w:eastAsia="Calibri" w:cstheme="minorHAnsi"/>
                <w:b/>
                <w:bCs/>
              </w:rPr>
              <w:t>Root Cause</w:t>
            </w:r>
          </w:p>
        </w:tc>
        <w:tc>
          <w:tcPr>
            <w:tcW w:w="3855" w:type="dxa"/>
            <w:tcBorders>
              <w:top w:val="single" w:sz="4" w:space="0" w:color="auto"/>
            </w:tcBorders>
            <w:shd w:val="clear" w:color="auto" w:fill="004F52"/>
            <w:vAlign w:val="center"/>
          </w:tcPr>
          <w:p w14:paraId="723206E2" w14:textId="77777777" w:rsidR="00586C95" w:rsidRPr="00FC0A2C" w:rsidRDefault="00586C95" w:rsidP="00466F9D">
            <w:pPr>
              <w:jc w:val="center"/>
              <w:rPr>
                <w:rFonts w:eastAsia="Calibri" w:cstheme="minorHAnsi"/>
                <w:b/>
                <w:bCs/>
              </w:rPr>
            </w:pPr>
            <w:r w:rsidRPr="00FC0A2C">
              <w:rPr>
                <w:rFonts w:eastAsia="Calibri" w:cstheme="minorHAnsi"/>
                <w:b/>
                <w:bCs/>
              </w:rPr>
              <w:t>Deviation Management Considerations</w:t>
            </w:r>
          </w:p>
        </w:tc>
      </w:tr>
      <w:tr w:rsidR="00586C95" w:rsidRPr="00F22A53" w14:paraId="76206D37" w14:textId="77777777" w:rsidTr="00466F9D">
        <w:tc>
          <w:tcPr>
            <w:tcW w:w="1196" w:type="dxa"/>
            <w:vMerge w:val="restart"/>
            <w:vAlign w:val="center"/>
          </w:tcPr>
          <w:p w14:paraId="025D575D" w14:textId="77777777" w:rsidR="00586C95" w:rsidRPr="005F24BF" w:rsidRDefault="00586C95" w:rsidP="00466F9D">
            <w:pPr>
              <w:jc w:val="center"/>
              <w:rPr>
                <w:rFonts w:eastAsia="Calibri" w:cstheme="minorHAnsi"/>
                <w:b/>
                <w:bCs/>
                <w:sz w:val="20"/>
                <w:szCs w:val="20"/>
              </w:rPr>
            </w:pPr>
            <w:r w:rsidRPr="005F24BF">
              <w:rPr>
                <w:rFonts w:eastAsia="Calibri" w:cstheme="minorHAnsi"/>
                <w:b/>
                <w:bCs/>
                <w:sz w:val="20"/>
                <w:szCs w:val="20"/>
              </w:rPr>
              <w:t>UF/DF skid</w:t>
            </w:r>
          </w:p>
          <w:p w14:paraId="51ED2E4D" w14:textId="77777777" w:rsidR="00586C95" w:rsidRPr="005F24BF" w:rsidRDefault="00586C95" w:rsidP="00466F9D">
            <w:pPr>
              <w:jc w:val="center"/>
              <w:rPr>
                <w:rFonts w:eastAsia="Calibri" w:cstheme="minorHAnsi"/>
                <w:sz w:val="20"/>
                <w:szCs w:val="20"/>
              </w:rPr>
            </w:pPr>
            <w:r w:rsidRPr="005F24BF">
              <w:rPr>
                <w:rFonts w:eastAsia="Calibri" w:cstheme="minorHAnsi"/>
                <w:sz w:val="20"/>
                <w:szCs w:val="20"/>
              </w:rPr>
              <w:t>(sample point #5)</w:t>
            </w:r>
          </w:p>
        </w:tc>
        <w:tc>
          <w:tcPr>
            <w:tcW w:w="1808" w:type="dxa"/>
            <w:vAlign w:val="center"/>
          </w:tcPr>
          <w:p w14:paraId="13161D90" w14:textId="77777777" w:rsidR="00586C95" w:rsidRPr="005F24BF"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Test 1</w:t>
            </w:r>
          </w:p>
          <w:p w14:paraId="5278E2C5" w14:textId="77777777" w:rsidR="00586C95" w:rsidRPr="005F24BF"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color w:val="000000" w:themeColor="text1"/>
                <w:kern w:val="24"/>
                <w:sz w:val="20"/>
                <w:szCs w:val="20"/>
              </w:rPr>
              <w:t xml:space="preserve">multiple </w:t>
            </w:r>
          </w:p>
          <w:p w14:paraId="02A08805" w14:textId="77777777" w:rsidR="00586C95" w:rsidRPr="005F24BF" w:rsidDel="008C586D"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sz w:val="20"/>
                <w:szCs w:val="20"/>
              </w:rPr>
            </w:pPr>
            <w:r w:rsidRPr="005F24BF">
              <w:rPr>
                <w:rFonts w:asciiTheme="minorHAnsi" w:eastAsia="Open Sans" w:hAnsiTheme="minorHAnsi" w:cstheme="minorHAnsi"/>
                <w:color w:val="000000" w:themeColor="text1"/>
                <w:kern w:val="24"/>
                <w:sz w:val="20"/>
                <w:szCs w:val="20"/>
              </w:rPr>
              <w:t>&gt; Alert limit</w:t>
            </w:r>
          </w:p>
        </w:tc>
        <w:tc>
          <w:tcPr>
            <w:tcW w:w="1381" w:type="dxa"/>
            <w:vAlign w:val="center"/>
          </w:tcPr>
          <w:p w14:paraId="638EE33C"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No</w:t>
            </w:r>
          </w:p>
        </w:tc>
        <w:tc>
          <w:tcPr>
            <w:tcW w:w="1110" w:type="dxa"/>
            <w:vAlign w:val="center"/>
          </w:tcPr>
          <w:p w14:paraId="7BB05035" w14:textId="77777777" w:rsidR="00586C95" w:rsidRPr="005F24BF" w:rsidRDefault="00586C95" w:rsidP="00466F9D">
            <w:pPr>
              <w:jc w:val="center"/>
              <w:rPr>
                <w:rFonts w:eastAsia="Open Sans" w:cstheme="minorHAnsi"/>
                <w:color w:val="000000" w:themeColor="text1"/>
                <w:sz w:val="20"/>
                <w:szCs w:val="20"/>
              </w:rPr>
            </w:pPr>
            <w:r>
              <w:rPr>
                <w:rFonts w:eastAsia="Open Sans" w:cstheme="minorHAnsi"/>
                <w:color w:val="000000" w:themeColor="text1"/>
                <w:kern w:val="24"/>
                <w:sz w:val="20"/>
                <w:szCs w:val="20"/>
              </w:rPr>
              <w:t>TBD</w:t>
            </w:r>
          </w:p>
        </w:tc>
        <w:tc>
          <w:tcPr>
            <w:tcW w:w="3855" w:type="dxa"/>
            <w:vAlign w:val="center"/>
          </w:tcPr>
          <w:p w14:paraId="3602092D" w14:textId="77777777" w:rsidR="00586C95" w:rsidRPr="005F24BF" w:rsidRDefault="00586C95" w:rsidP="00466F9D">
            <w:pPr>
              <w:pStyle w:val="NormalWeb"/>
              <w:spacing w:before="0" w:beforeAutospacing="0" w:after="0" w:afterAutospacing="0" w:line="256" w:lineRule="auto"/>
              <w:rPr>
                <w:rFonts w:asciiTheme="minorHAnsi" w:hAnsiTheme="minorHAnsi" w:cstheme="minorHAnsi"/>
                <w:sz w:val="20"/>
                <w:szCs w:val="20"/>
              </w:rPr>
            </w:pPr>
            <w:r w:rsidRPr="005F24BF">
              <w:rPr>
                <w:rFonts w:asciiTheme="minorHAnsi" w:eastAsia="Open Sans" w:hAnsiTheme="minorHAnsi" w:cstheme="minorHAnsi"/>
                <w:b/>
                <w:i/>
                <w:color w:val="000000"/>
                <w:kern w:val="24"/>
                <w:sz w:val="20"/>
                <w:szCs w:val="20"/>
              </w:rPr>
              <w:t>Immediate</w:t>
            </w:r>
            <w:r w:rsidRPr="005F24BF">
              <w:rPr>
                <w:rFonts w:asciiTheme="minorHAnsi" w:eastAsia="Open Sans" w:hAnsiTheme="minorHAnsi" w:cstheme="minorHAnsi"/>
                <w:i/>
                <w:iCs/>
                <w:color w:val="000000"/>
                <w:kern w:val="24"/>
                <w:sz w:val="20"/>
                <w:szCs w:val="20"/>
              </w:rPr>
              <w:t>:</w:t>
            </w:r>
            <w:r w:rsidRPr="005F24BF">
              <w:rPr>
                <w:rFonts w:asciiTheme="minorHAnsi" w:eastAsia="Open Sans" w:hAnsiTheme="minorHAnsi" w:cstheme="minorHAnsi"/>
                <w:color w:val="000000"/>
                <w:kern w:val="24"/>
                <w:sz w:val="20"/>
                <w:szCs w:val="20"/>
              </w:rPr>
              <w:t xml:space="preserve"> Initiate Test 2</w:t>
            </w:r>
          </w:p>
          <w:p w14:paraId="0726CA02" w14:textId="7E88C993" w:rsidR="00586C95" w:rsidRPr="005F24BF" w:rsidRDefault="00586C95" w:rsidP="00466F9D">
            <w:pPr>
              <w:pStyle w:val="NormalWeb"/>
              <w:spacing w:before="0" w:beforeAutospacing="0" w:after="0" w:afterAutospacing="0" w:line="257" w:lineRule="auto"/>
              <w:rPr>
                <w:rFonts w:asciiTheme="minorHAnsi" w:eastAsia="Open Sans" w:hAnsiTheme="minorHAnsi" w:cstheme="minorHAnsi"/>
                <w:color w:val="000000"/>
                <w:sz w:val="20"/>
                <w:szCs w:val="20"/>
              </w:rPr>
            </w:pPr>
            <w:r w:rsidRPr="005F24BF">
              <w:rPr>
                <w:rFonts w:asciiTheme="minorHAnsi" w:eastAsia="Open Sans" w:hAnsiTheme="minorHAnsi" w:cstheme="minorHAnsi"/>
                <w:b/>
                <w:bCs/>
                <w:i/>
                <w:iCs/>
                <w:color w:val="000000"/>
                <w:kern w:val="24"/>
                <w:sz w:val="20"/>
                <w:szCs w:val="20"/>
              </w:rPr>
              <w:t>Medium term</w:t>
            </w:r>
            <w:r w:rsidRPr="005F24BF">
              <w:rPr>
                <w:rFonts w:asciiTheme="minorHAnsi" w:eastAsia="Open Sans" w:hAnsiTheme="minorHAnsi" w:cstheme="minorHAnsi"/>
                <w:i/>
                <w:iCs/>
                <w:color w:val="000000"/>
                <w:kern w:val="24"/>
                <w:sz w:val="20"/>
                <w:szCs w:val="20"/>
              </w:rPr>
              <w:t>:</w:t>
            </w:r>
            <w:r w:rsidRPr="005F24BF">
              <w:rPr>
                <w:rFonts w:asciiTheme="minorHAnsi" w:eastAsia="Open Sans" w:hAnsiTheme="minorHAnsi" w:cstheme="minorHAnsi"/>
                <w:color w:val="000000"/>
                <w:kern w:val="24"/>
                <w:sz w:val="20"/>
                <w:szCs w:val="20"/>
              </w:rPr>
              <w:t xml:space="preserve"> Pause forward processing of UF</w:t>
            </w:r>
            <w:r w:rsidR="00B1644A">
              <w:rPr>
                <w:rFonts w:asciiTheme="minorHAnsi" w:eastAsia="Open Sans" w:hAnsiTheme="minorHAnsi" w:cstheme="minorHAnsi"/>
                <w:color w:val="000000"/>
                <w:kern w:val="24"/>
                <w:sz w:val="20"/>
                <w:szCs w:val="20"/>
              </w:rPr>
              <w:t>/</w:t>
            </w:r>
            <w:r w:rsidRPr="005F24BF">
              <w:rPr>
                <w:rFonts w:asciiTheme="minorHAnsi" w:eastAsia="Open Sans" w:hAnsiTheme="minorHAnsi" w:cstheme="minorHAnsi"/>
                <w:color w:val="000000"/>
                <w:kern w:val="24"/>
                <w:sz w:val="20"/>
                <w:szCs w:val="20"/>
              </w:rPr>
              <w:t>DF; Investigate possible root causes</w:t>
            </w:r>
          </w:p>
        </w:tc>
      </w:tr>
      <w:tr w:rsidR="00586C95" w:rsidRPr="00F22A53" w14:paraId="6BBF3EDF" w14:textId="77777777" w:rsidTr="00466F9D">
        <w:trPr>
          <w:trHeight w:val="300"/>
        </w:trPr>
        <w:tc>
          <w:tcPr>
            <w:tcW w:w="1196" w:type="dxa"/>
            <w:vMerge/>
            <w:vAlign w:val="center"/>
          </w:tcPr>
          <w:p w14:paraId="550AC38D" w14:textId="77777777" w:rsidR="00586C95" w:rsidRPr="005F24BF" w:rsidRDefault="00586C95" w:rsidP="00466F9D">
            <w:pPr>
              <w:jc w:val="center"/>
              <w:rPr>
                <w:rFonts w:eastAsia="Calibri" w:cstheme="minorHAnsi"/>
                <w:sz w:val="20"/>
                <w:szCs w:val="20"/>
              </w:rPr>
            </w:pPr>
          </w:p>
        </w:tc>
        <w:tc>
          <w:tcPr>
            <w:tcW w:w="1808" w:type="dxa"/>
            <w:vMerge w:val="restart"/>
            <w:vAlign w:val="center"/>
          </w:tcPr>
          <w:p w14:paraId="18FCD9B5" w14:textId="77777777" w:rsidR="00586C95" w:rsidRPr="005F24BF" w:rsidDel="008C586D" w:rsidRDefault="00586C95" w:rsidP="00466F9D">
            <w:pPr>
              <w:jc w:val="center"/>
              <w:rPr>
                <w:rFonts w:eastAsia="Open Sans" w:cstheme="minorHAnsi"/>
                <w:color w:val="000000" w:themeColor="text1"/>
                <w:kern w:val="24"/>
                <w:sz w:val="20"/>
                <w:szCs w:val="20"/>
              </w:rPr>
            </w:pPr>
            <w:r w:rsidRPr="005F24BF">
              <w:rPr>
                <w:rFonts w:eastAsia="Open Sans" w:cstheme="minorHAnsi"/>
                <w:color w:val="000000" w:themeColor="text1"/>
                <w:kern w:val="24"/>
                <w:sz w:val="20"/>
                <w:szCs w:val="20"/>
              </w:rPr>
              <w:t>Test 2</w:t>
            </w:r>
          </w:p>
          <w:p w14:paraId="3738B44B" w14:textId="77777777" w:rsidR="00586C95" w:rsidRPr="005F24BF" w:rsidRDefault="00586C95" w:rsidP="00466F9D">
            <w:pPr>
              <w:spacing w:line="256" w:lineRule="auto"/>
              <w:jc w:val="center"/>
              <w:rPr>
                <w:rFonts w:eastAsia="Open Sans" w:cstheme="minorHAnsi"/>
                <w:color w:val="000000" w:themeColor="text1"/>
                <w:kern w:val="24"/>
                <w:sz w:val="20"/>
                <w:szCs w:val="20"/>
              </w:rPr>
            </w:pPr>
            <w:r w:rsidRPr="005F24BF">
              <w:rPr>
                <w:rFonts w:eastAsia="Open Sans" w:cstheme="minorHAnsi"/>
                <w:color w:val="000000" w:themeColor="text1"/>
                <w:kern w:val="24"/>
                <w:sz w:val="20"/>
                <w:szCs w:val="20"/>
              </w:rPr>
              <w:t>&gt; Action limit</w:t>
            </w:r>
          </w:p>
        </w:tc>
        <w:tc>
          <w:tcPr>
            <w:tcW w:w="1381" w:type="dxa"/>
            <w:vAlign w:val="center"/>
          </w:tcPr>
          <w:p w14:paraId="15697C49" w14:textId="77777777" w:rsidR="00586C95" w:rsidRPr="005F24BF" w:rsidRDefault="00586C95" w:rsidP="00466F9D">
            <w:pPr>
              <w:jc w:val="center"/>
              <w:rPr>
                <w:rFonts w:eastAsia="Open Sans" w:cstheme="minorHAnsi"/>
                <w:color w:val="000000" w:themeColor="text1"/>
                <w:kern w:val="24"/>
                <w:sz w:val="20"/>
                <w:szCs w:val="20"/>
              </w:rPr>
            </w:pPr>
            <w:r>
              <w:rPr>
                <w:rFonts w:eastAsia="Open Sans" w:cstheme="minorHAnsi"/>
                <w:color w:val="000000" w:themeColor="text1"/>
                <w:kern w:val="24"/>
                <w:sz w:val="20"/>
                <w:szCs w:val="20"/>
              </w:rPr>
              <w:t>Yes</w:t>
            </w:r>
          </w:p>
        </w:tc>
        <w:tc>
          <w:tcPr>
            <w:tcW w:w="1110" w:type="dxa"/>
            <w:vAlign w:val="center"/>
          </w:tcPr>
          <w:p w14:paraId="0AD1CA99" w14:textId="669EBFE2" w:rsidR="00586C95" w:rsidRPr="005F24BF" w:rsidRDefault="00586C95" w:rsidP="00466F9D">
            <w:pPr>
              <w:jc w:val="center"/>
              <w:rPr>
                <w:rFonts w:eastAsia="Open Sans" w:cstheme="minorHAnsi"/>
                <w:color w:val="000000" w:themeColor="text1"/>
                <w:kern w:val="24"/>
                <w:sz w:val="20"/>
                <w:szCs w:val="20"/>
              </w:rPr>
            </w:pPr>
            <w:r w:rsidRPr="005F24BF">
              <w:rPr>
                <w:rFonts w:eastAsia="Open Sans" w:cstheme="minorHAnsi"/>
                <w:color w:val="000000" w:themeColor="text1"/>
                <w:kern w:val="24"/>
                <w:sz w:val="20"/>
                <w:szCs w:val="20"/>
              </w:rPr>
              <w:t>Biofilm in UF</w:t>
            </w:r>
            <w:r w:rsidR="00B1644A">
              <w:rPr>
                <w:rFonts w:eastAsia="Open Sans" w:cstheme="minorHAnsi"/>
                <w:color w:val="000000" w:themeColor="text1"/>
                <w:kern w:val="24"/>
                <w:sz w:val="20"/>
                <w:szCs w:val="20"/>
              </w:rPr>
              <w:t>/</w:t>
            </w:r>
            <w:r w:rsidRPr="005F24BF">
              <w:rPr>
                <w:rFonts w:eastAsia="Open Sans" w:cstheme="minorHAnsi"/>
                <w:color w:val="000000" w:themeColor="text1"/>
                <w:kern w:val="24"/>
                <w:sz w:val="20"/>
                <w:szCs w:val="20"/>
              </w:rPr>
              <w:t>DF skid</w:t>
            </w:r>
          </w:p>
        </w:tc>
        <w:tc>
          <w:tcPr>
            <w:tcW w:w="3855" w:type="dxa"/>
            <w:vAlign w:val="center"/>
          </w:tcPr>
          <w:p w14:paraId="2D560D66" w14:textId="7F3E53FE"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b/>
                <w:bCs/>
                <w:i/>
                <w:iCs/>
                <w:color w:val="000000"/>
                <w:kern w:val="24"/>
                <w:sz w:val="20"/>
                <w:szCs w:val="20"/>
              </w:rPr>
              <w:t>Immediate</w:t>
            </w:r>
            <w:r w:rsidRPr="005F24BF">
              <w:rPr>
                <w:rFonts w:asciiTheme="minorHAnsi" w:eastAsia="Open Sans" w:hAnsiTheme="minorHAnsi" w:cstheme="minorHAnsi"/>
                <w:i/>
                <w:iCs/>
                <w:color w:val="000000"/>
                <w:kern w:val="24"/>
                <w:sz w:val="20"/>
                <w:szCs w:val="20"/>
              </w:rPr>
              <w:t>:</w:t>
            </w:r>
            <w:r w:rsidRPr="005F24BF">
              <w:rPr>
                <w:rFonts w:asciiTheme="minorHAnsi" w:eastAsia="Open Sans" w:hAnsiTheme="minorHAnsi" w:cstheme="minorHAnsi"/>
                <w:color w:val="000000"/>
                <w:kern w:val="24"/>
                <w:sz w:val="20"/>
                <w:szCs w:val="20"/>
              </w:rPr>
              <w:t xml:space="preserve"> Pause forward processing of UF</w:t>
            </w:r>
            <w:r w:rsidR="00B1644A">
              <w:rPr>
                <w:rFonts w:asciiTheme="minorHAnsi" w:eastAsia="Open Sans" w:hAnsiTheme="minorHAnsi" w:cstheme="minorHAnsi"/>
                <w:color w:val="000000"/>
                <w:kern w:val="24"/>
                <w:sz w:val="20"/>
                <w:szCs w:val="20"/>
              </w:rPr>
              <w:t>/</w:t>
            </w:r>
            <w:r w:rsidRPr="005F24BF">
              <w:rPr>
                <w:rFonts w:asciiTheme="minorHAnsi" w:eastAsia="Open Sans" w:hAnsiTheme="minorHAnsi" w:cstheme="minorHAnsi"/>
                <w:color w:val="000000"/>
                <w:kern w:val="24"/>
                <w:sz w:val="20"/>
                <w:szCs w:val="20"/>
              </w:rPr>
              <w:t xml:space="preserve">DF; </w:t>
            </w:r>
            <w:r w:rsidRPr="005F24BF">
              <w:rPr>
                <w:rFonts w:asciiTheme="minorHAnsi" w:eastAsia="Open Sans" w:hAnsiTheme="minorHAnsi" w:cstheme="minorHAnsi"/>
                <w:color w:val="000000" w:themeColor="text1"/>
                <w:kern w:val="24"/>
                <w:sz w:val="20"/>
                <w:szCs w:val="20"/>
              </w:rPr>
              <w:t>Dissemble &amp; clean UF</w:t>
            </w:r>
            <w:r w:rsidR="00B1644A">
              <w:rPr>
                <w:rFonts w:asciiTheme="minorHAnsi" w:eastAsia="Open Sans" w:hAnsiTheme="minorHAnsi" w:cstheme="minorHAnsi"/>
                <w:color w:val="000000" w:themeColor="text1"/>
                <w:kern w:val="24"/>
                <w:sz w:val="20"/>
                <w:szCs w:val="20"/>
              </w:rPr>
              <w:t>/</w:t>
            </w:r>
            <w:r w:rsidRPr="005F24BF">
              <w:rPr>
                <w:rFonts w:asciiTheme="minorHAnsi" w:eastAsia="Open Sans" w:hAnsiTheme="minorHAnsi" w:cstheme="minorHAnsi"/>
                <w:color w:val="000000" w:themeColor="text1"/>
                <w:kern w:val="24"/>
                <w:sz w:val="20"/>
                <w:szCs w:val="20"/>
              </w:rPr>
              <w:t>DF skid, confirm with Test 1</w:t>
            </w:r>
          </w:p>
          <w:p w14:paraId="594CD646"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kern w:val="24"/>
                <w:sz w:val="20"/>
                <w:szCs w:val="20"/>
              </w:rPr>
            </w:pPr>
            <w:r w:rsidRPr="005F24BF">
              <w:rPr>
                <w:rFonts w:asciiTheme="minorHAnsi" w:eastAsia="Open Sans" w:hAnsiTheme="minorHAnsi" w:cstheme="minorHAnsi"/>
                <w:b/>
                <w:bCs/>
                <w:color w:val="000000" w:themeColor="text1"/>
                <w:kern w:val="24"/>
                <w:sz w:val="20"/>
                <w:szCs w:val="20"/>
              </w:rPr>
              <w:t>Medium:</w:t>
            </w:r>
            <w:r w:rsidRPr="005F24BF">
              <w:rPr>
                <w:rFonts w:asciiTheme="minorHAnsi" w:eastAsia="Open Sans" w:hAnsiTheme="minorHAnsi" w:cstheme="minorHAnsi"/>
                <w:color w:val="000000" w:themeColor="text1"/>
                <w:kern w:val="24"/>
                <w:sz w:val="20"/>
                <w:szCs w:val="20"/>
              </w:rPr>
              <w:t xml:space="preserve"> Assess impact to previously process drug substance</w:t>
            </w:r>
          </w:p>
          <w:p w14:paraId="73C51B8F"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b/>
                <w:bCs/>
                <w:i/>
                <w:iCs/>
                <w:color w:val="000000"/>
                <w:kern w:val="24"/>
                <w:sz w:val="20"/>
                <w:szCs w:val="20"/>
              </w:rPr>
            </w:pPr>
            <w:r w:rsidRPr="005F24BF">
              <w:rPr>
                <w:rFonts w:asciiTheme="minorHAnsi" w:eastAsia="Open Sans" w:hAnsiTheme="minorHAnsi" w:cstheme="minorHAnsi"/>
                <w:b/>
                <w:bCs/>
                <w:i/>
                <w:iCs/>
                <w:color w:val="000000" w:themeColor="text1"/>
                <w:kern w:val="24"/>
                <w:sz w:val="20"/>
                <w:szCs w:val="20"/>
              </w:rPr>
              <w:t>Long Term</w:t>
            </w:r>
            <w:r w:rsidRPr="005F24BF">
              <w:rPr>
                <w:rFonts w:asciiTheme="minorHAnsi" w:eastAsia="Open Sans" w:hAnsiTheme="minorHAnsi" w:cstheme="minorHAnsi"/>
                <w:color w:val="000000" w:themeColor="text1"/>
                <w:kern w:val="24"/>
                <w:sz w:val="20"/>
                <w:szCs w:val="20"/>
              </w:rPr>
              <w:t xml:space="preserve">: </w:t>
            </w:r>
            <w:r w:rsidRPr="005F24BF">
              <w:rPr>
                <w:rFonts w:asciiTheme="minorHAnsi" w:eastAsia="Open Sans" w:hAnsiTheme="minorHAnsi" w:cstheme="minorHAnsi"/>
                <w:color w:val="000000" w:themeColor="text1"/>
                <w:sz w:val="20"/>
                <w:szCs w:val="20"/>
              </w:rPr>
              <w:t>Investigate possible root</w:t>
            </w:r>
            <w:r w:rsidRPr="005F24BF">
              <w:rPr>
                <w:rFonts w:asciiTheme="minorHAnsi" w:eastAsia="Open Sans" w:hAnsiTheme="minorHAnsi" w:cstheme="minorHAnsi"/>
                <w:color w:val="000000"/>
                <w:kern w:val="24"/>
                <w:sz w:val="20"/>
                <w:szCs w:val="20"/>
              </w:rPr>
              <w:t xml:space="preserve"> causes</w:t>
            </w:r>
          </w:p>
        </w:tc>
      </w:tr>
      <w:tr w:rsidR="00586C95" w:rsidRPr="00F22A53" w14:paraId="4A04E14D" w14:textId="77777777" w:rsidTr="00466F9D">
        <w:tc>
          <w:tcPr>
            <w:tcW w:w="1196" w:type="dxa"/>
            <w:vMerge/>
            <w:vAlign w:val="center"/>
          </w:tcPr>
          <w:p w14:paraId="22DBF004" w14:textId="77777777" w:rsidR="00586C95" w:rsidRPr="005F24BF" w:rsidRDefault="00586C95" w:rsidP="00466F9D">
            <w:pPr>
              <w:jc w:val="center"/>
              <w:rPr>
                <w:rFonts w:eastAsia="Calibri" w:cstheme="minorHAnsi"/>
                <w:sz w:val="20"/>
                <w:szCs w:val="20"/>
              </w:rPr>
            </w:pPr>
          </w:p>
        </w:tc>
        <w:tc>
          <w:tcPr>
            <w:tcW w:w="1808" w:type="dxa"/>
            <w:vMerge/>
            <w:vAlign w:val="center"/>
          </w:tcPr>
          <w:p w14:paraId="6A939ECB" w14:textId="77777777" w:rsidR="00586C95" w:rsidRPr="005F24BF" w:rsidRDefault="00586C95" w:rsidP="00466F9D">
            <w:pPr>
              <w:jc w:val="center"/>
              <w:rPr>
                <w:rFonts w:eastAsia="Calibri" w:cstheme="minorHAnsi"/>
                <w:sz w:val="20"/>
                <w:szCs w:val="20"/>
              </w:rPr>
            </w:pPr>
          </w:p>
        </w:tc>
        <w:tc>
          <w:tcPr>
            <w:tcW w:w="1381" w:type="dxa"/>
            <w:vAlign w:val="center"/>
          </w:tcPr>
          <w:p w14:paraId="3C3FCDAE"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Yes</w:t>
            </w:r>
          </w:p>
        </w:tc>
        <w:tc>
          <w:tcPr>
            <w:tcW w:w="1110" w:type="dxa"/>
            <w:vAlign w:val="center"/>
          </w:tcPr>
          <w:p w14:paraId="76C25051" w14:textId="77777777" w:rsidR="00586C95" w:rsidRPr="005F24BF" w:rsidRDefault="00586C95" w:rsidP="00466F9D">
            <w:pPr>
              <w:jc w:val="center"/>
              <w:rPr>
                <w:rFonts w:eastAsia="Calibri" w:cstheme="minorHAnsi"/>
                <w:sz w:val="20"/>
                <w:szCs w:val="20"/>
              </w:rPr>
            </w:pPr>
            <w:r w:rsidRPr="005F24BF">
              <w:rPr>
                <w:rFonts w:eastAsia="Open Sans" w:cstheme="minorHAnsi"/>
                <w:color w:val="000000" w:themeColor="text1"/>
                <w:kern w:val="24"/>
                <w:sz w:val="20"/>
                <w:szCs w:val="20"/>
              </w:rPr>
              <w:t>Leaking gasket</w:t>
            </w:r>
          </w:p>
        </w:tc>
        <w:tc>
          <w:tcPr>
            <w:tcW w:w="3855" w:type="dxa"/>
            <w:vAlign w:val="center"/>
          </w:tcPr>
          <w:p w14:paraId="179037E7" w14:textId="77777777" w:rsidR="00586C95" w:rsidRPr="005F24BF" w:rsidRDefault="00586C95" w:rsidP="00466F9D">
            <w:pPr>
              <w:pStyle w:val="NormalWeb"/>
              <w:spacing w:before="0" w:beforeAutospacing="0" w:after="0" w:afterAutospacing="0" w:line="256" w:lineRule="auto"/>
              <w:rPr>
                <w:rFonts w:asciiTheme="minorHAnsi" w:hAnsiTheme="minorHAnsi" w:cstheme="minorHAnsi"/>
                <w:sz w:val="20"/>
                <w:szCs w:val="20"/>
              </w:rPr>
            </w:pPr>
            <w:r w:rsidRPr="005F24BF">
              <w:rPr>
                <w:rFonts w:asciiTheme="minorHAnsi" w:eastAsia="Open Sans" w:hAnsiTheme="minorHAnsi" w:cstheme="minorHAnsi"/>
                <w:b/>
                <w:i/>
                <w:color w:val="000000"/>
                <w:kern w:val="24"/>
                <w:sz w:val="20"/>
                <w:szCs w:val="20"/>
              </w:rPr>
              <w:t>Immediate:</w:t>
            </w:r>
            <w:r w:rsidRPr="005F24BF">
              <w:rPr>
                <w:rFonts w:asciiTheme="minorHAnsi" w:eastAsia="Open Sans" w:hAnsiTheme="minorHAnsi" w:cstheme="minorHAnsi"/>
                <w:i/>
                <w:iCs/>
                <w:color w:val="000000"/>
                <w:kern w:val="24"/>
                <w:sz w:val="20"/>
                <w:szCs w:val="20"/>
              </w:rPr>
              <w:t xml:space="preserve"> </w:t>
            </w:r>
            <w:r w:rsidRPr="005F24BF">
              <w:rPr>
                <w:rFonts w:asciiTheme="minorHAnsi" w:eastAsia="Open Sans" w:hAnsiTheme="minorHAnsi" w:cstheme="minorHAnsi"/>
                <w:color w:val="000000"/>
                <w:kern w:val="24"/>
                <w:sz w:val="20"/>
                <w:szCs w:val="20"/>
              </w:rPr>
              <w:t>Pause forward processing &amp; segregate impacted material</w:t>
            </w:r>
          </w:p>
          <w:p w14:paraId="12BD51CB" w14:textId="77777777" w:rsidR="00586C95" w:rsidRPr="005F24BF" w:rsidRDefault="00586C95" w:rsidP="00466F9D">
            <w:pPr>
              <w:pStyle w:val="NormalWeb"/>
              <w:spacing w:before="0" w:beforeAutospacing="0" w:after="0" w:afterAutospacing="0" w:line="257" w:lineRule="auto"/>
              <w:rPr>
                <w:rFonts w:asciiTheme="minorHAnsi" w:eastAsia="Open Sans" w:hAnsiTheme="minorHAnsi" w:cstheme="minorHAnsi"/>
                <w:color w:val="000000" w:themeColor="text1"/>
                <w:sz w:val="20"/>
                <w:szCs w:val="20"/>
              </w:rPr>
            </w:pPr>
            <w:r w:rsidRPr="005F24BF">
              <w:rPr>
                <w:rFonts w:asciiTheme="minorHAnsi" w:eastAsia="Open Sans" w:hAnsiTheme="minorHAnsi" w:cstheme="minorHAnsi"/>
                <w:b/>
                <w:bCs/>
                <w:i/>
                <w:iCs/>
                <w:color w:val="000000"/>
                <w:kern w:val="24"/>
                <w:sz w:val="20"/>
                <w:szCs w:val="20"/>
              </w:rPr>
              <w:t>Medium Term</w:t>
            </w:r>
            <w:r w:rsidRPr="005F24BF">
              <w:rPr>
                <w:rFonts w:asciiTheme="minorHAnsi" w:eastAsia="Open Sans" w:hAnsiTheme="minorHAnsi" w:cstheme="minorHAnsi"/>
                <w:i/>
                <w:iCs/>
                <w:color w:val="000000"/>
                <w:kern w:val="24"/>
                <w:sz w:val="20"/>
                <w:szCs w:val="20"/>
              </w:rPr>
              <w:t>:</w:t>
            </w:r>
            <w:r w:rsidRPr="005F24BF">
              <w:rPr>
                <w:rFonts w:asciiTheme="minorHAnsi" w:eastAsia="Open Sans" w:hAnsiTheme="minorHAnsi" w:cstheme="minorHAnsi"/>
                <w:color w:val="000000"/>
                <w:kern w:val="24"/>
                <w:sz w:val="20"/>
                <w:szCs w:val="20"/>
              </w:rPr>
              <w:t xml:space="preserve"> Replace gasket and sanitize system; resume </w:t>
            </w:r>
            <w:proofErr w:type="gramStart"/>
            <w:r w:rsidRPr="005F24BF">
              <w:rPr>
                <w:rFonts w:asciiTheme="minorHAnsi" w:eastAsia="Open Sans" w:hAnsiTheme="minorHAnsi" w:cstheme="minorHAnsi"/>
                <w:color w:val="000000"/>
                <w:kern w:val="24"/>
                <w:sz w:val="20"/>
                <w:szCs w:val="20"/>
              </w:rPr>
              <w:t>operation</w:t>
            </w:r>
            <w:proofErr w:type="gramEnd"/>
          </w:p>
          <w:p w14:paraId="03F7870E" w14:textId="77777777" w:rsidR="00586C95" w:rsidRPr="005F24BF" w:rsidRDefault="00586C95" w:rsidP="00466F9D">
            <w:pPr>
              <w:rPr>
                <w:rFonts w:eastAsia="Calibri" w:cstheme="minorHAnsi"/>
                <w:i/>
                <w:color w:val="000000"/>
                <w:sz w:val="20"/>
                <w:szCs w:val="20"/>
              </w:rPr>
            </w:pPr>
            <w:r w:rsidRPr="005F24BF">
              <w:rPr>
                <w:rFonts w:eastAsia="Open Sans" w:cstheme="minorHAnsi"/>
                <w:b/>
                <w:i/>
                <w:color w:val="000000"/>
                <w:kern w:val="24"/>
                <w:sz w:val="20"/>
                <w:szCs w:val="20"/>
              </w:rPr>
              <w:t>Long Term:</w:t>
            </w:r>
            <w:r w:rsidRPr="005F24BF">
              <w:rPr>
                <w:rFonts w:eastAsia="Open Sans" w:cstheme="minorHAnsi"/>
                <w:i/>
                <w:iCs/>
                <w:color w:val="000000"/>
                <w:kern w:val="24"/>
                <w:sz w:val="20"/>
                <w:szCs w:val="20"/>
              </w:rPr>
              <w:t xml:space="preserve"> </w:t>
            </w:r>
            <w:r w:rsidRPr="005F24BF">
              <w:rPr>
                <w:rFonts w:eastAsia="Open Sans" w:cstheme="minorHAnsi"/>
                <w:color w:val="000000"/>
                <w:kern w:val="24"/>
                <w:sz w:val="20"/>
                <w:szCs w:val="20"/>
              </w:rPr>
              <w:t>Investigate root cause of gasket leak and remediate as appropriate</w:t>
            </w:r>
          </w:p>
        </w:tc>
      </w:tr>
      <w:tr w:rsidR="00586C95" w:rsidRPr="00F22A53" w14:paraId="60D11C38" w14:textId="77777777" w:rsidTr="00466F9D">
        <w:tc>
          <w:tcPr>
            <w:tcW w:w="1196" w:type="dxa"/>
            <w:vMerge/>
            <w:vAlign w:val="center"/>
          </w:tcPr>
          <w:p w14:paraId="3844302C" w14:textId="77777777" w:rsidR="00586C95" w:rsidRPr="005F24BF" w:rsidRDefault="00586C95" w:rsidP="00466F9D">
            <w:pPr>
              <w:jc w:val="center"/>
              <w:rPr>
                <w:rFonts w:eastAsia="Calibri" w:cstheme="minorHAnsi"/>
                <w:sz w:val="20"/>
                <w:szCs w:val="20"/>
              </w:rPr>
            </w:pPr>
          </w:p>
        </w:tc>
        <w:tc>
          <w:tcPr>
            <w:tcW w:w="1808" w:type="dxa"/>
            <w:vMerge/>
            <w:vAlign w:val="center"/>
          </w:tcPr>
          <w:p w14:paraId="2AF8E2B9" w14:textId="77777777" w:rsidR="00586C95" w:rsidRPr="005F24BF" w:rsidRDefault="00586C95" w:rsidP="00466F9D">
            <w:pPr>
              <w:pStyle w:val="NormalWeb"/>
              <w:spacing w:before="0" w:beforeAutospacing="0" w:after="0" w:afterAutospacing="0" w:line="256" w:lineRule="auto"/>
              <w:jc w:val="center"/>
              <w:rPr>
                <w:rFonts w:asciiTheme="minorHAnsi" w:eastAsia="Open Sans" w:hAnsiTheme="minorHAnsi" w:cstheme="minorHAnsi"/>
                <w:color w:val="000000" w:themeColor="text1"/>
                <w:kern w:val="24"/>
                <w:sz w:val="20"/>
                <w:szCs w:val="20"/>
              </w:rPr>
            </w:pPr>
          </w:p>
        </w:tc>
        <w:tc>
          <w:tcPr>
            <w:tcW w:w="1381" w:type="dxa"/>
          </w:tcPr>
          <w:p w14:paraId="291EABC6" w14:textId="77777777" w:rsidR="00586C95" w:rsidRPr="005F24BF" w:rsidRDefault="00586C95" w:rsidP="00466F9D">
            <w:pPr>
              <w:jc w:val="center"/>
              <w:rPr>
                <w:rFonts w:eastAsia="Open Sans" w:cstheme="minorHAnsi"/>
                <w:color w:val="000000" w:themeColor="text1"/>
                <w:kern w:val="24"/>
                <w:sz w:val="20"/>
                <w:szCs w:val="20"/>
              </w:rPr>
            </w:pPr>
            <w:r w:rsidRPr="005F24BF">
              <w:rPr>
                <w:rFonts w:eastAsia="Calibri" w:cstheme="minorHAnsi"/>
                <w:sz w:val="20"/>
                <w:szCs w:val="20"/>
              </w:rPr>
              <w:t>No</w:t>
            </w:r>
          </w:p>
        </w:tc>
        <w:tc>
          <w:tcPr>
            <w:tcW w:w="1110" w:type="dxa"/>
          </w:tcPr>
          <w:p w14:paraId="18B0993C" w14:textId="77777777" w:rsidR="00586C95" w:rsidRPr="005F24BF" w:rsidRDefault="00586C95" w:rsidP="00466F9D">
            <w:pPr>
              <w:jc w:val="center"/>
              <w:rPr>
                <w:rFonts w:eastAsia="Open Sans" w:cstheme="minorHAnsi"/>
                <w:color w:val="000000" w:themeColor="text1"/>
                <w:kern w:val="24"/>
                <w:sz w:val="20"/>
                <w:szCs w:val="20"/>
              </w:rPr>
            </w:pPr>
            <w:r w:rsidRPr="005F24BF">
              <w:rPr>
                <w:rFonts w:eastAsia="Open Sans" w:cstheme="minorHAnsi"/>
                <w:color w:val="000000" w:themeColor="text1"/>
                <w:kern w:val="24"/>
                <w:sz w:val="20"/>
                <w:szCs w:val="20"/>
              </w:rPr>
              <w:t>TBD</w:t>
            </w:r>
          </w:p>
        </w:tc>
        <w:tc>
          <w:tcPr>
            <w:tcW w:w="3855" w:type="dxa"/>
          </w:tcPr>
          <w:p w14:paraId="49F33F27" w14:textId="77777777" w:rsidR="00586C95" w:rsidRPr="005F24BF" w:rsidRDefault="00586C95" w:rsidP="00466F9D">
            <w:pPr>
              <w:pStyle w:val="NormalWeb"/>
              <w:spacing w:before="0" w:beforeAutospacing="0" w:after="0" w:afterAutospacing="0" w:line="256" w:lineRule="auto"/>
              <w:rPr>
                <w:rFonts w:asciiTheme="minorHAnsi" w:eastAsia="Open Sans" w:hAnsiTheme="minorHAnsi" w:cstheme="minorHAnsi"/>
                <w:color w:val="000000" w:themeColor="text1"/>
                <w:sz w:val="20"/>
                <w:szCs w:val="20"/>
              </w:rPr>
            </w:pPr>
            <w:r w:rsidRPr="005F24BF">
              <w:rPr>
                <w:rFonts w:asciiTheme="minorHAnsi" w:eastAsia="Open Sans" w:hAnsiTheme="minorHAnsi" w:cstheme="minorHAnsi"/>
                <w:b/>
                <w:bCs/>
                <w:i/>
                <w:iCs/>
                <w:color w:val="000000"/>
                <w:kern w:val="24"/>
                <w:sz w:val="20"/>
                <w:szCs w:val="20"/>
              </w:rPr>
              <w:t>Immediate:</w:t>
            </w:r>
            <w:r w:rsidRPr="005F24BF">
              <w:rPr>
                <w:rFonts w:asciiTheme="minorHAnsi" w:eastAsia="Open Sans" w:hAnsiTheme="minorHAnsi" w:cstheme="minorHAnsi"/>
                <w:i/>
                <w:iCs/>
                <w:color w:val="000000"/>
                <w:kern w:val="24"/>
                <w:sz w:val="20"/>
                <w:szCs w:val="20"/>
              </w:rPr>
              <w:t xml:space="preserve"> </w:t>
            </w:r>
            <w:r w:rsidRPr="005F24BF">
              <w:rPr>
                <w:rFonts w:asciiTheme="minorHAnsi" w:eastAsia="Open Sans" w:hAnsiTheme="minorHAnsi" w:cstheme="minorHAnsi"/>
                <w:color w:val="000000"/>
                <w:kern w:val="24"/>
                <w:sz w:val="20"/>
                <w:szCs w:val="20"/>
              </w:rPr>
              <w:t>Pause forward processing &amp; segregate impacted material</w:t>
            </w:r>
          </w:p>
          <w:p w14:paraId="13CAA964" w14:textId="77777777" w:rsidR="00586C95" w:rsidRPr="005F24BF" w:rsidRDefault="00586C95" w:rsidP="00466F9D">
            <w:pPr>
              <w:pStyle w:val="NormalWeb"/>
              <w:spacing w:before="0" w:beforeAutospacing="0" w:after="0" w:afterAutospacing="0" w:line="257" w:lineRule="auto"/>
              <w:rPr>
                <w:rFonts w:asciiTheme="minorHAnsi" w:eastAsia="Open Sans" w:hAnsiTheme="minorHAnsi" w:cstheme="minorHAnsi"/>
                <w:i/>
                <w:iCs/>
                <w:color w:val="000000"/>
                <w:kern w:val="24"/>
                <w:sz w:val="20"/>
                <w:szCs w:val="20"/>
              </w:rPr>
            </w:pPr>
            <w:r w:rsidRPr="005F24BF">
              <w:rPr>
                <w:rFonts w:asciiTheme="minorHAnsi" w:eastAsia="Open Sans" w:hAnsiTheme="minorHAnsi" w:cstheme="minorHAnsi"/>
                <w:b/>
                <w:bCs/>
                <w:i/>
                <w:iCs/>
                <w:color w:val="000000"/>
                <w:kern w:val="24"/>
                <w:sz w:val="20"/>
                <w:szCs w:val="20"/>
              </w:rPr>
              <w:t>Medium Term:</w:t>
            </w:r>
            <w:r w:rsidRPr="005F24BF">
              <w:rPr>
                <w:rFonts w:asciiTheme="minorHAnsi" w:eastAsia="Open Sans" w:hAnsiTheme="minorHAnsi" w:cstheme="minorHAnsi"/>
                <w:color w:val="000000"/>
                <w:kern w:val="24"/>
                <w:sz w:val="20"/>
                <w:szCs w:val="20"/>
              </w:rPr>
              <w:t xml:space="preserve"> </w:t>
            </w:r>
            <w:r w:rsidRPr="005F24BF">
              <w:rPr>
                <w:rFonts w:asciiTheme="minorHAnsi" w:eastAsia="Open Sans" w:hAnsiTheme="minorHAnsi" w:cstheme="minorHAnsi"/>
                <w:i/>
                <w:iCs/>
                <w:color w:val="000000"/>
                <w:kern w:val="24"/>
                <w:sz w:val="20"/>
                <w:szCs w:val="20"/>
              </w:rPr>
              <w:t xml:space="preserve"> </w:t>
            </w:r>
            <w:r w:rsidRPr="005F24BF">
              <w:rPr>
                <w:rFonts w:asciiTheme="minorHAnsi" w:eastAsia="Open Sans" w:hAnsiTheme="minorHAnsi" w:cstheme="minorHAnsi"/>
                <w:color w:val="000000"/>
                <w:kern w:val="24"/>
                <w:sz w:val="20"/>
                <w:szCs w:val="20"/>
              </w:rPr>
              <w:t>Investigate root cause; remediate as appropriate</w:t>
            </w:r>
          </w:p>
        </w:tc>
      </w:tr>
    </w:tbl>
    <w:p w14:paraId="513487B4" w14:textId="77777777" w:rsidR="00586C95" w:rsidRDefault="00586C95" w:rsidP="00586C95"/>
    <w:p w14:paraId="3CA10EF6" w14:textId="600A8419" w:rsidR="002350A5" w:rsidRDefault="002350A5">
      <w:pPr>
        <w:rPr>
          <w:rFonts w:ascii="Calibri" w:hAnsi="Calibri" w:cs="Calibri"/>
          <w:noProof/>
        </w:rPr>
      </w:pPr>
      <w:r>
        <w:br w:type="page"/>
      </w:r>
    </w:p>
    <w:p w14:paraId="0186233E" w14:textId="51141647" w:rsidR="00C30F87" w:rsidRPr="00B64BF4" w:rsidRDefault="00C30F87" w:rsidP="00C30F87">
      <w:pPr>
        <w:spacing w:line="480" w:lineRule="auto"/>
      </w:pPr>
      <w:r w:rsidRPr="00462ACC">
        <w:rPr>
          <w:noProof/>
        </w:rPr>
        <w:lastRenderedPageBreak/>
        <w:drawing>
          <wp:inline distT="0" distB="0" distL="0" distR="0" wp14:anchorId="1202B826" wp14:editId="0D5F4D3F">
            <wp:extent cx="5692775" cy="1817917"/>
            <wp:effectExtent l="0" t="0" r="3175" b="0"/>
            <wp:docPr id="1176648713"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48713" name="Picture 1" descr="A close-up of a chart&#10;&#10;Description automatically generated"/>
                    <pic:cNvPicPr/>
                  </pic:nvPicPr>
                  <pic:blipFill>
                    <a:blip r:embed="rId43"/>
                    <a:stretch>
                      <a:fillRect/>
                    </a:stretch>
                  </pic:blipFill>
                  <pic:spPr>
                    <a:xfrm>
                      <a:off x="0" y="0"/>
                      <a:ext cx="5700703" cy="1820449"/>
                    </a:xfrm>
                    <a:prstGeom prst="rect">
                      <a:avLst/>
                    </a:prstGeom>
                  </pic:spPr>
                </pic:pic>
              </a:graphicData>
            </a:graphic>
          </wp:inline>
        </w:drawing>
      </w:r>
      <w:r w:rsidRPr="00462ACC" w:rsidDel="00472C4F">
        <w:t xml:space="preserve"> </w:t>
      </w:r>
    </w:p>
    <w:p w14:paraId="03FF570A" w14:textId="23ADC273" w:rsidR="00C30F87" w:rsidRPr="00C30F87" w:rsidRDefault="00C30F87" w:rsidP="00C30F87">
      <w:pPr>
        <w:pStyle w:val="Caption"/>
        <w:keepNext/>
        <w:rPr>
          <w:i w:val="0"/>
          <w:iCs w:val="0"/>
          <w:sz w:val="22"/>
          <w:szCs w:val="22"/>
        </w:rPr>
      </w:pPr>
      <w:bookmarkStart w:id="19" w:name="_Ref135327930"/>
      <w:r w:rsidRPr="00C30F87">
        <w:rPr>
          <w:i w:val="0"/>
          <w:iCs w:val="0"/>
          <w:sz w:val="22"/>
          <w:szCs w:val="22"/>
        </w:rPr>
        <w:t xml:space="preserve">Figure </w:t>
      </w:r>
      <w:r w:rsidRPr="00C30F87">
        <w:rPr>
          <w:i w:val="0"/>
          <w:iCs w:val="0"/>
          <w:sz w:val="22"/>
          <w:szCs w:val="22"/>
        </w:rPr>
        <w:fldChar w:fldCharType="begin"/>
      </w:r>
      <w:r w:rsidRPr="00C30F87">
        <w:rPr>
          <w:i w:val="0"/>
          <w:iCs w:val="0"/>
          <w:sz w:val="22"/>
          <w:szCs w:val="22"/>
        </w:rPr>
        <w:instrText xml:space="preserve"> SEQ Figure \* ARABIC </w:instrText>
      </w:r>
      <w:r w:rsidRPr="00C30F87">
        <w:rPr>
          <w:i w:val="0"/>
          <w:iCs w:val="0"/>
          <w:sz w:val="22"/>
          <w:szCs w:val="22"/>
        </w:rPr>
        <w:fldChar w:fldCharType="separate"/>
      </w:r>
      <w:r w:rsidRPr="00C30F87">
        <w:rPr>
          <w:i w:val="0"/>
          <w:iCs w:val="0"/>
          <w:noProof/>
          <w:sz w:val="22"/>
          <w:szCs w:val="22"/>
        </w:rPr>
        <w:t>7</w:t>
      </w:r>
      <w:r w:rsidRPr="00C30F87">
        <w:rPr>
          <w:i w:val="0"/>
          <w:iCs w:val="0"/>
          <w:noProof/>
          <w:sz w:val="22"/>
          <w:szCs w:val="22"/>
        </w:rPr>
        <w:fldChar w:fldCharType="end"/>
      </w:r>
      <w:bookmarkEnd w:id="19"/>
      <w:r>
        <w:rPr>
          <w:i w:val="0"/>
          <w:iCs w:val="0"/>
          <w:noProof/>
          <w:sz w:val="22"/>
          <w:szCs w:val="22"/>
        </w:rPr>
        <w:t>.</w:t>
      </w:r>
      <w:r w:rsidRPr="00C30F87">
        <w:rPr>
          <w:i w:val="0"/>
          <w:iCs w:val="0"/>
          <w:noProof/>
          <w:sz w:val="22"/>
          <w:szCs w:val="22"/>
        </w:rPr>
        <w:t xml:space="preserve"> Timeline of sampling, contamination detection, and response in the bioreactor (Sample Point #2)</w:t>
      </w:r>
    </w:p>
    <w:p w14:paraId="0E7AA174" w14:textId="7E7A85AE" w:rsidR="001B4EC7" w:rsidRDefault="001B4EC7">
      <w:pPr>
        <w:rPr>
          <w:rFonts w:ascii="Calibri" w:hAnsi="Calibri" w:cs="Calibri"/>
          <w:noProof/>
        </w:rPr>
      </w:pPr>
      <w:r>
        <w:br w:type="page"/>
      </w:r>
    </w:p>
    <w:p w14:paraId="16CA9970" w14:textId="2ADC5839" w:rsidR="001B4EC7" w:rsidRDefault="001B4EC7" w:rsidP="001B4EC7">
      <w:pPr>
        <w:spacing w:line="480" w:lineRule="auto"/>
      </w:pPr>
      <w:r w:rsidRPr="00CE1F7A">
        <w:rPr>
          <w:noProof/>
        </w:rPr>
        <w:lastRenderedPageBreak/>
        <w:drawing>
          <wp:inline distT="0" distB="0" distL="0" distR="0" wp14:anchorId="756D1163" wp14:editId="7440E98A">
            <wp:extent cx="5645150" cy="2864190"/>
            <wp:effectExtent l="0" t="0" r="0" b="0"/>
            <wp:docPr id="208301049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10497" name="Picture 1" descr="A screenshot of a computer screen&#10;&#10;Description automatically generated"/>
                    <pic:cNvPicPr/>
                  </pic:nvPicPr>
                  <pic:blipFill>
                    <a:blip r:embed="rId44"/>
                    <a:stretch>
                      <a:fillRect/>
                    </a:stretch>
                  </pic:blipFill>
                  <pic:spPr>
                    <a:xfrm>
                      <a:off x="0" y="0"/>
                      <a:ext cx="5655652" cy="2869519"/>
                    </a:xfrm>
                    <a:prstGeom prst="rect">
                      <a:avLst/>
                    </a:prstGeom>
                  </pic:spPr>
                </pic:pic>
              </a:graphicData>
            </a:graphic>
          </wp:inline>
        </w:drawing>
      </w:r>
    </w:p>
    <w:p w14:paraId="73CC6200" w14:textId="4E4E34D0" w:rsidR="001B4EC7" w:rsidRPr="001B4EC7" w:rsidRDefault="001B4EC7" w:rsidP="001B4EC7">
      <w:pPr>
        <w:pStyle w:val="Caption"/>
        <w:keepNext/>
        <w:rPr>
          <w:i w:val="0"/>
          <w:iCs w:val="0"/>
          <w:noProof/>
          <w:sz w:val="22"/>
          <w:szCs w:val="22"/>
        </w:rPr>
      </w:pPr>
      <w:bookmarkStart w:id="20" w:name="_Ref135400035"/>
      <w:r w:rsidRPr="001B4EC7">
        <w:rPr>
          <w:i w:val="0"/>
          <w:iCs w:val="0"/>
          <w:sz w:val="22"/>
          <w:szCs w:val="22"/>
        </w:rPr>
        <w:t xml:space="preserve">Figure </w:t>
      </w:r>
      <w:r w:rsidRPr="001B4EC7">
        <w:rPr>
          <w:i w:val="0"/>
          <w:iCs w:val="0"/>
          <w:sz w:val="22"/>
          <w:szCs w:val="22"/>
        </w:rPr>
        <w:fldChar w:fldCharType="begin"/>
      </w:r>
      <w:r w:rsidRPr="001B4EC7">
        <w:rPr>
          <w:i w:val="0"/>
          <w:iCs w:val="0"/>
          <w:sz w:val="22"/>
          <w:szCs w:val="22"/>
        </w:rPr>
        <w:instrText xml:space="preserve"> SEQ Figure \* ARABIC </w:instrText>
      </w:r>
      <w:r w:rsidRPr="001B4EC7">
        <w:rPr>
          <w:i w:val="0"/>
          <w:iCs w:val="0"/>
          <w:sz w:val="22"/>
          <w:szCs w:val="22"/>
        </w:rPr>
        <w:fldChar w:fldCharType="separate"/>
      </w:r>
      <w:r w:rsidRPr="001B4EC7">
        <w:rPr>
          <w:i w:val="0"/>
          <w:iCs w:val="0"/>
          <w:noProof/>
          <w:sz w:val="22"/>
          <w:szCs w:val="22"/>
        </w:rPr>
        <w:t>8</w:t>
      </w:r>
      <w:r w:rsidRPr="001B4EC7">
        <w:rPr>
          <w:i w:val="0"/>
          <w:iCs w:val="0"/>
          <w:noProof/>
          <w:sz w:val="22"/>
          <w:szCs w:val="22"/>
        </w:rPr>
        <w:fldChar w:fldCharType="end"/>
      </w:r>
      <w:bookmarkEnd w:id="20"/>
      <w:r w:rsidR="004D5183">
        <w:rPr>
          <w:i w:val="0"/>
          <w:iCs w:val="0"/>
          <w:noProof/>
          <w:sz w:val="22"/>
          <w:szCs w:val="22"/>
        </w:rPr>
        <w:t>.</w:t>
      </w:r>
      <w:r w:rsidRPr="001B4EC7">
        <w:rPr>
          <w:i w:val="0"/>
          <w:iCs w:val="0"/>
          <w:sz w:val="22"/>
          <w:szCs w:val="22"/>
        </w:rPr>
        <w:t xml:space="preserve"> Timeline of sampling, contamination detection, and response for contamination in Permeate or Post-Capture Surge Tank</w:t>
      </w:r>
    </w:p>
    <w:p w14:paraId="3D67683C" w14:textId="2B895614" w:rsidR="004D5183" w:rsidRDefault="004D5183">
      <w:pPr>
        <w:rPr>
          <w:rFonts w:ascii="Calibri" w:hAnsi="Calibri" w:cs="Calibri"/>
          <w:noProof/>
        </w:rPr>
      </w:pPr>
      <w:r>
        <w:br w:type="page"/>
      </w:r>
    </w:p>
    <w:p w14:paraId="28811E4E" w14:textId="12788714" w:rsidR="00B1644A" w:rsidRDefault="00B1644A" w:rsidP="004D5183">
      <w:r>
        <w:rPr>
          <w:noProof/>
        </w:rPr>
        <w:lastRenderedPageBreak/>
        <w:drawing>
          <wp:inline distT="0" distB="0" distL="0" distR="0" wp14:anchorId="1589A5E8" wp14:editId="235A62D9">
            <wp:extent cx="5884544" cy="3842096"/>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94810" cy="3848799"/>
                    </a:xfrm>
                    <a:prstGeom prst="rect">
                      <a:avLst/>
                    </a:prstGeom>
                    <a:noFill/>
                  </pic:spPr>
                </pic:pic>
              </a:graphicData>
            </a:graphic>
          </wp:inline>
        </w:drawing>
      </w:r>
    </w:p>
    <w:p w14:paraId="4EB81036" w14:textId="7B3CD197" w:rsidR="002D1BFC" w:rsidRDefault="00B51526" w:rsidP="00D46F3F">
      <w:pPr>
        <w:pStyle w:val="EndNoteBibliography"/>
        <w:spacing w:after="0"/>
        <w:ind w:left="720" w:hanging="720"/>
      </w:pPr>
      <w:r w:rsidRPr="00B51526">
        <w:t>Figure 9</w:t>
      </w:r>
      <w:r>
        <w:t>.</w:t>
      </w:r>
      <w:r w:rsidRPr="00B51526">
        <w:t xml:space="preserve"> Segregation strategy for positive signal at permeate surge tank</w:t>
      </w:r>
    </w:p>
    <w:p w14:paraId="49A2190B" w14:textId="59D583F5" w:rsidR="00B51526" w:rsidRPr="003215AA" w:rsidRDefault="00617CD4">
      <w:pPr>
        <w:rPr>
          <w:rFonts w:ascii="Calibri" w:hAnsi="Calibri" w:cs="Calibri"/>
          <w:i/>
          <w:iCs/>
          <w:noProof/>
        </w:rPr>
      </w:pPr>
      <w:r w:rsidRPr="003215AA">
        <w:rPr>
          <w:i/>
          <w:iCs/>
        </w:rPr>
        <w:t xml:space="preserve">The blue lines </w:t>
      </w:r>
      <w:r w:rsidR="0059792F" w:rsidRPr="003215AA">
        <w:rPr>
          <w:i/>
          <w:iCs/>
        </w:rPr>
        <w:t>represent no</w:t>
      </w:r>
      <w:r w:rsidR="004F47BB" w:rsidRPr="003215AA">
        <w:rPr>
          <w:i/>
          <w:iCs/>
        </w:rPr>
        <w:t>rmalized protein concentration over time at each unit operation</w:t>
      </w:r>
      <w:r w:rsidR="00B24C20" w:rsidRPr="003215AA">
        <w:rPr>
          <w:i/>
          <w:iCs/>
        </w:rPr>
        <w:t>. The blue drops represent</w:t>
      </w:r>
      <w:r w:rsidR="00F21925" w:rsidRPr="003215AA">
        <w:rPr>
          <w:i/>
          <w:iCs/>
        </w:rPr>
        <w:t xml:space="preserve"> a given small aliquot of material as it moves down the process</w:t>
      </w:r>
      <w:r w:rsidR="00246BC6" w:rsidRPr="003215AA">
        <w:rPr>
          <w:i/>
          <w:iCs/>
        </w:rPr>
        <w:t xml:space="preserve">. The red </w:t>
      </w:r>
      <w:r w:rsidR="00B1644A">
        <w:rPr>
          <w:i/>
          <w:iCs/>
        </w:rPr>
        <w:t>circle</w:t>
      </w:r>
      <w:r w:rsidR="003215AA">
        <w:rPr>
          <w:i/>
          <w:iCs/>
        </w:rPr>
        <w:t>s</w:t>
      </w:r>
      <w:r w:rsidR="00B1644A">
        <w:rPr>
          <w:i/>
          <w:iCs/>
        </w:rPr>
        <w:t xml:space="preserve"> </w:t>
      </w:r>
      <w:r w:rsidR="00246BC6" w:rsidRPr="003215AA">
        <w:rPr>
          <w:i/>
          <w:iCs/>
        </w:rPr>
        <w:t xml:space="preserve">and green </w:t>
      </w:r>
      <w:r w:rsidR="00B1644A">
        <w:rPr>
          <w:i/>
          <w:iCs/>
        </w:rPr>
        <w:t>squares</w:t>
      </w:r>
      <w:r w:rsidR="00246BC6" w:rsidRPr="003215AA">
        <w:rPr>
          <w:i/>
          <w:iCs/>
        </w:rPr>
        <w:t xml:space="preserve"> along the permeate surge </w:t>
      </w:r>
      <w:r w:rsidR="008E56A6" w:rsidRPr="003215AA">
        <w:rPr>
          <w:i/>
          <w:iCs/>
        </w:rPr>
        <w:t xml:space="preserve">line represent samples taken and the color reflects the test result: red </w:t>
      </w:r>
      <w:r w:rsidR="00573D99" w:rsidRPr="003215AA">
        <w:rPr>
          <w:i/>
          <w:iCs/>
        </w:rPr>
        <w:t xml:space="preserve">is &gt; Action Limit and </w:t>
      </w:r>
      <w:r w:rsidR="008F4686" w:rsidRPr="003215AA">
        <w:rPr>
          <w:i/>
          <w:iCs/>
        </w:rPr>
        <w:t>green is &lt; Alert Limit</w:t>
      </w:r>
      <w:r w:rsidR="00B51526" w:rsidRPr="003215AA">
        <w:rPr>
          <w:i/>
          <w:iCs/>
        </w:rPr>
        <w:br w:type="page"/>
      </w:r>
    </w:p>
    <w:p w14:paraId="09AA0AB3" w14:textId="77777777" w:rsidR="00B51526" w:rsidRDefault="00B51526" w:rsidP="00B51526">
      <w:pPr>
        <w:jc w:val="center"/>
      </w:pPr>
      <w:r w:rsidRPr="00C41264">
        <w:rPr>
          <w:noProof/>
        </w:rPr>
        <w:lastRenderedPageBreak/>
        <w:drawing>
          <wp:inline distT="0" distB="0" distL="0" distR="0" wp14:anchorId="5B691E3D" wp14:editId="6AB9E040">
            <wp:extent cx="4371071" cy="2916382"/>
            <wp:effectExtent l="0" t="0" r="0" b="0"/>
            <wp:docPr id="1505738702" name="Picture 1505738702" descr="A diagram of a chemical proces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38702" name="Picture 1" descr="A diagram of a chemical process&#10;&#10;Description automatically generated with low confidence"/>
                    <pic:cNvPicPr/>
                  </pic:nvPicPr>
                  <pic:blipFill>
                    <a:blip r:embed="rId46"/>
                    <a:stretch>
                      <a:fillRect/>
                    </a:stretch>
                  </pic:blipFill>
                  <pic:spPr>
                    <a:xfrm>
                      <a:off x="0" y="0"/>
                      <a:ext cx="4378380" cy="2921259"/>
                    </a:xfrm>
                    <a:prstGeom prst="rect">
                      <a:avLst/>
                    </a:prstGeom>
                  </pic:spPr>
                </pic:pic>
              </a:graphicData>
            </a:graphic>
          </wp:inline>
        </w:drawing>
      </w:r>
    </w:p>
    <w:p w14:paraId="4FC7AD2F" w14:textId="7D06AC60" w:rsidR="00B55F50" w:rsidRPr="00B55F50" w:rsidRDefault="00B55F50" w:rsidP="00B55F50">
      <w:pPr>
        <w:pStyle w:val="Caption"/>
        <w:rPr>
          <w:i w:val="0"/>
          <w:iCs w:val="0"/>
          <w:sz w:val="22"/>
          <w:szCs w:val="22"/>
        </w:rPr>
      </w:pPr>
      <w:bookmarkStart w:id="21" w:name="_Ref132985042"/>
      <w:r w:rsidRPr="00B55F50">
        <w:rPr>
          <w:i w:val="0"/>
          <w:iCs w:val="0"/>
          <w:sz w:val="22"/>
          <w:szCs w:val="22"/>
        </w:rPr>
        <w:t xml:space="preserve">Figure </w:t>
      </w:r>
      <w:r w:rsidRPr="00B55F50">
        <w:rPr>
          <w:i w:val="0"/>
          <w:iCs w:val="0"/>
          <w:sz w:val="22"/>
          <w:szCs w:val="22"/>
        </w:rPr>
        <w:fldChar w:fldCharType="begin"/>
      </w:r>
      <w:r w:rsidRPr="00B55F50">
        <w:rPr>
          <w:i w:val="0"/>
          <w:iCs w:val="0"/>
          <w:sz w:val="22"/>
          <w:szCs w:val="22"/>
        </w:rPr>
        <w:instrText xml:space="preserve"> SEQ Figure \* ARABIC </w:instrText>
      </w:r>
      <w:r w:rsidRPr="00B55F50">
        <w:rPr>
          <w:i w:val="0"/>
          <w:iCs w:val="0"/>
          <w:sz w:val="22"/>
          <w:szCs w:val="22"/>
        </w:rPr>
        <w:fldChar w:fldCharType="separate"/>
      </w:r>
      <w:r w:rsidRPr="00B55F50">
        <w:rPr>
          <w:i w:val="0"/>
          <w:iCs w:val="0"/>
          <w:noProof/>
          <w:sz w:val="22"/>
          <w:szCs w:val="22"/>
        </w:rPr>
        <w:t>10</w:t>
      </w:r>
      <w:r w:rsidRPr="00B55F50">
        <w:rPr>
          <w:i w:val="0"/>
          <w:iCs w:val="0"/>
          <w:noProof/>
          <w:sz w:val="22"/>
          <w:szCs w:val="22"/>
        </w:rPr>
        <w:fldChar w:fldCharType="end"/>
      </w:r>
      <w:bookmarkEnd w:id="21"/>
      <w:r>
        <w:rPr>
          <w:i w:val="0"/>
          <w:iCs w:val="0"/>
          <w:noProof/>
          <w:sz w:val="22"/>
          <w:szCs w:val="22"/>
        </w:rPr>
        <w:t>.</w:t>
      </w:r>
      <w:r w:rsidRPr="00B55F50">
        <w:rPr>
          <w:i w:val="0"/>
          <w:iCs w:val="0"/>
          <w:sz w:val="22"/>
          <w:szCs w:val="22"/>
        </w:rPr>
        <w:t xml:space="preserve"> Continuous UF/DF using a cycling system, using one TFF system connected to two recycle vessels [6].</w:t>
      </w:r>
    </w:p>
    <w:p w14:paraId="42A0507B" w14:textId="77777777" w:rsidR="00B51526" w:rsidRDefault="00B51526" w:rsidP="00D46F3F">
      <w:pPr>
        <w:pStyle w:val="EndNoteBibliography"/>
        <w:spacing w:after="0"/>
        <w:ind w:left="720" w:hanging="720"/>
      </w:pPr>
    </w:p>
    <w:p w14:paraId="0BF65EB2" w14:textId="77777777" w:rsidR="00B51526" w:rsidRDefault="00B51526" w:rsidP="00D46F3F">
      <w:pPr>
        <w:pStyle w:val="EndNoteBibliography"/>
        <w:spacing w:after="0"/>
        <w:ind w:left="720" w:hanging="720"/>
      </w:pPr>
    </w:p>
    <w:sectPr w:rsidR="00B51526" w:rsidSect="0056018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991"/>
    <w:multiLevelType w:val="hybridMultilevel"/>
    <w:tmpl w:val="173CB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22D30"/>
    <w:multiLevelType w:val="hybridMultilevel"/>
    <w:tmpl w:val="A7085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F4E43"/>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04C64808"/>
    <w:multiLevelType w:val="multilevel"/>
    <w:tmpl w:val="3A5AD77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8A24F82"/>
    <w:multiLevelType w:val="hybridMultilevel"/>
    <w:tmpl w:val="ED1853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D2EC2"/>
    <w:multiLevelType w:val="hybridMultilevel"/>
    <w:tmpl w:val="149AB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45EF6"/>
    <w:multiLevelType w:val="hybridMultilevel"/>
    <w:tmpl w:val="2A32113C"/>
    <w:lvl w:ilvl="0" w:tplc="DDACD2E4">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45A33"/>
    <w:multiLevelType w:val="hybridMultilevel"/>
    <w:tmpl w:val="B05AD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64666C"/>
    <w:multiLevelType w:val="hybridMultilevel"/>
    <w:tmpl w:val="C0727630"/>
    <w:lvl w:ilvl="0" w:tplc="FA8A19E4">
      <w:start w:val="1"/>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2540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44D77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110FFE"/>
    <w:multiLevelType w:val="hybridMultilevel"/>
    <w:tmpl w:val="9B28E73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E7D01"/>
    <w:multiLevelType w:val="hybridMultilevel"/>
    <w:tmpl w:val="C344A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F68B9"/>
    <w:multiLevelType w:val="multilevel"/>
    <w:tmpl w:val="885A6D3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6CD4731"/>
    <w:multiLevelType w:val="hybridMultilevel"/>
    <w:tmpl w:val="E8269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0F0C4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31831F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4485EF8"/>
    <w:multiLevelType w:val="hybridMultilevel"/>
    <w:tmpl w:val="0F825E10"/>
    <w:lvl w:ilvl="0" w:tplc="FDDEC016">
      <w:start w:val="1"/>
      <w:numFmt w:val="decimal"/>
      <w:lvlText w:val="%1."/>
      <w:lvlJc w:val="left"/>
      <w:pPr>
        <w:ind w:left="720" w:hanging="360"/>
      </w:pPr>
      <w:rPr>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31D3A"/>
    <w:multiLevelType w:val="hybridMultilevel"/>
    <w:tmpl w:val="E9B44ECC"/>
    <w:lvl w:ilvl="0" w:tplc="00E6C250">
      <w:numFmt w:val="bullet"/>
      <w:lvlText w:val="-"/>
      <w:lvlJc w:val="left"/>
      <w:pPr>
        <w:ind w:left="1580" w:hanging="12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44625"/>
    <w:multiLevelType w:val="hybridMultilevel"/>
    <w:tmpl w:val="5D9ED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936E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B823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7341C7"/>
    <w:multiLevelType w:val="hybridMultilevel"/>
    <w:tmpl w:val="B574CB7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126F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0C30315"/>
    <w:multiLevelType w:val="hybridMultilevel"/>
    <w:tmpl w:val="A196923A"/>
    <w:lvl w:ilvl="0" w:tplc="1CB827B4">
      <w:numFmt w:val="bullet"/>
      <w:lvlText w:val="-"/>
      <w:lvlJc w:val="left"/>
      <w:pPr>
        <w:ind w:left="2940" w:hanging="258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57469"/>
    <w:multiLevelType w:val="multilevel"/>
    <w:tmpl w:val="1D9C372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522353C"/>
    <w:multiLevelType w:val="hybridMultilevel"/>
    <w:tmpl w:val="5982382A"/>
    <w:lvl w:ilvl="0" w:tplc="04090001">
      <w:start w:val="1"/>
      <w:numFmt w:val="bullet"/>
      <w:lvlText w:val=""/>
      <w:lvlJc w:val="left"/>
      <w:pPr>
        <w:ind w:left="720" w:hanging="360"/>
      </w:pPr>
      <w:rPr>
        <w:rFonts w:ascii="Symbol" w:hAnsi="Symbol" w:hint="default"/>
      </w:rPr>
    </w:lvl>
    <w:lvl w:ilvl="1" w:tplc="FDC888FE">
      <w:start w:val="10"/>
      <w:numFmt w:val="bullet"/>
      <w:lvlText w:val="-"/>
      <w:lvlJc w:val="left"/>
      <w:pPr>
        <w:ind w:left="144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253D89"/>
    <w:multiLevelType w:val="hybridMultilevel"/>
    <w:tmpl w:val="D26CF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805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9776DCE"/>
    <w:multiLevelType w:val="hybridMultilevel"/>
    <w:tmpl w:val="20C0BF72"/>
    <w:lvl w:ilvl="0" w:tplc="FDC888FE">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583CE6"/>
    <w:multiLevelType w:val="hybridMultilevel"/>
    <w:tmpl w:val="F79CC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4C5F1D"/>
    <w:multiLevelType w:val="hybridMultilevel"/>
    <w:tmpl w:val="C4045B12"/>
    <w:lvl w:ilvl="0" w:tplc="DF5682EA">
      <w:start w:val="3"/>
      <w:numFmt w:val="bullet"/>
      <w:lvlText w:val=""/>
      <w:lvlJc w:val="left"/>
      <w:pPr>
        <w:ind w:left="720" w:hanging="360"/>
      </w:pPr>
      <w:rPr>
        <w:rFonts w:ascii="Wingdings" w:eastAsia="Open Sans" w:hAnsi="Wingding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AA8825"/>
    <w:multiLevelType w:val="multilevel"/>
    <w:tmpl w:val="FE4E8C4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2AA4CE9"/>
    <w:multiLevelType w:val="hybridMultilevel"/>
    <w:tmpl w:val="2DDA63D8"/>
    <w:lvl w:ilvl="0" w:tplc="9DF8AC86">
      <w:start w:val="1"/>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1E7E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557199C"/>
    <w:multiLevelType w:val="hybridMultilevel"/>
    <w:tmpl w:val="31FE3F9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09218E"/>
    <w:multiLevelType w:val="hybridMultilevel"/>
    <w:tmpl w:val="162A9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DF5C9"/>
    <w:multiLevelType w:val="hybridMultilevel"/>
    <w:tmpl w:val="63B8F1C4"/>
    <w:lvl w:ilvl="0" w:tplc="9BEE78CC">
      <w:start w:val="1"/>
      <w:numFmt w:val="bullet"/>
      <w:lvlText w:val=""/>
      <w:lvlJc w:val="left"/>
      <w:pPr>
        <w:ind w:left="720" w:hanging="360"/>
      </w:pPr>
      <w:rPr>
        <w:rFonts w:ascii="Symbol" w:hAnsi="Symbol" w:hint="default"/>
      </w:rPr>
    </w:lvl>
    <w:lvl w:ilvl="1" w:tplc="B066AEBE">
      <w:start w:val="1"/>
      <w:numFmt w:val="bullet"/>
      <w:lvlText w:val="o"/>
      <w:lvlJc w:val="left"/>
      <w:pPr>
        <w:ind w:left="1440" w:hanging="360"/>
      </w:pPr>
      <w:rPr>
        <w:rFonts w:ascii="Courier New" w:hAnsi="Courier New" w:hint="default"/>
      </w:rPr>
    </w:lvl>
    <w:lvl w:ilvl="2" w:tplc="1A2C7CF8">
      <w:start w:val="1"/>
      <w:numFmt w:val="bullet"/>
      <w:lvlText w:val=""/>
      <w:lvlJc w:val="left"/>
      <w:pPr>
        <w:ind w:left="2160" w:hanging="360"/>
      </w:pPr>
      <w:rPr>
        <w:rFonts w:ascii="Wingdings" w:hAnsi="Wingdings" w:hint="default"/>
      </w:rPr>
    </w:lvl>
    <w:lvl w:ilvl="3" w:tplc="9AFE7BC6">
      <w:start w:val="1"/>
      <w:numFmt w:val="bullet"/>
      <w:lvlText w:val=""/>
      <w:lvlJc w:val="left"/>
      <w:pPr>
        <w:ind w:left="2880" w:hanging="360"/>
      </w:pPr>
      <w:rPr>
        <w:rFonts w:ascii="Symbol" w:hAnsi="Symbol" w:hint="default"/>
      </w:rPr>
    </w:lvl>
    <w:lvl w:ilvl="4" w:tplc="DE7CE110">
      <w:start w:val="1"/>
      <w:numFmt w:val="bullet"/>
      <w:lvlText w:val="o"/>
      <w:lvlJc w:val="left"/>
      <w:pPr>
        <w:ind w:left="3600" w:hanging="360"/>
      </w:pPr>
      <w:rPr>
        <w:rFonts w:ascii="Courier New" w:hAnsi="Courier New" w:hint="default"/>
      </w:rPr>
    </w:lvl>
    <w:lvl w:ilvl="5" w:tplc="A1FE3D10">
      <w:start w:val="1"/>
      <w:numFmt w:val="bullet"/>
      <w:lvlText w:val=""/>
      <w:lvlJc w:val="left"/>
      <w:pPr>
        <w:ind w:left="4320" w:hanging="360"/>
      </w:pPr>
      <w:rPr>
        <w:rFonts w:ascii="Wingdings" w:hAnsi="Wingdings" w:hint="default"/>
      </w:rPr>
    </w:lvl>
    <w:lvl w:ilvl="6" w:tplc="0B2607E2">
      <w:start w:val="1"/>
      <w:numFmt w:val="bullet"/>
      <w:lvlText w:val=""/>
      <w:lvlJc w:val="left"/>
      <w:pPr>
        <w:ind w:left="5040" w:hanging="360"/>
      </w:pPr>
      <w:rPr>
        <w:rFonts w:ascii="Symbol" w:hAnsi="Symbol" w:hint="default"/>
      </w:rPr>
    </w:lvl>
    <w:lvl w:ilvl="7" w:tplc="B6124D62">
      <w:start w:val="1"/>
      <w:numFmt w:val="bullet"/>
      <w:lvlText w:val="o"/>
      <w:lvlJc w:val="left"/>
      <w:pPr>
        <w:ind w:left="5760" w:hanging="360"/>
      </w:pPr>
      <w:rPr>
        <w:rFonts w:ascii="Courier New" w:hAnsi="Courier New" w:hint="default"/>
      </w:rPr>
    </w:lvl>
    <w:lvl w:ilvl="8" w:tplc="2460B916">
      <w:start w:val="1"/>
      <w:numFmt w:val="bullet"/>
      <w:lvlText w:val=""/>
      <w:lvlJc w:val="left"/>
      <w:pPr>
        <w:ind w:left="6480" w:hanging="360"/>
      </w:pPr>
      <w:rPr>
        <w:rFonts w:ascii="Wingdings" w:hAnsi="Wingdings" w:hint="default"/>
      </w:rPr>
    </w:lvl>
  </w:abstractNum>
  <w:abstractNum w:abstractNumId="38" w15:restartNumberingAfterBreak="0">
    <w:nsid w:val="6D117DBA"/>
    <w:multiLevelType w:val="hybridMultilevel"/>
    <w:tmpl w:val="40602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19F016"/>
    <w:multiLevelType w:val="hybridMultilevel"/>
    <w:tmpl w:val="E25C995C"/>
    <w:lvl w:ilvl="0" w:tplc="EC0892F4">
      <w:start w:val="1"/>
      <w:numFmt w:val="decimal"/>
      <w:lvlText w:val="%1."/>
      <w:lvlJc w:val="left"/>
      <w:pPr>
        <w:ind w:left="720" w:hanging="360"/>
      </w:pPr>
    </w:lvl>
    <w:lvl w:ilvl="1" w:tplc="1EB0933A">
      <w:start w:val="1"/>
      <w:numFmt w:val="lowerLetter"/>
      <w:lvlText w:val="%2."/>
      <w:lvlJc w:val="left"/>
      <w:pPr>
        <w:ind w:left="1440" w:hanging="360"/>
      </w:pPr>
    </w:lvl>
    <w:lvl w:ilvl="2" w:tplc="B4A6FB2A">
      <w:start w:val="1"/>
      <w:numFmt w:val="lowerRoman"/>
      <w:lvlText w:val="%3."/>
      <w:lvlJc w:val="right"/>
      <w:pPr>
        <w:ind w:left="2160" w:hanging="180"/>
      </w:pPr>
    </w:lvl>
    <w:lvl w:ilvl="3" w:tplc="03A89F5A">
      <w:start w:val="1"/>
      <w:numFmt w:val="decimal"/>
      <w:lvlText w:val="%4."/>
      <w:lvlJc w:val="left"/>
      <w:pPr>
        <w:ind w:left="2880" w:hanging="360"/>
      </w:pPr>
    </w:lvl>
    <w:lvl w:ilvl="4" w:tplc="D2E8ADFC">
      <w:start w:val="1"/>
      <w:numFmt w:val="lowerLetter"/>
      <w:lvlText w:val="%5."/>
      <w:lvlJc w:val="left"/>
      <w:pPr>
        <w:ind w:left="3600" w:hanging="360"/>
      </w:pPr>
    </w:lvl>
    <w:lvl w:ilvl="5" w:tplc="226E2BDA">
      <w:start w:val="1"/>
      <w:numFmt w:val="lowerRoman"/>
      <w:lvlText w:val="%6."/>
      <w:lvlJc w:val="right"/>
      <w:pPr>
        <w:ind w:left="4320" w:hanging="180"/>
      </w:pPr>
    </w:lvl>
    <w:lvl w:ilvl="6" w:tplc="CF9400B0">
      <w:start w:val="1"/>
      <w:numFmt w:val="decimal"/>
      <w:lvlText w:val="%7."/>
      <w:lvlJc w:val="left"/>
      <w:pPr>
        <w:ind w:left="5040" w:hanging="360"/>
      </w:pPr>
    </w:lvl>
    <w:lvl w:ilvl="7" w:tplc="C2ACE03C">
      <w:start w:val="1"/>
      <w:numFmt w:val="lowerLetter"/>
      <w:lvlText w:val="%8."/>
      <w:lvlJc w:val="left"/>
      <w:pPr>
        <w:ind w:left="5760" w:hanging="360"/>
      </w:pPr>
    </w:lvl>
    <w:lvl w:ilvl="8" w:tplc="EA3213B6">
      <w:start w:val="1"/>
      <w:numFmt w:val="lowerRoman"/>
      <w:lvlText w:val="%9."/>
      <w:lvlJc w:val="right"/>
      <w:pPr>
        <w:ind w:left="6480" w:hanging="180"/>
      </w:pPr>
    </w:lvl>
  </w:abstractNum>
  <w:abstractNum w:abstractNumId="40" w15:restartNumberingAfterBreak="0">
    <w:nsid w:val="70E52357"/>
    <w:multiLevelType w:val="multilevel"/>
    <w:tmpl w:val="B2166A5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77811F0"/>
    <w:multiLevelType w:val="hybridMultilevel"/>
    <w:tmpl w:val="92CE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746577">
    <w:abstractNumId w:val="40"/>
  </w:num>
  <w:num w:numId="2" w16cid:durableId="527914738">
    <w:abstractNumId w:val="13"/>
  </w:num>
  <w:num w:numId="3" w16cid:durableId="1362633171">
    <w:abstractNumId w:val="32"/>
  </w:num>
  <w:num w:numId="4" w16cid:durableId="479884308">
    <w:abstractNumId w:val="37"/>
  </w:num>
  <w:num w:numId="5" w16cid:durableId="1425809806">
    <w:abstractNumId w:val="39"/>
  </w:num>
  <w:num w:numId="6" w16cid:durableId="145979526">
    <w:abstractNumId w:val="18"/>
  </w:num>
  <w:num w:numId="7" w16cid:durableId="163015516">
    <w:abstractNumId w:val="24"/>
  </w:num>
  <w:num w:numId="8" w16cid:durableId="1064988562">
    <w:abstractNumId w:val="29"/>
  </w:num>
  <w:num w:numId="9" w16cid:durableId="1826895410">
    <w:abstractNumId w:val="25"/>
  </w:num>
  <w:num w:numId="10" w16cid:durableId="1942180998">
    <w:abstractNumId w:val="1"/>
  </w:num>
  <w:num w:numId="11" w16cid:durableId="140050992">
    <w:abstractNumId w:val="16"/>
  </w:num>
  <w:num w:numId="12" w16cid:durableId="1683123447">
    <w:abstractNumId w:val="2"/>
  </w:num>
  <w:num w:numId="13" w16cid:durableId="142746151">
    <w:abstractNumId w:val="34"/>
  </w:num>
  <w:num w:numId="14" w16cid:durableId="83648406">
    <w:abstractNumId w:val="36"/>
  </w:num>
  <w:num w:numId="15" w16cid:durableId="117723583">
    <w:abstractNumId w:val="14"/>
  </w:num>
  <w:num w:numId="16" w16cid:durableId="148180681">
    <w:abstractNumId w:val="23"/>
  </w:num>
  <w:num w:numId="17" w16cid:durableId="1537737375">
    <w:abstractNumId w:val="10"/>
  </w:num>
  <w:num w:numId="18" w16cid:durableId="1885865095">
    <w:abstractNumId w:val="21"/>
  </w:num>
  <w:num w:numId="19" w16cid:durableId="376470315">
    <w:abstractNumId w:val="19"/>
  </w:num>
  <w:num w:numId="20" w16cid:durableId="410272100">
    <w:abstractNumId w:val="5"/>
  </w:num>
  <w:num w:numId="21" w16cid:durableId="464157213">
    <w:abstractNumId w:val="33"/>
  </w:num>
  <w:num w:numId="22" w16cid:durableId="298148900">
    <w:abstractNumId w:val="8"/>
  </w:num>
  <w:num w:numId="23" w16cid:durableId="519510848">
    <w:abstractNumId w:val="41"/>
  </w:num>
  <w:num w:numId="24" w16cid:durableId="197473966">
    <w:abstractNumId w:val="30"/>
  </w:num>
  <w:num w:numId="25" w16cid:durableId="1246186561">
    <w:abstractNumId w:val="4"/>
  </w:num>
  <w:num w:numId="26" w16cid:durableId="1812286529">
    <w:abstractNumId w:val="6"/>
  </w:num>
  <w:num w:numId="27" w16cid:durableId="1774283742">
    <w:abstractNumId w:val="35"/>
  </w:num>
  <w:num w:numId="28" w16cid:durableId="555557031">
    <w:abstractNumId w:val="38"/>
  </w:num>
  <w:num w:numId="29" w16cid:durableId="1593707590">
    <w:abstractNumId w:val="20"/>
  </w:num>
  <w:num w:numId="30" w16cid:durableId="1304582027">
    <w:abstractNumId w:val="11"/>
  </w:num>
  <w:num w:numId="31" w16cid:durableId="1316572678">
    <w:abstractNumId w:val="7"/>
  </w:num>
  <w:num w:numId="32" w16cid:durableId="1605963584">
    <w:abstractNumId w:val="22"/>
  </w:num>
  <w:num w:numId="33" w16cid:durableId="1166626158">
    <w:abstractNumId w:val="31"/>
  </w:num>
  <w:num w:numId="34" w16cid:durableId="1440027002">
    <w:abstractNumId w:val="26"/>
  </w:num>
  <w:num w:numId="35" w16cid:durableId="410200220">
    <w:abstractNumId w:val="3"/>
  </w:num>
  <w:num w:numId="36" w16cid:durableId="1126772472">
    <w:abstractNumId w:val="12"/>
  </w:num>
  <w:num w:numId="37" w16cid:durableId="2117363698">
    <w:abstractNumId w:val="27"/>
  </w:num>
  <w:num w:numId="38" w16cid:durableId="1744447929">
    <w:abstractNumId w:val="0"/>
  </w:num>
  <w:num w:numId="39" w16cid:durableId="1706053309">
    <w:abstractNumId w:val="9"/>
  </w:num>
  <w:num w:numId="40" w16cid:durableId="507136280">
    <w:abstractNumId w:val="28"/>
  </w:num>
  <w:num w:numId="41" w16cid:durableId="249967925">
    <w:abstractNumId w:val="15"/>
  </w:num>
  <w:num w:numId="42" w16cid:durableId="5208209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tvaa20stv0tteedzf35vezpt2vrxarzsvxe&quot;&gt;My EndNote Library Group Copy3&lt;record-ids&gt;&lt;item&gt;1107&lt;/item&gt;&lt;item&gt;1112&lt;/item&gt;&lt;item&gt;2716&lt;/item&gt;&lt;item&gt;2823&lt;/item&gt;&lt;item&gt;3177&lt;/item&gt;&lt;item&gt;3202&lt;/item&gt;&lt;item&gt;6391&lt;/item&gt;&lt;item&gt;6482&lt;/item&gt;&lt;item&gt;6484&lt;/item&gt;&lt;item&gt;6535&lt;/item&gt;&lt;item&gt;6538&lt;/item&gt;&lt;item&gt;6547&lt;/item&gt;&lt;item&gt;6548&lt;/item&gt;&lt;item&gt;6561&lt;/item&gt;&lt;item&gt;6563&lt;/item&gt;&lt;/record-ids&gt;&lt;/item&gt;&lt;/Libraries&gt;"/>
  </w:docVars>
  <w:rsids>
    <w:rsidRoot w:val="00182A9F"/>
    <w:rsid w:val="00000E14"/>
    <w:rsid w:val="00001F3E"/>
    <w:rsid w:val="0000293E"/>
    <w:rsid w:val="00004929"/>
    <w:rsid w:val="00004FCF"/>
    <w:rsid w:val="000068FC"/>
    <w:rsid w:val="000129C6"/>
    <w:rsid w:val="0001390B"/>
    <w:rsid w:val="000142AF"/>
    <w:rsid w:val="000153F1"/>
    <w:rsid w:val="00017918"/>
    <w:rsid w:val="0001FDF7"/>
    <w:rsid w:val="000201E7"/>
    <w:rsid w:val="00020951"/>
    <w:rsid w:val="00021890"/>
    <w:rsid w:val="00021CB2"/>
    <w:rsid w:val="00021ED9"/>
    <w:rsid w:val="000222D0"/>
    <w:rsid w:val="00022484"/>
    <w:rsid w:val="000228D7"/>
    <w:rsid w:val="00023ADA"/>
    <w:rsid w:val="00024ED0"/>
    <w:rsid w:val="000252CB"/>
    <w:rsid w:val="000255DA"/>
    <w:rsid w:val="00027408"/>
    <w:rsid w:val="000312CB"/>
    <w:rsid w:val="00032170"/>
    <w:rsid w:val="00032F48"/>
    <w:rsid w:val="00033471"/>
    <w:rsid w:val="00033861"/>
    <w:rsid w:val="00033E2F"/>
    <w:rsid w:val="00034F56"/>
    <w:rsid w:val="00035F39"/>
    <w:rsid w:val="00037D26"/>
    <w:rsid w:val="00040136"/>
    <w:rsid w:val="0004133B"/>
    <w:rsid w:val="00043B72"/>
    <w:rsid w:val="0004529C"/>
    <w:rsid w:val="000474D4"/>
    <w:rsid w:val="00047FF1"/>
    <w:rsid w:val="0005031E"/>
    <w:rsid w:val="00050A45"/>
    <w:rsid w:val="0005108C"/>
    <w:rsid w:val="0005130D"/>
    <w:rsid w:val="00052362"/>
    <w:rsid w:val="000525F3"/>
    <w:rsid w:val="00052BAF"/>
    <w:rsid w:val="00052ECF"/>
    <w:rsid w:val="000548A9"/>
    <w:rsid w:val="00055DAC"/>
    <w:rsid w:val="00055FB1"/>
    <w:rsid w:val="000567B5"/>
    <w:rsid w:val="000575FD"/>
    <w:rsid w:val="000576C8"/>
    <w:rsid w:val="000602CA"/>
    <w:rsid w:val="00060438"/>
    <w:rsid w:val="00060F68"/>
    <w:rsid w:val="00061E1D"/>
    <w:rsid w:val="0006259A"/>
    <w:rsid w:val="00062BFB"/>
    <w:rsid w:val="00062D71"/>
    <w:rsid w:val="000633D3"/>
    <w:rsid w:val="00065129"/>
    <w:rsid w:val="000701EE"/>
    <w:rsid w:val="00072020"/>
    <w:rsid w:val="00072373"/>
    <w:rsid w:val="000724A4"/>
    <w:rsid w:val="00072567"/>
    <w:rsid w:val="000729C0"/>
    <w:rsid w:val="00074373"/>
    <w:rsid w:val="00074AB1"/>
    <w:rsid w:val="0007523B"/>
    <w:rsid w:val="000753DC"/>
    <w:rsid w:val="00077453"/>
    <w:rsid w:val="00080A2B"/>
    <w:rsid w:val="0008199A"/>
    <w:rsid w:val="00081A1C"/>
    <w:rsid w:val="00082A53"/>
    <w:rsid w:val="0008301A"/>
    <w:rsid w:val="00083D3D"/>
    <w:rsid w:val="000842FF"/>
    <w:rsid w:val="00084748"/>
    <w:rsid w:val="0008501B"/>
    <w:rsid w:val="0008544E"/>
    <w:rsid w:val="00085FAA"/>
    <w:rsid w:val="0008636D"/>
    <w:rsid w:val="0008637C"/>
    <w:rsid w:val="0008669E"/>
    <w:rsid w:val="00090566"/>
    <w:rsid w:val="00090A9C"/>
    <w:rsid w:val="00090D07"/>
    <w:rsid w:val="00091B33"/>
    <w:rsid w:val="0009205B"/>
    <w:rsid w:val="00092F45"/>
    <w:rsid w:val="000941EC"/>
    <w:rsid w:val="00094209"/>
    <w:rsid w:val="0009459D"/>
    <w:rsid w:val="00094868"/>
    <w:rsid w:val="00094D70"/>
    <w:rsid w:val="00095268"/>
    <w:rsid w:val="0009607C"/>
    <w:rsid w:val="0009625B"/>
    <w:rsid w:val="000969F3"/>
    <w:rsid w:val="00097F49"/>
    <w:rsid w:val="000A05D5"/>
    <w:rsid w:val="000A08A3"/>
    <w:rsid w:val="000A0EC6"/>
    <w:rsid w:val="000A1E08"/>
    <w:rsid w:val="000A265F"/>
    <w:rsid w:val="000A2871"/>
    <w:rsid w:val="000A29A2"/>
    <w:rsid w:val="000A40BF"/>
    <w:rsid w:val="000A414A"/>
    <w:rsid w:val="000A4DA9"/>
    <w:rsid w:val="000A4ED5"/>
    <w:rsid w:val="000A54E8"/>
    <w:rsid w:val="000A648D"/>
    <w:rsid w:val="000B050A"/>
    <w:rsid w:val="000B08E4"/>
    <w:rsid w:val="000B1406"/>
    <w:rsid w:val="000B18BC"/>
    <w:rsid w:val="000B2F52"/>
    <w:rsid w:val="000B379F"/>
    <w:rsid w:val="000B3BBD"/>
    <w:rsid w:val="000B3CDC"/>
    <w:rsid w:val="000B3E3E"/>
    <w:rsid w:val="000B4E11"/>
    <w:rsid w:val="000B4FA1"/>
    <w:rsid w:val="000B7720"/>
    <w:rsid w:val="000B7F87"/>
    <w:rsid w:val="000C00C9"/>
    <w:rsid w:val="000C03EE"/>
    <w:rsid w:val="000C0590"/>
    <w:rsid w:val="000C064D"/>
    <w:rsid w:val="000C0695"/>
    <w:rsid w:val="000C1DEF"/>
    <w:rsid w:val="000C1E72"/>
    <w:rsid w:val="000C2631"/>
    <w:rsid w:val="000C285F"/>
    <w:rsid w:val="000C2B40"/>
    <w:rsid w:val="000C2F89"/>
    <w:rsid w:val="000C3A36"/>
    <w:rsid w:val="000C44DC"/>
    <w:rsid w:val="000C58F3"/>
    <w:rsid w:val="000C5DEB"/>
    <w:rsid w:val="000C5DF4"/>
    <w:rsid w:val="000C612A"/>
    <w:rsid w:val="000C639F"/>
    <w:rsid w:val="000C6A02"/>
    <w:rsid w:val="000C6FC6"/>
    <w:rsid w:val="000C7406"/>
    <w:rsid w:val="000D10F5"/>
    <w:rsid w:val="000D11CE"/>
    <w:rsid w:val="000D1DBF"/>
    <w:rsid w:val="000D461D"/>
    <w:rsid w:val="000D4821"/>
    <w:rsid w:val="000D4AB3"/>
    <w:rsid w:val="000D730C"/>
    <w:rsid w:val="000E1822"/>
    <w:rsid w:val="000E1AFA"/>
    <w:rsid w:val="000E1C01"/>
    <w:rsid w:val="000E3E40"/>
    <w:rsid w:val="000E4DFB"/>
    <w:rsid w:val="000E55C0"/>
    <w:rsid w:val="000E5B16"/>
    <w:rsid w:val="000E7096"/>
    <w:rsid w:val="000E722A"/>
    <w:rsid w:val="000E7839"/>
    <w:rsid w:val="000E7DE0"/>
    <w:rsid w:val="000E7E2F"/>
    <w:rsid w:val="000F0EB9"/>
    <w:rsid w:val="000F27AE"/>
    <w:rsid w:val="000F27CC"/>
    <w:rsid w:val="000F2B54"/>
    <w:rsid w:val="000F2D19"/>
    <w:rsid w:val="000F435F"/>
    <w:rsid w:val="000F474B"/>
    <w:rsid w:val="000F4941"/>
    <w:rsid w:val="000F4D14"/>
    <w:rsid w:val="000F5418"/>
    <w:rsid w:val="00100410"/>
    <w:rsid w:val="00100585"/>
    <w:rsid w:val="0010095D"/>
    <w:rsid w:val="001010E3"/>
    <w:rsid w:val="001014D9"/>
    <w:rsid w:val="00101873"/>
    <w:rsid w:val="00101DBB"/>
    <w:rsid w:val="001020FE"/>
    <w:rsid w:val="00104357"/>
    <w:rsid w:val="0010552A"/>
    <w:rsid w:val="00105560"/>
    <w:rsid w:val="00105A66"/>
    <w:rsid w:val="00105B86"/>
    <w:rsid w:val="001061D7"/>
    <w:rsid w:val="00106C28"/>
    <w:rsid w:val="00107A92"/>
    <w:rsid w:val="00110685"/>
    <w:rsid w:val="00110E1B"/>
    <w:rsid w:val="00110EE8"/>
    <w:rsid w:val="00111608"/>
    <w:rsid w:val="001116DA"/>
    <w:rsid w:val="00111A8A"/>
    <w:rsid w:val="00111CE3"/>
    <w:rsid w:val="00112ADC"/>
    <w:rsid w:val="00113063"/>
    <w:rsid w:val="001138FF"/>
    <w:rsid w:val="0011473F"/>
    <w:rsid w:val="0011680E"/>
    <w:rsid w:val="00116ACF"/>
    <w:rsid w:val="00116D60"/>
    <w:rsid w:val="00117B43"/>
    <w:rsid w:val="00120087"/>
    <w:rsid w:val="00120EF9"/>
    <w:rsid w:val="00122558"/>
    <w:rsid w:val="00122AAD"/>
    <w:rsid w:val="00122DDE"/>
    <w:rsid w:val="0012339A"/>
    <w:rsid w:val="001236C3"/>
    <w:rsid w:val="001249C5"/>
    <w:rsid w:val="00124BA2"/>
    <w:rsid w:val="00124DEA"/>
    <w:rsid w:val="001258B6"/>
    <w:rsid w:val="00125904"/>
    <w:rsid w:val="001265D9"/>
    <w:rsid w:val="00127C33"/>
    <w:rsid w:val="00130027"/>
    <w:rsid w:val="00130517"/>
    <w:rsid w:val="00130675"/>
    <w:rsid w:val="00131029"/>
    <w:rsid w:val="00131EFA"/>
    <w:rsid w:val="00132728"/>
    <w:rsid w:val="00132DE0"/>
    <w:rsid w:val="00133355"/>
    <w:rsid w:val="00133FE5"/>
    <w:rsid w:val="00134276"/>
    <w:rsid w:val="001348CF"/>
    <w:rsid w:val="00135849"/>
    <w:rsid w:val="0013706A"/>
    <w:rsid w:val="00140143"/>
    <w:rsid w:val="00140716"/>
    <w:rsid w:val="00140BF2"/>
    <w:rsid w:val="00142137"/>
    <w:rsid w:val="00144271"/>
    <w:rsid w:val="001444BE"/>
    <w:rsid w:val="0014577F"/>
    <w:rsid w:val="0014587C"/>
    <w:rsid w:val="0014605E"/>
    <w:rsid w:val="00147B31"/>
    <w:rsid w:val="00147B3D"/>
    <w:rsid w:val="001510C7"/>
    <w:rsid w:val="00151445"/>
    <w:rsid w:val="0015261F"/>
    <w:rsid w:val="0015535E"/>
    <w:rsid w:val="00156967"/>
    <w:rsid w:val="00157046"/>
    <w:rsid w:val="00157695"/>
    <w:rsid w:val="0016099B"/>
    <w:rsid w:val="00161126"/>
    <w:rsid w:val="0016163A"/>
    <w:rsid w:val="00161C96"/>
    <w:rsid w:val="001622E5"/>
    <w:rsid w:val="00162380"/>
    <w:rsid w:val="00163A1F"/>
    <w:rsid w:val="00163FF6"/>
    <w:rsid w:val="001669AA"/>
    <w:rsid w:val="00167C3C"/>
    <w:rsid w:val="0017041C"/>
    <w:rsid w:val="0017119B"/>
    <w:rsid w:val="00174938"/>
    <w:rsid w:val="00174A75"/>
    <w:rsid w:val="00175CAA"/>
    <w:rsid w:val="00176FBA"/>
    <w:rsid w:val="00177478"/>
    <w:rsid w:val="00180681"/>
    <w:rsid w:val="0018120F"/>
    <w:rsid w:val="00181904"/>
    <w:rsid w:val="00181BB3"/>
    <w:rsid w:val="00182162"/>
    <w:rsid w:val="00182829"/>
    <w:rsid w:val="00182A9F"/>
    <w:rsid w:val="00184209"/>
    <w:rsid w:val="00184319"/>
    <w:rsid w:val="00184A0C"/>
    <w:rsid w:val="00184AAF"/>
    <w:rsid w:val="00187136"/>
    <w:rsid w:val="00187CC3"/>
    <w:rsid w:val="00191819"/>
    <w:rsid w:val="0019229E"/>
    <w:rsid w:val="00193BCE"/>
    <w:rsid w:val="001954C5"/>
    <w:rsid w:val="00195E70"/>
    <w:rsid w:val="00197BA9"/>
    <w:rsid w:val="001A12A5"/>
    <w:rsid w:val="001A31FC"/>
    <w:rsid w:val="001A3EB2"/>
    <w:rsid w:val="001A5167"/>
    <w:rsid w:val="001A5ED2"/>
    <w:rsid w:val="001A618E"/>
    <w:rsid w:val="001A6E4D"/>
    <w:rsid w:val="001B0E53"/>
    <w:rsid w:val="001B3DED"/>
    <w:rsid w:val="001B3E13"/>
    <w:rsid w:val="001B3F18"/>
    <w:rsid w:val="001B4252"/>
    <w:rsid w:val="001B4EC7"/>
    <w:rsid w:val="001B6569"/>
    <w:rsid w:val="001B6AB7"/>
    <w:rsid w:val="001B749C"/>
    <w:rsid w:val="001C0584"/>
    <w:rsid w:val="001C0B68"/>
    <w:rsid w:val="001C1D69"/>
    <w:rsid w:val="001C1FBA"/>
    <w:rsid w:val="001C4211"/>
    <w:rsid w:val="001C4E13"/>
    <w:rsid w:val="001C4FB0"/>
    <w:rsid w:val="001C5052"/>
    <w:rsid w:val="001C59EB"/>
    <w:rsid w:val="001C5A03"/>
    <w:rsid w:val="001C6C44"/>
    <w:rsid w:val="001C72A5"/>
    <w:rsid w:val="001D0114"/>
    <w:rsid w:val="001D032E"/>
    <w:rsid w:val="001D124A"/>
    <w:rsid w:val="001D2D07"/>
    <w:rsid w:val="001D3462"/>
    <w:rsid w:val="001D350B"/>
    <w:rsid w:val="001D3A6C"/>
    <w:rsid w:val="001D3DDF"/>
    <w:rsid w:val="001D4BC5"/>
    <w:rsid w:val="001D5704"/>
    <w:rsid w:val="001D58F1"/>
    <w:rsid w:val="001D6499"/>
    <w:rsid w:val="001D6DD2"/>
    <w:rsid w:val="001D6E44"/>
    <w:rsid w:val="001D741D"/>
    <w:rsid w:val="001D7655"/>
    <w:rsid w:val="001D76FD"/>
    <w:rsid w:val="001E08C0"/>
    <w:rsid w:val="001E0CAD"/>
    <w:rsid w:val="001E1CE0"/>
    <w:rsid w:val="001E2437"/>
    <w:rsid w:val="001E24B1"/>
    <w:rsid w:val="001E45C0"/>
    <w:rsid w:val="001E4B8B"/>
    <w:rsid w:val="001E5D29"/>
    <w:rsid w:val="001E653E"/>
    <w:rsid w:val="001E75AE"/>
    <w:rsid w:val="001F2484"/>
    <w:rsid w:val="001F2639"/>
    <w:rsid w:val="001F37FD"/>
    <w:rsid w:val="001F404F"/>
    <w:rsid w:val="001F47AF"/>
    <w:rsid w:val="001F55DD"/>
    <w:rsid w:val="001F5650"/>
    <w:rsid w:val="001F686E"/>
    <w:rsid w:val="001F7122"/>
    <w:rsid w:val="001F7FB2"/>
    <w:rsid w:val="00200DEF"/>
    <w:rsid w:val="002017D9"/>
    <w:rsid w:val="00202D99"/>
    <w:rsid w:val="00202DDA"/>
    <w:rsid w:val="002031AE"/>
    <w:rsid w:val="002032EF"/>
    <w:rsid w:val="00203345"/>
    <w:rsid w:val="0020356B"/>
    <w:rsid w:val="002035E0"/>
    <w:rsid w:val="00204128"/>
    <w:rsid w:val="00204E2C"/>
    <w:rsid w:val="00204E50"/>
    <w:rsid w:val="00205178"/>
    <w:rsid w:val="002054CA"/>
    <w:rsid w:val="00206933"/>
    <w:rsid w:val="00207913"/>
    <w:rsid w:val="0021039E"/>
    <w:rsid w:val="00211CF6"/>
    <w:rsid w:val="00211E91"/>
    <w:rsid w:val="0021216A"/>
    <w:rsid w:val="002128C8"/>
    <w:rsid w:val="00214687"/>
    <w:rsid w:val="00214C90"/>
    <w:rsid w:val="00215D15"/>
    <w:rsid w:val="00215E8B"/>
    <w:rsid w:val="002165AD"/>
    <w:rsid w:val="002207D8"/>
    <w:rsid w:val="0022168A"/>
    <w:rsid w:val="00221C9B"/>
    <w:rsid w:val="00221F52"/>
    <w:rsid w:val="0022209C"/>
    <w:rsid w:val="002220AA"/>
    <w:rsid w:val="0022416A"/>
    <w:rsid w:val="002252C2"/>
    <w:rsid w:val="0022608A"/>
    <w:rsid w:val="00226570"/>
    <w:rsid w:val="0022676F"/>
    <w:rsid w:val="002268DD"/>
    <w:rsid w:val="002279AC"/>
    <w:rsid w:val="00230307"/>
    <w:rsid w:val="00231470"/>
    <w:rsid w:val="002330E1"/>
    <w:rsid w:val="00234521"/>
    <w:rsid w:val="00234A00"/>
    <w:rsid w:val="002350A5"/>
    <w:rsid w:val="002367A4"/>
    <w:rsid w:val="002367E3"/>
    <w:rsid w:val="00236889"/>
    <w:rsid w:val="00236DFE"/>
    <w:rsid w:val="00237822"/>
    <w:rsid w:val="00240E49"/>
    <w:rsid w:val="00241028"/>
    <w:rsid w:val="00242F8D"/>
    <w:rsid w:val="00243376"/>
    <w:rsid w:val="002438C0"/>
    <w:rsid w:val="0024392A"/>
    <w:rsid w:val="00244650"/>
    <w:rsid w:val="00245F36"/>
    <w:rsid w:val="002465B1"/>
    <w:rsid w:val="00246BC6"/>
    <w:rsid w:val="00246CF2"/>
    <w:rsid w:val="002475CD"/>
    <w:rsid w:val="0024788D"/>
    <w:rsid w:val="00250110"/>
    <w:rsid w:val="00250779"/>
    <w:rsid w:val="00250DDC"/>
    <w:rsid w:val="00251CD9"/>
    <w:rsid w:val="00251FDF"/>
    <w:rsid w:val="00252462"/>
    <w:rsid w:val="00252B50"/>
    <w:rsid w:val="00253263"/>
    <w:rsid w:val="002534E0"/>
    <w:rsid w:val="00253C5E"/>
    <w:rsid w:val="00254D4D"/>
    <w:rsid w:val="00255D9B"/>
    <w:rsid w:val="0025799C"/>
    <w:rsid w:val="0026002A"/>
    <w:rsid w:val="002609FC"/>
    <w:rsid w:val="00260C25"/>
    <w:rsid w:val="00261D0A"/>
    <w:rsid w:val="002630A8"/>
    <w:rsid w:val="00263C80"/>
    <w:rsid w:val="002662CC"/>
    <w:rsid w:val="00267EC5"/>
    <w:rsid w:val="00270322"/>
    <w:rsid w:val="00271A17"/>
    <w:rsid w:val="0027209C"/>
    <w:rsid w:val="0027212E"/>
    <w:rsid w:val="0027407B"/>
    <w:rsid w:val="00275ECC"/>
    <w:rsid w:val="00277844"/>
    <w:rsid w:val="00280C9E"/>
    <w:rsid w:val="00281518"/>
    <w:rsid w:val="00282811"/>
    <w:rsid w:val="002828AF"/>
    <w:rsid w:val="00282FF3"/>
    <w:rsid w:val="002832AF"/>
    <w:rsid w:val="00284FC6"/>
    <w:rsid w:val="002851D2"/>
    <w:rsid w:val="00285FAE"/>
    <w:rsid w:val="00286CEF"/>
    <w:rsid w:val="00287DD4"/>
    <w:rsid w:val="00287EC6"/>
    <w:rsid w:val="00287F49"/>
    <w:rsid w:val="0029157E"/>
    <w:rsid w:val="00291685"/>
    <w:rsid w:val="002918A5"/>
    <w:rsid w:val="00292411"/>
    <w:rsid w:val="00292A56"/>
    <w:rsid w:val="00292E28"/>
    <w:rsid w:val="00293931"/>
    <w:rsid w:val="00293ADB"/>
    <w:rsid w:val="00295CDF"/>
    <w:rsid w:val="00296AB8"/>
    <w:rsid w:val="00297071"/>
    <w:rsid w:val="0029728A"/>
    <w:rsid w:val="002972AD"/>
    <w:rsid w:val="0029765B"/>
    <w:rsid w:val="00297AC1"/>
    <w:rsid w:val="002A03A5"/>
    <w:rsid w:val="002A273F"/>
    <w:rsid w:val="002A2E84"/>
    <w:rsid w:val="002A3AB4"/>
    <w:rsid w:val="002A3C5D"/>
    <w:rsid w:val="002A401E"/>
    <w:rsid w:val="002A4B5D"/>
    <w:rsid w:val="002A5695"/>
    <w:rsid w:val="002A5EF9"/>
    <w:rsid w:val="002A66F1"/>
    <w:rsid w:val="002B1BC0"/>
    <w:rsid w:val="002B2FE7"/>
    <w:rsid w:val="002B381A"/>
    <w:rsid w:val="002B4396"/>
    <w:rsid w:val="002B461C"/>
    <w:rsid w:val="002B48D3"/>
    <w:rsid w:val="002B5B14"/>
    <w:rsid w:val="002B5D34"/>
    <w:rsid w:val="002B6185"/>
    <w:rsid w:val="002B6AA4"/>
    <w:rsid w:val="002B6E46"/>
    <w:rsid w:val="002C045D"/>
    <w:rsid w:val="002C0B87"/>
    <w:rsid w:val="002C1453"/>
    <w:rsid w:val="002C2ED7"/>
    <w:rsid w:val="002C2FD9"/>
    <w:rsid w:val="002C331F"/>
    <w:rsid w:val="002C477E"/>
    <w:rsid w:val="002C4D0B"/>
    <w:rsid w:val="002C4E2E"/>
    <w:rsid w:val="002C534B"/>
    <w:rsid w:val="002C536E"/>
    <w:rsid w:val="002C5902"/>
    <w:rsid w:val="002C68B8"/>
    <w:rsid w:val="002C69CF"/>
    <w:rsid w:val="002C7246"/>
    <w:rsid w:val="002C74E5"/>
    <w:rsid w:val="002C7C48"/>
    <w:rsid w:val="002D119D"/>
    <w:rsid w:val="002D1412"/>
    <w:rsid w:val="002D1423"/>
    <w:rsid w:val="002D17D1"/>
    <w:rsid w:val="002D1BFC"/>
    <w:rsid w:val="002D1CB3"/>
    <w:rsid w:val="002D28CA"/>
    <w:rsid w:val="002D4500"/>
    <w:rsid w:val="002D5531"/>
    <w:rsid w:val="002D5B1E"/>
    <w:rsid w:val="002D6BCE"/>
    <w:rsid w:val="002D6EAF"/>
    <w:rsid w:val="002D742C"/>
    <w:rsid w:val="002D7C08"/>
    <w:rsid w:val="002E0B9A"/>
    <w:rsid w:val="002E10A5"/>
    <w:rsid w:val="002E139E"/>
    <w:rsid w:val="002E1AC6"/>
    <w:rsid w:val="002E1B1B"/>
    <w:rsid w:val="002E1E60"/>
    <w:rsid w:val="002E28F1"/>
    <w:rsid w:val="002E2D1E"/>
    <w:rsid w:val="002E3F56"/>
    <w:rsid w:val="002E504F"/>
    <w:rsid w:val="002E6870"/>
    <w:rsid w:val="002E6D35"/>
    <w:rsid w:val="002E752B"/>
    <w:rsid w:val="002E764E"/>
    <w:rsid w:val="002F04CE"/>
    <w:rsid w:val="002F0D8D"/>
    <w:rsid w:val="002F1043"/>
    <w:rsid w:val="002F15D3"/>
    <w:rsid w:val="002F1BCA"/>
    <w:rsid w:val="002F2289"/>
    <w:rsid w:val="002F5130"/>
    <w:rsid w:val="002F5145"/>
    <w:rsid w:val="002F612D"/>
    <w:rsid w:val="002F63FE"/>
    <w:rsid w:val="002F76A7"/>
    <w:rsid w:val="0030007E"/>
    <w:rsid w:val="003019B0"/>
    <w:rsid w:val="00301B06"/>
    <w:rsid w:val="00303DC8"/>
    <w:rsid w:val="00304461"/>
    <w:rsid w:val="0030485F"/>
    <w:rsid w:val="0030516E"/>
    <w:rsid w:val="00305698"/>
    <w:rsid w:val="00305913"/>
    <w:rsid w:val="00305B91"/>
    <w:rsid w:val="00305B9D"/>
    <w:rsid w:val="00305F2F"/>
    <w:rsid w:val="003061BF"/>
    <w:rsid w:val="00310712"/>
    <w:rsid w:val="00310ADE"/>
    <w:rsid w:val="00310B82"/>
    <w:rsid w:val="00310EC0"/>
    <w:rsid w:val="00312047"/>
    <w:rsid w:val="0031239F"/>
    <w:rsid w:val="0031324B"/>
    <w:rsid w:val="00313F79"/>
    <w:rsid w:val="00314365"/>
    <w:rsid w:val="003146EE"/>
    <w:rsid w:val="0031495B"/>
    <w:rsid w:val="00314B05"/>
    <w:rsid w:val="00314F2E"/>
    <w:rsid w:val="0031612F"/>
    <w:rsid w:val="003174EE"/>
    <w:rsid w:val="00317779"/>
    <w:rsid w:val="003205DA"/>
    <w:rsid w:val="003215AA"/>
    <w:rsid w:val="00322FA9"/>
    <w:rsid w:val="0032346B"/>
    <w:rsid w:val="003235F5"/>
    <w:rsid w:val="00323CF3"/>
    <w:rsid w:val="00324817"/>
    <w:rsid w:val="00324A24"/>
    <w:rsid w:val="00324F3C"/>
    <w:rsid w:val="00325B4F"/>
    <w:rsid w:val="00325DD2"/>
    <w:rsid w:val="003275E0"/>
    <w:rsid w:val="00327DCD"/>
    <w:rsid w:val="00327F84"/>
    <w:rsid w:val="00330EA4"/>
    <w:rsid w:val="00331EA5"/>
    <w:rsid w:val="00332A62"/>
    <w:rsid w:val="003331C8"/>
    <w:rsid w:val="003333C6"/>
    <w:rsid w:val="00333703"/>
    <w:rsid w:val="00334A4C"/>
    <w:rsid w:val="00334C84"/>
    <w:rsid w:val="0033562A"/>
    <w:rsid w:val="0033617C"/>
    <w:rsid w:val="003369A7"/>
    <w:rsid w:val="00337552"/>
    <w:rsid w:val="003377A1"/>
    <w:rsid w:val="00337D6C"/>
    <w:rsid w:val="00340A3A"/>
    <w:rsid w:val="00340D01"/>
    <w:rsid w:val="00340EBE"/>
    <w:rsid w:val="00340F73"/>
    <w:rsid w:val="00342A76"/>
    <w:rsid w:val="00342C80"/>
    <w:rsid w:val="00344391"/>
    <w:rsid w:val="003443DE"/>
    <w:rsid w:val="003463A4"/>
    <w:rsid w:val="00346564"/>
    <w:rsid w:val="00346D0A"/>
    <w:rsid w:val="0034725F"/>
    <w:rsid w:val="00347389"/>
    <w:rsid w:val="00347CE0"/>
    <w:rsid w:val="00350F1B"/>
    <w:rsid w:val="00352BF3"/>
    <w:rsid w:val="003538BA"/>
    <w:rsid w:val="0035407E"/>
    <w:rsid w:val="00356EE7"/>
    <w:rsid w:val="0035730E"/>
    <w:rsid w:val="00357363"/>
    <w:rsid w:val="00357A72"/>
    <w:rsid w:val="00357FF5"/>
    <w:rsid w:val="0036064A"/>
    <w:rsid w:val="00360965"/>
    <w:rsid w:val="00361263"/>
    <w:rsid w:val="003617F7"/>
    <w:rsid w:val="0036516D"/>
    <w:rsid w:val="00365792"/>
    <w:rsid w:val="003668B8"/>
    <w:rsid w:val="00370EA4"/>
    <w:rsid w:val="00371000"/>
    <w:rsid w:val="0037218C"/>
    <w:rsid w:val="00373892"/>
    <w:rsid w:val="003754E1"/>
    <w:rsid w:val="00375D37"/>
    <w:rsid w:val="0037642E"/>
    <w:rsid w:val="00377454"/>
    <w:rsid w:val="00381CA6"/>
    <w:rsid w:val="003822CE"/>
    <w:rsid w:val="003829A8"/>
    <w:rsid w:val="00382DC9"/>
    <w:rsid w:val="0038335E"/>
    <w:rsid w:val="00383F07"/>
    <w:rsid w:val="00385BB3"/>
    <w:rsid w:val="00385D6A"/>
    <w:rsid w:val="0038711D"/>
    <w:rsid w:val="00387C4D"/>
    <w:rsid w:val="00387D61"/>
    <w:rsid w:val="00387F48"/>
    <w:rsid w:val="00391390"/>
    <w:rsid w:val="003915C5"/>
    <w:rsid w:val="00392171"/>
    <w:rsid w:val="00392806"/>
    <w:rsid w:val="00392A15"/>
    <w:rsid w:val="00392B68"/>
    <w:rsid w:val="003941BC"/>
    <w:rsid w:val="003944CC"/>
    <w:rsid w:val="00394CDE"/>
    <w:rsid w:val="00395A02"/>
    <w:rsid w:val="00396595"/>
    <w:rsid w:val="003970F0"/>
    <w:rsid w:val="00397752"/>
    <w:rsid w:val="00397CCA"/>
    <w:rsid w:val="003A06C8"/>
    <w:rsid w:val="003A10B8"/>
    <w:rsid w:val="003A12AE"/>
    <w:rsid w:val="003A2539"/>
    <w:rsid w:val="003A2BC2"/>
    <w:rsid w:val="003A2E52"/>
    <w:rsid w:val="003A3ADF"/>
    <w:rsid w:val="003A3EA9"/>
    <w:rsid w:val="003A43C6"/>
    <w:rsid w:val="003A49F4"/>
    <w:rsid w:val="003A4B2E"/>
    <w:rsid w:val="003A4F48"/>
    <w:rsid w:val="003A566B"/>
    <w:rsid w:val="003A5E94"/>
    <w:rsid w:val="003A637C"/>
    <w:rsid w:val="003B0350"/>
    <w:rsid w:val="003B0388"/>
    <w:rsid w:val="003B12B1"/>
    <w:rsid w:val="003B17C3"/>
    <w:rsid w:val="003B321B"/>
    <w:rsid w:val="003B47B5"/>
    <w:rsid w:val="003B4CA4"/>
    <w:rsid w:val="003B5433"/>
    <w:rsid w:val="003B5F8E"/>
    <w:rsid w:val="003B618E"/>
    <w:rsid w:val="003B6194"/>
    <w:rsid w:val="003B6D71"/>
    <w:rsid w:val="003B7BA6"/>
    <w:rsid w:val="003C0725"/>
    <w:rsid w:val="003C085E"/>
    <w:rsid w:val="003C1C8D"/>
    <w:rsid w:val="003C1F55"/>
    <w:rsid w:val="003C249F"/>
    <w:rsid w:val="003C2AAE"/>
    <w:rsid w:val="003C2B89"/>
    <w:rsid w:val="003C3061"/>
    <w:rsid w:val="003C37CB"/>
    <w:rsid w:val="003C45AC"/>
    <w:rsid w:val="003C49CE"/>
    <w:rsid w:val="003C5537"/>
    <w:rsid w:val="003C5DE4"/>
    <w:rsid w:val="003C5E1D"/>
    <w:rsid w:val="003C61D1"/>
    <w:rsid w:val="003D03E6"/>
    <w:rsid w:val="003D089F"/>
    <w:rsid w:val="003D0BED"/>
    <w:rsid w:val="003D0FAA"/>
    <w:rsid w:val="003D18B9"/>
    <w:rsid w:val="003D1970"/>
    <w:rsid w:val="003D206F"/>
    <w:rsid w:val="003D224A"/>
    <w:rsid w:val="003D2433"/>
    <w:rsid w:val="003D32EF"/>
    <w:rsid w:val="003D5393"/>
    <w:rsid w:val="003D5BE9"/>
    <w:rsid w:val="003D5D68"/>
    <w:rsid w:val="003D752D"/>
    <w:rsid w:val="003D7C26"/>
    <w:rsid w:val="003E04BF"/>
    <w:rsid w:val="003E1182"/>
    <w:rsid w:val="003E13CE"/>
    <w:rsid w:val="003E13DE"/>
    <w:rsid w:val="003E1727"/>
    <w:rsid w:val="003E1F74"/>
    <w:rsid w:val="003E2170"/>
    <w:rsid w:val="003E3247"/>
    <w:rsid w:val="003E3488"/>
    <w:rsid w:val="003E5EAC"/>
    <w:rsid w:val="003E6C89"/>
    <w:rsid w:val="003E7290"/>
    <w:rsid w:val="003E7C12"/>
    <w:rsid w:val="003E7F42"/>
    <w:rsid w:val="003F040E"/>
    <w:rsid w:val="003F062E"/>
    <w:rsid w:val="003F0A4D"/>
    <w:rsid w:val="003F1AC4"/>
    <w:rsid w:val="003F27C0"/>
    <w:rsid w:val="003F2CC9"/>
    <w:rsid w:val="003F6E53"/>
    <w:rsid w:val="003F76F0"/>
    <w:rsid w:val="00401EA7"/>
    <w:rsid w:val="0040214A"/>
    <w:rsid w:val="00403504"/>
    <w:rsid w:val="00403F20"/>
    <w:rsid w:val="0040470F"/>
    <w:rsid w:val="00405A97"/>
    <w:rsid w:val="00405D5F"/>
    <w:rsid w:val="00406121"/>
    <w:rsid w:val="00407431"/>
    <w:rsid w:val="00407799"/>
    <w:rsid w:val="00411516"/>
    <w:rsid w:val="00411D88"/>
    <w:rsid w:val="00411E2A"/>
    <w:rsid w:val="00412443"/>
    <w:rsid w:val="004128D0"/>
    <w:rsid w:val="00413674"/>
    <w:rsid w:val="00415488"/>
    <w:rsid w:val="0041621A"/>
    <w:rsid w:val="004163C1"/>
    <w:rsid w:val="00416E3D"/>
    <w:rsid w:val="00417051"/>
    <w:rsid w:val="0041797C"/>
    <w:rsid w:val="00417FD5"/>
    <w:rsid w:val="00420927"/>
    <w:rsid w:val="004211E8"/>
    <w:rsid w:val="004223D0"/>
    <w:rsid w:val="004224F5"/>
    <w:rsid w:val="0042332D"/>
    <w:rsid w:val="00423557"/>
    <w:rsid w:val="0042393A"/>
    <w:rsid w:val="004254AC"/>
    <w:rsid w:val="00425764"/>
    <w:rsid w:val="00425D20"/>
    <w:rsid w:val="004261EB"/>
    <w:rsid w:val="004262D1"/>
    <w:rsid w:val="00426510"/>
    <w:rsid w:val="00426D07"/>
    <w:rsid w:val="004271E9"/>
    <w:rsid w:val="004272A0"/>
    <w:rsid w:val="00427E2C"/>
    <w:rsid w:val="0043032F"/>
    <w:rsid w:val="00430A46"/>
    <w:rsid w:val="00430F71"/>
    <w:rsid w:val="0043131A"/>
    <w:rsid w:val="00431469"/>
    <w:rsid w:val="0043181A"/>
    <w:rsid w:val="00432820"/>
    <w:rsid w:val="00433D86"/>
    <w:rsid w:val="0043606C"/>
    <w:rsid w:val="00437459"/>
    <w:rsid w:val="004377F6"/>
    <w:rsid w:val="00440232"/>
    <w:rsid w:val="004426E1"/>
    <w:rsid w:val="00442E31"/>
    <w:rsid w:val="004433D8"/>
    <w:rsid w:val="0044364C"/>
    <w:rsid w:val="004473BD"/>
    <w:rsid w:val="00447834"/>
    <w:rsid w:val="00447E1B"/>
    <w:rsid w:val="00450117"/>
    <w:rsid w:val="004506EC"/>
    <w:rsid w:val="004507DE"/>
    <w:rsid w:val="00450D01"/>
    <w:rsid w:val="0045180E"/>
    <w:rsid w:val="004527AD"/>
    <w:rsid w:val="00452D7D"/>
    <w:rsid w:val="00453589"/>
    <w:rsid w:val="00453A4E"/>
    <w:rsid w:val="00454C9F"/>
    <w:rsid w:val="00454F83"/>
    <w:rsid w:val="00455F5D"/>
    <w:rsid w:val="00456D49"/>
    <w:rsid w:val="00460489"/>
    <w:rsid w:val="004606A9"/>
    <w:rsid w:val="00460D6B"/>
    <w:rsid w:val="00461304"/>
    <w:rsid w:val="0046172D"/>
    <w:rsid w:val="00461D04"/>
    <w:rsid w:val="00462662"/>
    <w:rsid w:val="00462ACC"/>
    <w:rsid w:val="00462CC3"/>
    <w:rsid w:val="00463283"/>
    <w:rsid w:val="00464810"/>
    <w:rsid w:val="00465D22"/>
    <w:rsid w:val="00465D39"/>
    <w:rsid w:val="00466E19"/>
    <w:rsid w:val="00466EBE"/>
    <w:rsid w:val="00466F95"/>
    <w:rsid w:val="0047049D"/>
    <w:rsid w:val="00471D8D"/>
    <w:rsid w:val="00471E49"/>
    <w:rsid w:val="004725E5"/>
    <w:rsid w:val="00472C4F"/>
    <w:rsid w:val="00472CA0"/>
    <w:rsid w:val="00472D52"/>
    <w:rsid w:val="00472FFF"/>
    <w:rsid w:val="00474493"/>
    <w:rsid w:val="0047476A"/>
    <w:rsid w:val="0047490C"/>
    <w:rsid w:val="00475645"/>
    <w:rsid w:val="00475DD4"/>
    <w:rsid w:val="004771D4"/>
    <w:rsid w:val="004815A1"/>
    <w:rsid w:val="00481784"/>
    <w:rsid w:val="00482102"/>
    <w:rsid w:val="00482553"/>
    <w:rsid w:val="00482D81"/>
    <w:rsid w:val="0048320D"/>
    <w:rsid w:val="004834E3"/>
    <w:rsid w:val="00483C3B"/>
    <w:rsid w:val="00483D49"/>
    <w:rsid w:val="00485083"/>
    <w:rsid w:val="004852C9"/>
    <w:rsid w:val="00485454"/>
    <w:rsid w:val="00486FCF"/>
    <w:rsid w:val="004874F9"/>
    <w:rsid w:val="0048781D"/>
    <w:rsid w:val="00487E52"/>
    <w:rsid w:val="004912D0"/>
    <w:rsid w:val="00491931"/>
    <w:rsid w:val="0049299C"/>
    <w:rsid w:val="00492CAF"/>
    <w:rsid w:val="00494D15"/>
    <w:rsid w:val="00495E40"/>
    <w:rsid w:val="004961BF"/>
    <w:rsid w:val="004971A7"/>
    <w:rsid w:val="0049725E"/>
    <w:rsid w:val="0049739A"/>
    <w:rsid w:val="00497B64"/>
    <w:rsid w:val="004A279C"/>
    <w:rsid w:val="004A35B0"/>
    <w:rsid w:val="004A4B7A"/>
    <w:rsid w:val="004A79EE"/>
    <w:rsid w:val="004B0194"/>
    <w:rsid w:val="004B23CE"/>
    <w:rsid w:val="004B2A0D"/>
    <w:rsid w:val="004B2B09"/>
    <w:rsid w:val="004B2E35"/>
    <w:rsid w:val="004B2E8F"/>
    <w:rsid w:val="004B3B28"/>
    <w:rsid w:val="004B4297"/>
    <w:rsid w:val="004B5A71"/>
    <w:rsid w:val="004B754B"/>
    <w:rsid w:val="004C06B4"/>
    <w:rsid w:val="004C09FA"/>
    <w:rsid w:val="004C12E5"/>
    <w:rsid w:val="004C1551"/>
    <w:rsid w:val="004C1F89"/>
    <w:rsid w:val="004C237D"/>
    <w:rsid w:val="004C262D"/>
    <w:rsid w:val="004C2CEC"/>
    <w:rsid w:val="004C2E6A"/>
    <w:rsid w:val="004C4D2C"/>
    <w:rsid w:val="004C50E9"/>
    <w:rsid w:val="004C5C0E"/>
    <w:rsid w:val="004C6BEE"/>
    <w:rsid w:val="004C6ECE"/>
    <w:rsid w:val="004C7750"/>
    <w:rsid w:val="004C7DE7"/>
    <w:rsid w:val="004D1011"/>
    <w:rsid w:val="004D2097"/>
    <w:rsid w:val="004D25D3"/>
    <w:rsid w:val="004D2966"/>
    <w:rsid w:val="004D2BFF"/>
    <w:rsid w:val="004D2DBA"/>
    <w:rsid w:val="004D3AE2"/>
    <w:rsid w:val="004D4259"/>
    <w:rsid w:val="004D4361"/>
    <w:rsid w:val="004D5183"/>
    <w:rsid w:val="004D53DC"/>
    <w:rsid w:val="004D5615"/>
    <w:rsid w:val="004D57F8"/>
    <w:rsid w:val="004D6172"/>
    <w:rsid w:val="004D6B4E"/>
    <w:rsid w:val="004D70D8"/>
    <w:rsid w:val="004E0145"/>
    <w:rsid w:val="004E1D5B"/>
    <w:rsid w:val="004E4EC3"/>
    <w:rsid w:val="004E6CC6"/>
    <w:rsid w:val="004F0A60"/>
    <w:rsid w:val="004F0F87"/>
    <w:rsid w:val="004F120B"/>
    <w:rsid w:val="004F1616"/>
    <w:rsid w:val="004F1CA4"/>
    <w:rsid w:val="004F47BB"/>
    <w:rsid w:val="004F4BF1"/>
    <w:rsid w:val="004F4C13"/>
    <w:rsid w:val="004F506D"/>
    <w:rsid w:val="004F50B6"/>
    <w:rsid w:val="004F580F"/>
    <w:rsid w:val="004F5C2F"/>
    <w:rsid w:val="004F62C9"/>
    <w:rsid w:val="004F64E8"/>
    <w:rsid w:val="005006E7"/>
    <w:rsid w:val="00501864"/>
    <w:rsid w:val="00501C48"/>
    <w:rsid w:val="0050373F"/>
    <w:rsid w:val="00503D90"/>
    <w:rsid w:val="00504F67"/>
    <w:rsid w:val="005057EA"/>
    <w:rsid w:val="00506F16"/>
    <w:rsid w:val="0050772B"/>
    <w:rsid w:val="00510084"/>
    <w:rsid w:val="00513652"/>
    <w:rsid w:val="00514E9B"/>
    <w:rsid w:val="00515289"/>
    <w:rsid w:val="005155F9"/>
    <w:rsid w:val="005159E3"/>
    <w:rsid w:val="00515C98"/>
    <w:rsid w:val="0052036D"/>
    <w:rsid w:val="00520686"/>
    <w:rsid w:val="0052078F"/>
    <w:rsid w:val="00522750"/>
    <w:rsid w:val="0052329C"/>
    <w:rsid w:val="00523AE1"/>
    <w:rsid w:val="0052516E"/>
    <w:rsid w:val="0052534F"/>
    <w:rsid w:val="00527891"/>
    <w:rsid w:val="0053031D"/>
    <w:rsid w:val="005307A0"/>
    <w:rsid w:val="005309CD"/>
    <w:rsid w:val="005315A2"/>
    <w:rsid w:val="00531C42"/>
    <w:rsid w:val="005331CA"/>
    <w:rsid w:val="00533B14"/>
    <w:rsid w:val="00533F56"/>
    <w:rsid w:val="005340C1"/>
    <w:rsid w:val="0053430C"/>
    <w:rsid w:val="0053486F"/>
    <w:rsid w:val="0053704D"/>
    <w:rsid w:val="005376D8"/>
    <w:rsid w:val="00537B9D"/>
    <w:rsid w:val="00537DD9"/>
    <w:rsid w:val="005409A2"/>
    <w:rsid w:val="00540BA6"/>
    <w:rsid w:val="00542824"/>
    <w:rsid w:val="00543349"/>
    <w:rsid w:val="00543954"/>
    <w:rsid w:val="00543A64"/>
    <w:rsid w:val="005447C9"/>
    <w:rsid w:val="00544FDC"/>
    <w:rsid w:val="00545011"/>
    <w:rsid w:val="00545B01"/>
    <w:rsid w:val="00545C07"/>
    <w:rsid w:val="00545C9B"/>
    <w:rsid w:val="005467F8"/>
    <w:rsid w:val="00546BC7"/>
    <w:rsid w:val="00547170"/>
    <w:rsid w:val="00550B96"/>
    <w:rsid w:val="00550BB3"/>
    <w:rsid w:val="0055127B"/>
    <w:rsid w:val="005530D9"/>
    <w:rsid w:val="00555384"/>
    <w:rsid w:val="00555DD9"/>
    <w:rsid w:val="00555F8D"/>
    <w:rsid w:val="005561E4"/>
    <w:rsid w:val="00560186"/>
    <w:rsid w:val="0056052E"/>
    <w:rsid w:val="00560BE1"/>
    <w:rsid w:val="00560FF2"/>
    <w:rsid w:val="00561E34"/>
    <w:rsid w:val="00562864"/>
    <w:rsid w:val="0056356F"/>
    <w:rsid w:val="00563A97"/>
    <w:rsid w:val="005645BE"/>
    <w:rsid w:val="005645CC"/>
    <w:rsid w:val="00565D57"/>
    <w:rsid w:val="005669C5"/>
    <w:rsid w:val="005675C1"/>
    <w:rsid w:val="00570702"/>
    <w:rsid w:val="005718F6"/>
    <w:rsid w:val="005724D5"/>
    <w:rsid w:val="00572D4F"/>
    <w:rsid w:val="00573BE8"/>
    <w:rsid w:val="00573D99"/>
    <w:rsid w:val="00573EB7"/>
    <w:rsid w:val="005748A5"/>
    <w:rsid w:val="00574E6A"/>
    <w:rsid w:val="0057577F"/>
    <w:rsid w:val="0057585C"/>
    <w:rsid w:val="00575946"/>
    <w:rsid w:val="00575949"/>
    <w:rsid w:val="00576721"/>
    <w:rsid w:val="00576C91"/>
    <w:rsid w:val="00576DE3"/>
    <w:rsid w:val="0057798B"/>
    <w:rsid w:val="00580045"/>
    <w:rsid w:val="0058035F"/>
    <w:rsid w:val="005803F8"/>
    <w:rsid w:val="005815E5"/>
    <w:rsid w:val="00582E89"/>
    <w:rsid w:val="00582F76"/>
    <w:rsid w:val="00582FAC"/>
    <w:rsid w:val="00583096"/>
    <w:rsid w:val="0058318F"/>
    <w:rsid w:val="005856E7"/>
    <w:rsid w:val="0058594A"/>
    <w:rsid w:val="0058616F"/>
    <w:rsid w:val="005864AA"/>
    <w:rsid w:val="00586C95"/>
    <w:rsid w:val="00586FE5"/>
    <w:rsid w:val="00590087"/>
    <w:rsid w:val="005903E8"/>
    <w:rsid w:val="005905BB"/>
    <w:rsid w:val="00592135"/>
    <w:rsid w:val="00592D7E"/>
    <w:rsid w:val="00593B00"/>
    <w:rsid w:val="00595C90"/>
    <w:rsid w:val="00596B9A"/>
    <w:rsid w:val="00597108"/>
    <w:rsid w:val="0059714C"/>
    <w:rsid w:val="00597354"/>
    <w:rsid w:val="0059792F"/>
    <w:rsid w:val="00597EE1"/>
    <w:rsid w:val="005A009B"/>
    <w:rsid w:val="005A0BE6"/>
    <w:rsid w:val="005A2512"/>
    <w:rsid w:val="005A3118"/>
    <w:rsid w:val="005A38C0"/>
    <w:rsid w:val="005A4711"/>
    <w:rsid w:val="005A4C5D"/>
    <w:rsid w:val="005A599F"/>
    <w:rsid w:val="005A59FC"/>
    <w:rsid w:val="005A6E89"/>
    <w:rsid w:val="005B12C0"/>
    <w:rsid w:val="005B13E1"/>
    <w:rsid w:val="005B18E8"/>
    <w:rsid w:val="005B1E6F"/>
    <w:rsid w:val="005B21BC"/>
    <w:rsid w:val="005B315C"/>
    <w:rsid w:val="005B3CCF"/>
    <w:rsid w:val="005B3F0C"/>
    <w:rsid w:val="005B4877"/>
    <w:rsid w:val="005B499A"/>
    <w:rsid w:val="005B52B4"/>
    <w:rsid w:val="005B5E93"/>
    <w:rsid w:val="005B7481"/>
    <w:rsid w:val="005C05BD"/>
    <w:rsid w:val="005C0E1D"/>
    <w:rsid w:val="005C26C5"/>
    <w:rsid w:val="005C2DE2"/>
    <w:rsid w:val="005C38E0"/>
    <w:rsid w:val="005C3DBA"/>
    <w:rsid w:val="005C4418"/>
    <w:rsid w:val="005C622D"/>
    <w:rsid w:val="005C6BF3"/>
    <w:rsid w:val="005C6EAC"/>
    <w:rsid w:val="005C727E"/>
    <w:rsid w:val="005C748E"/>
    <w:rsid w:val="005C757E"/>
    <w:rsid w:val="005C7B11"/>
    <w:rsid w:val="005D0CD0"/>
    <w:rsid w:val="005D1807"/>
    <w:rsid w:val="005D2352"/>
    <w:rsid w:val="005D2844"/>
    <w:rsid w:val="005D2E6E"/>
    <w:rsid w:val="005D3315"/>
    <w:rsid w:val="005D4778"/>
    <w:rsid w:val="005D515B"/>
    <w:rsid w:val="005D5740"/>
    <w:rsid w:val="005D6EB0"/>
    <w:rsid w:val="005D779C"/>
    <w:rsid w:val="005D77B6"/>
    <w:rsid w:val="005E0372"/>
    <w:rsid w:val="005E0944"/>
    <w:rsid w:val="005E10AF"/>
    <w:rsid w:val="005E1A73"/>
    <w:rsid w:val="005E1BCC"/>
    <w:rsid w:val="005E2345"/>
    <w:rsid w:val="005E420F"/>
    <w:rsid w:val="005E5D0F"/>
    <w:rsid w:val="005E6AE0"/>
    <w:rsid w:val="005E6B5E"/>
    <w:rsid w:val="005E72A4"/>
    <w:rsid w:val="005E79A4"/>
    <w:rsid w:val="005E7AF5"/>
    <w:rsid w:val="005F0186"/>
    <w:rsid w:val="005F040B"/>
    <w:rsid w:val="005F24BF"/>
    <w:rsid w:val="005F2715"/>
    <w:rsid w:val="005F41AA"/>
    <w:rsid w:val="005F42D4"/>
    <w:rsid w:val="005F477E"/>
    <w:rsid w:val="005F4B35"/>
    <w:rsid w:val="005F4F40"/>
    <w:rsid w:val="005F5E1E"/>
    <w:rsid w:val="005F6213"/>
    <w:rsid w:val="005F6E82"/>
    <w:rsid w:val="005F7141"/>
    <w:rsid w:val="005F72A7"/>
    <w:rsid w:val="005F7A80"/>
    <w:rsid w:val="005F7EC1"/>
    <w:rsid w:val="006008CE"/>
    <w:rsid w:val="00601167"/>
    <w:rsid w:val="00601A04"/>
    <w:rsid w:val="00602017"/>
    <w:rsid w:val="006027D2"/>
    <w:rsid w:val="006027E8"/>
    <w:rsid w:val="00602DF0"/>
    <w:rsid w:val="00603DD7"/>
    <w:rsid w:val="00605BDE"/>
    <w:rsid w:val="00605E8B"/>
    <w:rsid w:val="00607927"/>
    <w:rsid w:val="006126BD"/>
    <w:rsid w:val="0061270F"/>
    <w:rsid w:val="00612C7A"/>
    <w:rsid w:val="006133E9"/>
    <w:rsid w:val="00613532"/>
    <w:rsid w:val="00613E0F"/>
    <w:rsid w:val="00615C21"/>
    <w:rsid w:val="00615C79"/>
    <w:rsid w:val="00615E93"/>
    <w:rsid w:val="00616A40"/>
    <w:rsid w:val="00617539"/>
    <w:rsid w:val="006177B2"/>
    <w:rsid w:val="00617A3D"/>
    <w:rsid w:val="00617CD4"/>
    <w:rsid w:val="0062067D"/>
    <w:rsid w:val="00620DD6"/>
    <w:rsid w:val="0062194B"/>
    <w:rsid w:val="00622217"/>
    <w:rsid w:val="00622731"/>
    <w:rsid w:val="0062331D"/>
    <w:rsid w:val="0062411C"/>
    <w:rsid w:val="00624725"/>
    <w:rsid w:val="00624E20"/>
    <w:rsid w:val="00625717"/>
    <w:rsid w:val="0062687A"/>
    <w:rsid w:val="006268A9"/>
    <w:rsid w:val="006268F4"/>
    <w:rsid w:val="00626D96"/>
    <w:rsid w:val="00627048"/>
    <w:rsid w:val="00630277"/>
    <w:rsid w:val="00630637"/>
    <w:rsid w:val="0063180A"/>
    <w:rsid w:val="00631CF4"/>
    <w:rsid w:val="00632A7B"/>
    <w:rsid w:val="00632F63"/>
    <w:rsid w:val="006363B1"/>
    <w:rsid w:val="006365F8"/>
    <w:rsid w:val="00636B96"/>
    <w:rsid w:val="00637173"/>
    <w:rsid w:val="00637519"/>
    <w:rsid w:val="00640841"/>
    <w:rsid w:val="00640BD1"/>
    <w:rsid w:val="006411DD"/>
    <w:rsid w:val="00642288"/>
    <w:rsid w:val="006426CE"/>
    <w:rsid w:val="006432CE"/>
    <w:rsid w:val="00643366"/>
    <w:rsid w:val="006444BA"/>
    <w:rsid w:val="006455F2"/>
    <w:rsid w:val="00646DC2"/>
    <w:rsid w:val="00651A87"/>
    <w:rsid w:val="00652CBF"/>
    <w:rsid w:val="00654079"/>
    <w:rsid w:val="00654136"/>
    <w:rsid w:val="0065463B"/>
    <w:rsid w:val="0065473A"/>
    <w:rsid w:val="00654B69"/>
    <w:rsid w:val="00655D0A"/>
    <w:rsid w:val="0066010E"/>
    <w:rsid w:val="00662B5D"/>
    <w:rsid w:val="006645BA"/>
    <w:rsid w:val="00665097"/>
    <w:rsid w:val="00665965"/>
    <w:rsid w:val="006662E9"/>
    <w:rsid w:val="00666841"/>
    <w:rsid w:val="00667160"/>
    <w:rsid w:val="00667F8C"/>
    <w:rsid w:val="006702DA"/>
    <w:rsid w:val="00671380"/>
    <w:rsid w:val="006732FE"/>
    <w:rsid w:val="006740E3"/>
    <w:rsid w:val="006740EF"/>
    <w:rsid w:val="00675621"/>
    <w:rsid w:val="00675B1D"/>
    <w:rsid w:val="0067615D"/>
    <w:rsid w:val="00677632"/>
    <w:rsid w:val="006776D4"/>
    <w:rsid w:val="00680DB7"/>
    <w:rsid w:val="00681903"/>
    <w:rsid w:val="00681FB8"/>
    <w:rsid w:val="00682036"/>
    <w:rsid w:val="00682B4F"/>
    <w:rsid w:val="00683AB1"/>
    <w:rsid w:val="00684746"/>
    <w:rsid w:val="00684AEE"/>
    <w:rsid w:val="00684F11"/>
    <w:rsid w:val="006857C1"/>
    <w:rsid w:val="00685E69"/>
    <w:rsid w:val="00686E90"/>
    <w:rsid w:val="006870B7"/>
    <w:rsid w:val="006911F6"/>
    <w:rsid w:val="006920CC"/>
    <w:rsid w:val="00692F07"/>
    <w:rsid w:val="00694698"/>
    <w:rsid w:val="00696B8B"/>
    <w:rsid w:val="006A055F"/>
    <w:rsid w:val="006A1CD7"/>
    <w:rsid w:val="006A27A9"/>
    <w:rsid w:val="006A3877"/>
    <w:rsid w:val="006A3C23"/>
    <w:rsid w:val="006A4280"/>
    <w:rsid w:val="006A5139"/>
    <w:rsid w:val="006A5E44"/>
    <w:rsid w:val="006A620E"/>
    <w:rsid w:val="006A6E45"/>
    <w:rsid w:val="006A768D"/>
    <w:rsid w:val="006A7C2B"/>
    <w:rsid w:val="006A7E43"/>
    <w:rsid w:val="006B13C0"/>
    <w:rsid w:val="006B184D"/>
    <w:rsid w:val="006B1A83"/>
    <w:rsid w:val="006B1CE7"/>
    <w:rsid w:val="006B21CB"/>
    <w:rsid w:val="006B230A"/>
    <w:rsid w:val="006B2904"/>
    <w:rsid w:val="006B297F"/>
    <w:rsid w:val="006B29D6"/>
    <w:rsid w:val="006B2D75"/>
    <w:rsid w:val="006B4305"/>
    <w:rsid w:val="006B6C83"/>
    <w:rsid w:val="006B7204"/>
    <w:rsid w:val="006B7A46"/>
    <w:rsid w:val="006B7D3E"/>
    <w:rsid w:val="006C0C35"/>
    <w:rsid w:val="006C10EA"/>
    <w:rsid w:val="006C1677"/>
    <w:rsid w:val="006C2433"/>
    <w:rsid w:val="006C29F3"/>
    <w:rsid w:val="006C3857"/>
    <w:rsid w:val="006C3A90"/>
    <w:rsid w:val="006C41DD"/>
    <w:rsid w:val="006C56EB"/>
    <w:rsid w:val="006C59BF"/>
    <w:rsid w:val="006C5A3F"/>
    <w:rsid w:val="006C6235"/>
    <w:rsid w:val="006C6864"/>
    <w:rsid w:val="006C6FD6"/>
    <w:rsid w:val="006D0C63"/>
    <w:rsid w:val="006D1423"/>
    <w:rsid w:val="006D216E"/>
    <w:rsid w:val="006D2985"/>
    <w:rsid w:val="006D3E3D"/>
    <w:rsid w:val="006D426B"/>
    <w:rsid w:val="006D4E3A"/>
    <w:rsid w:val="006D5ADD"/>
    <w:rsid w:val="006D5FE7"/>
    <w:rsid w:val="006D72EF"/>
    <w:rsid w:val="006D7A06"/>
    <w:rsid w:val="006E0754"/>
    <w:rsid w:val="006E185B"/>
    <w:rsid w:val="006E1965"/>
    <w:rsid w:val="006E210F"/>
    <w:rsid w:val="006E33D6"/>
    <w:rsid w:val="006E36CB"/>
    <w:rsid w:val="006E5F13"/>
    <w:rsid w:val="006E5FC1"/>
    <w:rsid w:val="006E7C48"/>
    <w:rsid w:val="006F047A"/>
    <w:rsid w:val="006F0AEA"/>
    <w:rsid w:val="006F1E21"/>
    <w:rsid w:val="006F40A0"/>
    <w:rsid w:val="006F4B2D"/>
    <w:rsid w:val="006F6054"/>
    <w:rsid w:val="006F6C11"/>
    <w:rsid w:val="006F710E"/>
    <w:rsid w:val="006F7127"/>
    <w:rsid w:val="00700CCF"/>
    <w:rsid w:val="00701999"/>
    <w:rsid w:val="00701F86"/>
    <w:rsid w:val="00701FB9"/>
    <w:rsid w:val="00703D51"/>
    <w:rsid w:val="00704173"/>
    <w:rsid w:val="0070439F"/>
    <w:rsid w:val="00705BCC"/>
    <w:rsid w:val="00706325"/>
    <w:rsid w:val="007063DF"/>
    <w:rsid w:val="00706619"/>
    <w:rsid w:val="00710101"/>
    <w:rsid w:val="007105FA"/>
    <w:rsid w:val="00711059"/>
    <w:rsid w:val="00711670"/>
    <w:rsid w:val="00711BE1"/>
    <w:rsid w:val="0071223A"/>
    <w:rsid w:val="007130CD"/>
    <w:rsid w:val="007135CC"/>
    <w:rsid w:val="00713B0C"/>
    <w:rsid w:val="0072032D"/>
    <w:rsid w:val="0072049B"/>
    <w:rsid w:val="00720725"/>
    <w:rsid w:val="00721DAF"/>
    <w:rsid w:val="00724562"/>
    <w:rsid w:val="0072485E"/>
    <w:rsid w:val="007254EB"/>
    <w:rsid w:val="00725F3E"/>
    <w:rsid w:val="007260A0"/>
    <w:rsid w:val="007261DC"/>
    <w:rsid w:val="0072669A"/>
    <w:rsid w:val="0072738F"/>
    <w:rsid w:val="007275F6"/>
    <w:rsid w:val="00727D30"/>
    <w:rsid w:val="00727D5D"/>
    <w:rsid w:val="00730941"/>
    <w:rsid w:val="00730EB6"/>
    <w:rsid w:val="00731F57"/>
    <w:rsid w:val="007328DD"/>
    <w:rsid w:val="0073351A"/>
    <w:rsid w:val="007335C2"/>
    <w:rsid w:val="00734037"/>
    <w:rsid w:val="00734D58"/>
    <w:rsid w:val="00734E17"/>
    <w:rsid w:val="0073518B"/>
    <w:rsid w:val="00735194"/>
    <w:rsid w:val="007356AB"/>
    <w:rsid w:val="00735E2E"/>
    <w:rsid w:val="00741361"/>
    <w:rsid w:val="00741F6B"/>
    <w:rsid w:val="007433B1"/>
    <w:rsid w:val="007434E8"/>
    <w:rsid w:val="00744358"/>
    <w:rsid w:val="0074466A"/>
    <w:rsid w:val="00744B03"/>
    <w:rsid w:val="00745309"/>
    <w:rsid w:val="00745469"/>
    <w:rsid w:val="00745941"/>
    <w:rsid w:val="00745DBF"/>
    <w:rsid w:val="007470C1"/>
    <w:rsid w:val="007477A6"/>
    <w:rsid w:val="007478C9"/>
    <w:rsid w:val="00747CA6"/>
    <w:rsid w:val="00747CF9"/>
    <w:rsid w:val="00751C71"/>
    <w:rsid w:val="00751DDD"/>
    <w:rsid w:val="0075296D"/>
    <w:rsid w:val="007530A0"/>
    <w:rsid w:val="0075712B"/>
    <w:rsid w:val="00757632"/>
    <w:rsid w:val="00760B05"/>
    <w:rsid w:val="00760D71"/>
    <w:rsid w:val="007619E4"/>
    <w:rsid w:val="00761C58"/>
    <w:rsid w:val="00761FDF"/>
    <w:rsid w:val="00764305"/>
    <w:rsid w:val="00764C0E"/>
    <w:rsid w:val="00765AA1"/>
    <w:rsid w:val="00765D60"/>
    <w:rsid w:val="00765F38"/>
    <w:rsid w:val="00767811"/>
    <w:rsid w:val="00770D5D"/>
    <w:rsid w:val="007727B0"/>
    <w:rsid w:val="00772B83"/>
    <w:rsid w:val="007733AA"/>
    <w:rsid w:val="00774E13"/>
    <w:rsid w:val="00774E8B"/>
    <w:rsid w:val="007751BC"/>
    <w:rsid w:val="00775464"/>
    <w:rsid w:val="00776173"/>
    <w:rsid w:val="0077688A"/>
    <w:rsid w:val="00776F41"/>
    <w:rsid w:val="0077774A"/>
    <w:rsid w:val="00781286"/>
    <w:rsid w:val="00781D64"/>
    <w:rsid w:val="00781FAA"/>
    <w:rsid w:val="0078212D"/>
    <w:rsid w:val="00782791"/>
    <w:rsid w:val="007827E2"/>
    <w:rsid w:val="00782CF1"/>
    <w:rsid w:val="007839DE"/>
    <w:rsid w:val="00784729"/>
    <w:rsid w:val="00784D0E"/>
    <w:rsid w:val="00785A10"/>
    <w:rsid w:val="007860CA"/>
    <w:rsid w:val="00786AD4"/>
    <w:rsid w:val="00786CBF"/>
    <w:rsid w:val="0079029D"/>
    <w:rsid w:val="00790B43"/>
    <w:rsid w:val="0079109B"/>
    <w:rsid w:val="00792F61"/>
    <w:rsid w:val="0079387E"/>
    <w:rsid w:val="00793974"/>
    <w:rsid w:val="007939DC"/>
    <w:rsid w:val="00793FA7"/>
    <w:rsid w:val="007941ED"/>
    <w:rsid w:val="007947A9"/>
    <w:rsid w:val="00795479"/>
    <w:rsid w:val="00795674"/>
    <w:rsid w:val="00795B9F"/>
    <w:rsid w:val="007960ED"/>
    <w:rsid w:val="007978F6"/>
    <w:rsid w:val="007A0A50"/>
    <w:rsid w:val="007A1379"/>
    <w:rsid w:val="007A2459"/>
    <w:rsid w:val="007A3B9E"/>
    <w:rsid w:val="007A432D"/>
    <w:rsid w:val="007A51D2"/>
    <w:rsid w:val="007A5613"/>
    <w:rsid w:val="007A56DC"/>
    <w:rsid w:val="007A5B2D"/>
    <w:rsid w:val="007A680D"/>
    <w:rsid w:val="007A6EB1"/>
    <w:rsid w:val="007A6FD5"/>
    <w:rsid w:val="007A7007"/>
    <w:rsid w:val="007A722F"/>
    <w:rsid w:val="007B0BA2"/>
    <w:rsid w:val="007B1AE9"/>
    <w:rsid w:val="007B1D64"/>
    <w:rsid w:val="007B1E40"/>
    <w:rsid w:val="007B1F26"/>
    <w:rsid w:val="007B33EE"/>
    <w:rsid w:val="007B3B09"/>
    <w:rsid w:val="007B3C22"/>
    <w:rsid w:val="007B3DBB"/>
    <w:rsid w:val="007B4439"/>
    <w:rsid w:val="007B4741"/>
    <w:rsid w:val="007B47FC"/>
    <w:rsid w:val="007B4862"/>
    <w:rsid w:val="007B4A61"/>
    <w:rsid w:val="007B4B74"/>
    <w:rsid w:val="007B4C00"/>
    <w:rsid w:val="007B5DC6"/>
    <w:rsid w:val="007B6358"/>
    <w:rsid w:val="007B63C9"/>
    <w:rsid w:val="007B6408"/>
    <w:rsid w:val="007B679F"/>
    <w:rsid w:val="007B71B2"/>
    <w:rsid w:val="007B72DD"/>
    <w:rsid w:val="007B79DA"/>
    <w:rsid w:val="007B7A3C"/>
    <w:rsid w:val="007B7FC2"/>
    <w:rsid w:val="007C00A2"/>
    <w:rsid w:val="007C03C2"/>
    <w:rsid w:val="007C1C27"/>
    <w:rsid w:val="007C51BB"/>
    <w:rsid w:val="007C51DB"/>
    <w:rsid w:val="007C6F54"/>
    <w:rsid w:val="007C6F9F"/>
    <w:rsid w:val="007C6FB8"/>
    <w:rsid w:val="007C73FB"/>
    <w:rsid w:val="007C7858"/>
    <w:rsid w:val="007C7E07"/>
    <w:rsid w:val="007C7E82"/>
    <w:rsid w:val="007D09C5"/>
    <w:rsid w:val="007D0FEC"/>
    <w:rsid w:val="007D1007"/>
    <w:rsid w:val="007D1730"/>
    <w:rsid w:val="007D2EF4"/>
    <w:rsid w:val="007D35D1"/>
    <w:rsid w:val="007D585B"/>
    <w:rsid w:val="007D5BEC"/>
    <w:rsid w:val="007D5D94"/>
    <w:rsid w:val="007D6287"/>
    <w:rsid w:val="007D63BB"/>
    <w:rsid w:val="007D6C2A"/>
    <w:rsid w:val="007D6DE2"/>
    <w:rsid w:val="007D7C41"/>
    <w:rsid w:val="007E04AD"/>
    <w:rsid w:val="007E07C1"/>
    <w:rsid w:val="007E0DBD"/>
    <w:rsid w:val="007E0E4F"/>
    <w:rsid w:val="007E3489"/>
    <w:rsid w:val="007E3743"/>
    <w:rsid w:val="007E3C3A"/>
    <w:rsid w:val="007E403E"/>
    <w:rsid w:val="007E4111"/>
    <w:rsid w:val="007E491F"/>
    <w:rsid w:val="007E4BDC"/>
    <w:rsid w:val="007E4CBC"/>
    <w:rsid w:val="007E5523"/>
    <w:rsid w:val="007E553F"/>
    <w:rsid w:val="007E5EA4"/>
    <w:rsid w:val="007E751C"/>
    <w:rsid w:val="007F1B16"/>
    <w:rsid w:val="007F1DED"/>
    <w:rsid w:val="007F2B90"/>
    <w:rsid w:val="007F2CB2"/>
    <w:rsid w:val="007F4ADC"/>
    <w:rsid w:val="007F6C1D"/>
    <w:rsid w:val="007F6E6E"/>
    <w:rsid w:val="007F7A05"/>
    <w:rsid w:val="007F7D41"/>
    <w:rsid w:val="00801C59"/>
    <w:rsid w:val="00801DE5"/>
    <w:rsid w:val="008020D7"/>
    <w:rsid w:val="00803071"/>
    <w:rsid w:val="00803414"/>
    <w:rsid w:val="0080391D"/>
    <w:rsid w:val="00803A22"/>
    <w:rsid w:val="00803AA8"/>
    <w:rsid w:val="00803C32"/>
    <w:rsid w:val="00803F10"/>
    <w:rsid w:val="008044D3"/>
    <w:rsid w:val="008046ED"/>
    <w:rsid w:val="00804E9D"/>
    <w:rsid w:val="00805352"/>
    <w:rsid w:val="00805962"/>
    <w:rsid w:val="00806274"/>
    <w:rsid w:val="00806A84"/>
    <w:rsid w:val="008075A9"/>
    <w:rsid w:val="00807CD4"/>
    <w:rsid w:val="00810248"/>
    <w:rsid w:val="008113DA"/>
    <w:rsid w:val="0081157C"/>
    <w:rsid w:val="008119A1"/>
    <w:rsid w:val="00812066"/>
    <w:rsid w:val="00813356"/>
    <w:rsid w:val="008140E0"/>
    <w:rsid w:val="00814F8D"/>
    <w:rsid w:val="00815A79"/>
    <w:rsid w:val="0081763F"/>
    <w:rsid w:val="0081764B"/>
    <w:rsid w:val="00817817"/>
    <w:rsid w:val="00817DFF"/>
    <w:rsid w:val="0082155D"/>
    <w:rsid w:val="00821DE0"/>
    <w:rsid w:val="00822D90"/>
    <w:rsid w:val="00822ED7"/>
    <w:rsid w:val="008231AA"/>
    <w:rsid w:val="00825488"/>
    <w:rsid w:val="008256BF"/>
    <w:rsid w:val="00825ADA"/>
    <w:rsid w:val="0082665C"/>
    <w:rsid w:val="00826A76"/>
    <w:rsid w:val="00826FC4"/>
    <w:rsid w:val="00827C39"/>
    <w:rsid w:val="00831E34"/>
    <w:rsid w:val="00833169"/>
    <w:rsid w:val="00833782"/>
    <w:rsid w:val="008340F9"/>
    <w:rsid w:val="008348E3"/>
    <w:rsid w:val="00834A3E"/>
    <w:rsid w:val="00834B53"/>
    <w:rsid w:val="00837A61"/>
    <w:rsid w:val="008407BE"/>
    <w:rsid w:val="00840D68"/>
    <w:rsid w:val="0084103E"/>
    <w:rsid w:val="008410D5"/>
    <w:rsid w:val="00841297"/>
    <w:rsid w:val="0084195E"/>
    <w:rsid w:val="00841AFF"/>
    <w:rsid w:val="00841F98"/>
    <w:rsid w:val="00843098"/>
    <w:rsid w:val="008434C3"/>
    <w:rsid w:val="00843991"/>
    <w:rsid w:val="008454B5"/>
    <w:rsid w:val="00845E83"/>
    <w:rsid w:val="0084700D"/>
    <w:rsid w:val="00847F5B"/>
    <w:rsid w:val="00851A2C"/>
    <w:rsid w:val="00852BB9"/>
    <w:rsid w:val="00852ED7"/>
    <w:rsid w:val="008536FC"/>
    <w:rsid w:val="0085392F"/>
    <w:rsid w:val="00853DB5"/>
    <w:rsid w:val="00853FFC"/>
    <w:rsid w:val="00856713"/>
    <w:rsid w:val="008616F3"/>
    <w:rsid w:val="00861929"/>
    <w:rsid w:val="00861A60"/>
    <w:rsid w:val="00861F76"/>
    <w:rsid w:val="008623E6"/>
    <w:rsid w:val="008626DB"/>
    <w:rsid w:val="00862755"/>
    <w:rsid w:val="0086413B"/>
    <w:rsid w:val="008643B7"/>
    <w:rsid w:val="00864CA7"/>
    <w:rsid w:val="00865689"/>
    <w:rsid w:val="008662EE"/>
    <w:rsid w:val="00866ECA"/>
    <w:rsid w:val="00867772"/>
    <w:rsid w:val="00867ACF"/>
    <w:rsid w:val="00867D09"/>
    <w:rsid w:val="00870612"/>
    <w:rsid w:val="00871F64"/>
    <w:rsid w:val="00873526"/>
    <w:rsid w:val="00874A86"/>
    <w:rsid w:val="008757B7"/>
    <w:rsid w:val="00875B78"/>
    <w:rsid w:val="00877B98"/>
    <w:rsid w:val="00880242"/>
    <w:rsid w:val="00880DD1"/>
    <w:rsid w:val="00881D8F"/>
    <w:rsid w:val="00882195"/>
    <w:rsid w:val="00882223"/>
    <w:rsid w:val="008847DE"/>
    <w:rsid w:val="00884E9A"/>
    <w:rsid w:val="00885B1C"/>
    <w:rsid w:val="00885CAB"/>
    <w:rsid w:val="00886D73"/>
    <w:rsid w:val="00887FCE"/>
    <w:rsid w:val="00887FEA"/>
    <w:rsid w:val="008916DA"/>
    <w:rsid w:val="008933D0"/>
    <w:rsid w:val="00893CB5"/>
    <w:rsid w:val="00893E5E"/>
    <w:rsid w:val="00894272"/>
    <w:rsid w:val="008943F8"/>
    <w:rsid w:val="00894D84"/>
    <w:rsid w:val="00894F47"/>
    <w:rsid w:val="0089743E"/>
    <w:rsid w:val="00897BCF"/>
    <w:rsid w:val="008A15A3"/>
    <w:rsid w:val="008A1D75"/>
    <w:rsid w:val="008A21A5"/>
    <w:rsid w:val="008A53BA"/>
    <w:rsid w:val="008A5DAC"/>
    <w:rsid w:val="008A6050"/>
    <w:rsid w:val="008A66B8"/>
    <w:rsid w:val="008B2346"/>
    <w:rsid w:val="008B2D66"/>
    <w:rsid w:val="008B2F4E"/>
    <w:rsid w:val="008B2F9E"/>
    <w:rsid w:val="008B34C0"/>
    <w:rsid w:val="008B55E5"/>
    <w:rsid w:val="008B64BA"/>
    <w:rsid w:val="008C0356"/>
    <w:rsid w:val="008C1090"/>
    <w:rsid w:val="008C1952"/>
    <w:rsid w:val="008C2591"/>
    <w:rsid w:val="008C30F0"/>
    <w:rsid w:val="008C352E"/>
    <w:rsid w:val="008C3AAC"/>
    <w:rsid w:val="008C586D"/>
    <w:rsid w:val="008C684E"/>
    <w:rsid w:val="008C6E0C"/>
    <w:rsid w:val="008C7DD2"/>
    <w:rsid w:val="008C99BA"/>
    <w:rsid w:val="008D09AA"/>
    <w:rsid w:val="008D11AA"/>
    <w:rsid w:val="008D166F"/>
    <w:rsid w:val="008D1F22"/>
    <w:rsid w:val="008D223D"/>
    <w:rsid w:val="008D3098"/>
    <w:rsid w:val="008D312F"/>
    <w:rsid w:val="008D5963"/>
    <w:rsid w:val="008D5F38"/>
    <w:rsid w:val="008D60E8"/>
    <w:rsid w:val="008E0259"/>
    <w:rsid w:val="008E110B"/>
    <w:rsid w:val="008E133F"/>
    <w:rsid w:val="008E2A08"/>
    <w:rsid w:val="008E2AA6"/>
    <w:rsid w:val="008E3486"/>
    <w:rsid w:val="008E56A6"/>
    <w:rsid w:val="008E5749"/>
    <w:rsid w:val="008E6BC0"/>
    <w:rsid w:val="008E726D"/>
    <w:rsid w:val="008E78F6"/>
    <w:rsid w:val="008F07B2"/>
    <w:rsid w:val="008F0982"/>
    <w:rsid w:val="008F1D9C"/>
    <w:rsid w:val="008F229F"/>
    <w:rsid w:val="008F2C26"/>
    <w:rsid w:val="008F3278"/>
    <w:rsid w:val="008F3438"/>
    <w:rsid w:val="008F353E"/>
    <w:rsid w:val="008F4686"/>
    <w:rsid w:val="008F5399"/>
    <w:rsid w:val="008F5430"/>
    <w:rsid w:val="008F7F71"/>
    <w:rsid w:val="0090044B"/>
    <w:rsid w:val="009026E3"/>
    <w:rsid w:val="009029BD"/>
    <w:rsid w:val="009030F7"/>
    <w:rsid w:val="009035B4"/>
    <w:rsid w:val="0090365F"/>
    <w:rsid w:val="00904880"/>
    <w:rsid w:val="00904C8E"/>
    <w:rsid w:val="00905674"/>
    <w:rsid w:val="00906120"/>
    <w:rsid w:val="00906823"/>
    <w:rsid w:val="00906A80"/>
    <w:rsid w:val="00906DFA"/>
    <w:rsid w:val="00907308"/>
    <w:rsid w:val="00907690"/>
    <w:rsid w:val="009079DC"/>
    <w:rsid w:val="00910292"/>
    <w:rsid w:val="0091079F"/>
    <w:rsid w:val="009112B1"/>
    <w:rsid w:val="00913B2A"/>
    <w:rsid w:val="00915A45"/>
    <w:rsid w:val="00915BB3"/>
    <w:rsid w:val="00916269"/>
    <w:rsid w:val="00916CC8"/>
    <w:rsid w:val="00917869"/>
    <w:rsid w:val="00917FC1"/>
    <w:rsid w:val="00920B27"/>
    <w:rsid w:val="00920B2C"/>
    <w:rsid w:val="00920BD8"/>
    <w:rsid w:val="00920D2B"/>
    <w:rsid w:val="00921729"/>
    <w:rsid w:val="009225E8"/>
    <w:rsid w:val="00923438"/>
    <w:rsid w:val="00924594"/>
    <w:rsid w:val="00925073"/>
    <w:rsid w:val="009258D7"/>
    <w:rsid w:val="00926141"/>
    <w:rsid w:val="00926721"/>
    <w:rsid w:val="009279DB"/>
    <w:rsid w:val="0093096E"/>
    <w:rsid w:val="009312F2"/>
    <w:rsid w:val="00931B4C"/>
    <w:rsid w:val="0093579C"/>
    <w:rsid w:val="0093704E"/>
    <w:rsid w:val="009372C9"/>
    <w:rsid w:val="00937B58"/>
    <w:rsid w:val="00940D3A"/>
    <w:rsid w:val="00941C80"/>
    <w:rsid w:val="00941D1A"/>
    <w:rsid w:val="00941F7D"/>
    <w:rsid w:val="0094233B"/>
    <w:rsid w:val="00942E72"/>
    <w:rsid w:val="00943154"/>
    <w:rsid w:val="009439D3"/>
    <w:rsid w:val="00943C81"/>
    <w:rsid w:val="00943E18"/>
    <w:rsid w:val="00945A6F"/>
    <w:rsid w:val="00945E0F"/>
    <w:rsid w:val="0094626D"/>
    <w:rsid w:val="00946722"/>
    <w:rsid w:val="00946EDD"/>
    <w:rsid w:val="009502F5"/>
    <w:rsid w:val="00950526"/>
    <w:rsid w:val="009505CC"/>
    <w:rsid w:val="0095062A"/>
    <w:rsid w:val="009508B6"/>
    <w:rsid w:val="00950F4B"/>
    <w:rsid w:val="00951522"/>
    <w:rsid w:val="00951B05"/>
    <w:rsid w:val="00953183"/>
    <w:rsid w:val="009534A2"/>
    <w:rsid w:val="00953501"/>
    <w:rsid w:val="0095458B"/>
    <w:rsid w:val="00955BDA"/>
    <w:rsid w:val="00956138"/>
    <w:rsid w:val="009574A8"/>
    <w:rsid w:val="009574E5"/>
    <w:rsid w:val="00957A1F"/>
    <w:rsid w:val="00957B50"/>
    <w:rsid w:val="00960035"/>
    <w:rsid w:val="0096256B"/>
    <w:rsid w:val="009627F5"/>
    <w:rsid w:val="00962A23"/>
    <w:rsid w:val="00962AF3"/>
    <w:rsid w:val="00962BB9"/>
    <w:rsid w:val="00964C42"/>
    <w:rsid w:val="00964F3B"/>
    <w:rsid w:val="009654B0"/>
    <w:rsid w:val="00965B2F"/>
    <w:rsid w:val="00967D28"/>
    <w:rsid w:val="009704A2"/>
    <w:rsid w:val="00970B3C"/>
    <w:rsid w:val="00971D36"/>
    <w:rsid w:val="009723A2"/>
    <w:rsid w:val="0097257A"/>
    <w:rsid w:val="009737EF"/>
    <w:rsid w:val="00973BF5"/>
    <w:rsid w:val="009740C9"/>
    <w:rsid w:val="009752E7"/>
    <w:rsid w:val="009758FF"/>
    <w:rsid w:val="009766AF"/>
    <w:rsid w:val="009770DB"/>
    <w:rsid w:val="00977CE1"/>
    <w:rsid w:val="009805E9"/>
    <w:rsid w:val="00980A7F"/>
    <w:rsid w:val="009814E3"/>
    <w:rsid w:val="00981CFE"/>
    <w:rsid w:val="00981FA9"/>
    <w:rsid w:val="00982E39"/>
    <w:rsid w:val="00984322"/>
    <w:rsid w:val="00984AB6"/>
    <w:rsid w:val="0098502D"/>
    <w:rsid w:val="009859BA"/>
    <w:rsid w:val="009860F0"/>
    <w:rsid w:val="00986C4D"/>
    <w:rsid w:val="00986F86"/>
    <w:rsid w:val="0098735A"/>
    <w:rsid w:val="00987B4D"/>
    <w:rsid w:val="00990B09"/>
    <w:rsid w:val="009915FC"/>
    <w:rsid w:val="00991A36"/>
    <w:rsid w:val="00991D8D"/>
    <w:rsid w:val="0099216F"/>
    <w:rsid w:val="00992509"/>
    <w:rsid w:val="009925EC"/>
    <w:rsid w:val="0099261B"/>
    <w:rsid w:val="0099288B"/>
    <w:rsid w:val="0099340E"/>
    <w:rsid w:val="009936E0"/>
    <w:rsid w:val="00995C53"/>
    <w:rsid w:val="00995C6A"/>
    <w:rsid w:val="00995E31"/>
    <w:rsid w:val="009977B5"/>
    <w:rsid w:val="009A0BFD"/>
    <w:rsid w:val="009A0F7E"/>
    <w:rsid w:val="009A2031"/>
    <w:rsid w:val="009A208C"/>
    <w:rsid w:val="009A31E4"/>
    <w:rsid w:val="009A3CE2"/>
    <w:rsid w:val="009A5835"/>
    <w:rsid w:val="009A64E8"/>
    <w:rsid w:val="009A6F1A"/>
    <w:rsid w:val="009A72EE"/>
    <w:rsid w:val="009A7C77"/>
    <w:rsid w:val="009B01E8"/>
    <w:rsid w:val="009B027D"/>
    <w:rsid w:val="009B0D22"/>
    <w:rsid w:val="009B15A0"/>
    <w:rsid w:val="009B1C67"/>
    <w:rsid w:val="009B2D5F"/>
    <w:rsid w:val="009B3557"/>
    <w:rsid w:val="009B4549"/>
    <w:rsid w:val="009B4A28"/>
    <w:rsid w:val="009B51FC"/>
    <w:rsid w:val="009B5E00"/>
    <w:rsid w:val="009B5E6D"/>
    <w:rsid w:val="009B5ED9"/>
    <w:rsid w:val="009B5EDC"/>
    <w:rsid w:val="009B5F60"/>
    <w:rsid w:val="009B6B75"/>
    <w:rsid w:val="009C1EB0"/>
    <w:rsid w:val="009C51C4"/>
    <w:rsid w:val="009C716A"/>
    <w:rsid w:val="009C78F0"/>
    <w:rsid w:val="009D0400"/>
    <w:rsid w:val="009D066B"/>
    <w:rsid w:val="009D2296"/>
    <w:rsid w:val="009D3E3A"/>
    <w:rsid w:val="009D3F3B"/>
    <w:rsid w:val="009D485D"/>
    <w:rsid w:val="009D4AD7"/>
    <w:rsid w:val="009D53A2"/>
    <w:rsid w:val="009D5BB3"/>
    <w:rsid w:val="009D5F44"/>
    <w:rsid w:val="009E0209"/>
    <w:rsid w:val="009E1646"/>
    <w:rsid w:val="009E1E1B"/>
    <w:rsid w:val="009E263C"/>
    <w:rsid w:val="009E281D"/>
    <w:rsid w:val="009E2B03"/>
    <w:rsid w:val="009E3056"/>
    <w:rsid w:val="009E33E5"/>
    <w:rsid w:val="009E3CD2"/>
    <w:rsid w:val="009E3F13"/>
    <w:rsid w:val="009E4E4A"/>
    <w:rsid w:val="009E6551"/>
    <w:rsid w:val="009E7120"/>
    <w:rsid w:val="009E7145"/>
    <w:rsid w:val="009E76D8"/>
    <w:rsid w:val="009F03FC"/>
    <w:rsid w:val="009F04AA"/>
    <w:rsid w:val="009F209E"/>
    <w:rsid w:val="009F2A56"/>
    <w:rsid w:val="009F2A86"/>
    <w:rsid w:val="009F2C4C"/>
    <w:rsid w:val="009F32DF"/>
    <w:rsid w:val="009F46EF"/>
    <w:rsid w:val="009F490B"/>
    <w:rsid w:val="009F4E81"/>
    <w:rsid w:val="009F523F"/>
    <w:rsid w:val="009F6F8E"/>
    <w:rsid w:val="009F7819"/>
    <w:rsid w:val="009F7DD9"/>
    <w:rsid w:val="009F7F09"/>
    <w:rsid w:val="00A0060C"/>
    <w:rsid w:val="00A015CB"/>
    <w:rsid w:val="00A03182"/>
    <w:rsid w:val="00A03330"/>
    <w:rsid w:val="00A034C0"/>
    <w:rsid w:val="00A03FA7"/>
    <w:rsid w:val="00A0419A"/>
    <w:rsid w:val="00A041FB"/>
    <w:rsid w:val="00A04927"/>
    <w:rsid w:val="00A05A3F"/>
    <w:rsid w:val="00A05BE9"/>
    <w:rsid w:val="00A06500"/>
    <w:rsid w:val="00A070B8"/>
    <w:rsid w:val="00A07D99"/>
    <w:rsid w:val="00A1197C"/>
    <w:rsid w:val="00A11F1F"/>
    <w:rsid w:val="00A12974"/>
    <w:rsid w:val="00A12B4D"/>
    <w:rsid w:val="00A132C7"/>
    <w:rsid w:val="00A13D9F"/>
    <w:rsid w:val="00A14282"/>
    <w:rsid w:val="00A1434C"/>
    <w:rsid w:val="00A1531C"/>
    <w:rsid w:val="00A15454"/>
    <w:rsid w:val="00A15DF0"/>
    <w:rsid w:val="00A16495"/>
    <w:rsid w:val="00A172F3"/>
    <w:rsid w:val="00A17C05"/>
    <w:rsid w:val="00A21C44"/>
    <w:rsid w:val="00A220ED"/>
    <w:rsid w:val="00A22ED0"/>
    <w:rsid w:val="00A240D5"/>
    <w:rsid w:val="00A24561"/>
    <w:rsid w:val="00A24745"/>
    <w:rsid w:val="00A2647C"/>
    <w:rsid w:val="00A269F8"/>
    <w:rsid w:val="00A27027"/>
    <w:rsid w:val="00A273B7"/>
    <w:rsid w:val="00A27598"/>
    <w:rsid w:val="00A279A1"/>
    <w:rsid w:val="00A27E6D"/>
    <w:rsid w:val="00A30A63"/>
    <w:rsid w:val="00A314A5"/>
    <w:rsid w:val="00A32872"/>
    <w:rsid w:val="00A328B9"/>
    <w:rsid w:val="00A32970"/>
    <w:rsid w:val="00A32F3A"/>
    <w:rsid w:val="00A34835"/>
    <w:rsid w:val="00A37908"/>
    <w:rsid w:val="00A40358"/>
    <w:rsid w:val="00A40397"/>
    <w:rsid w:val="00A40536"/>
    <w:rsid w:val="00A40873"/>
    <w:rsid w:val="00A40A41"/>
    <w:rsid w:val="00A41AB8"/>
    <w:rsid w:val="00A43550"/>
    <w:rsid w:val="00A43C69"/>
    <w:rsid w:val="00A44591"/>
    <w:rsid w:val="00A44A3F"/>
    <w:rsid w:val="00A455B8"/>
    <w:rsid w:val="00A460D4"/>
    <w:rsid w:val="00A4720F"/>
    <w:rsid w:val="00A472D4"/>
    <w:rsid w:val="00A47BFF"/>
    <w:rsid w:val="00A503BF"/>
    <w:rsid w:val="00A51E9F"/>
    <w:rsid w:val="00A5223E"/>
    <w:rsid w:val="00A530E9"/>
    <w:rsid w:val="00A5346E"/>
    <w:rsid w:val="00A53B63"/>
    <w:rsid w:val="00A54138"/>
    <w:rsid w:val="00A5413E"/>
    <w:rsid w:val="00A542F7"/>
    <w:rsid w:val="00A55426"/>
    <w:rsid w:val="00A55922"/>
    <w:rsid w:val="00A55D49"/>
    <w:rsid w:val="00A564EB"/>
    <w:rsid w:val="00A56A89"/>
    <w:rsid w:val="00A56B8E"/>
    <w:rsid w:val="00A56F8A"/>
    <w:rsid w:val="00A57A0E"/>
    <w:rsid w:val="00A60281"/>
    <w:rsid w:val="00A60A73"/>
    <w:rsid w:val="00A610EF"/>
    <w:rsid w:val="00A61DB8"/>
    <w:rsid w:val="00A61EED"/>
    <w:rsid w:val="00A62218"/>
    <w:rsid w:val="00A6271E"/>
    <w:rsid w:val="00A62E2A"/>
    <w:rsid w:val="00A63554"/>
    <w:rsid w:val="00A653C2"/>
    <w:rsid w:val="00A657D4"/>
    <w:rsid w:val="00A65972"/>
    <w:rsid w:val="00A65D91"/>
    <w:rsid w:val="00A65E52"/>
    <w:rsid w:val="00A65FE6"/>
    <w:rsid w:val="00A67128"/>
    <w:rsid w:val="00A67848"/>
    <w:rsid w:val="00A70660"/>
    <w:rsid w:val="00A70A8C"/>
    <w:rsid w:val="00A72F8C"/>
    <w:rsid w:val="00A7334A"/>
    <w:rsid w:val="00A73BCE"/>
    <w:rsid w:val="00A7597F"/>
    <w:rsid w:val="00A76C7B"/>
    <w:rsid w:val="00A7729B"/>
    <w:rsid w:val="00A800C5"/>
    <w:rsid w:val="00A80CC8"/>
    <w:rsid w:val="00A8167C"/>
    <w:rsid w:val="00A81D7F"/>
    <w:rsid w:val="00A81E40"/>
    <w:rsid w:val="00A81E96"/>
    <w:rsid w:val="00A84FB4"/>
    <w:rsid w:val="00A85584"/>
    <w:rsid w:val="00A85B05"/>
    <w:rsid w:val="00A864AF"/>
    <w:rsid w:val="00A87CC2"/>
    <w:rsid w:val="00A87D41"/>
    <w:rsid w:val="00A9146E"/>
    <w:rsid w:val="00A91B32"/>
    <w:rsid w:val="00A924CE"/>
    <w:rsid w:val="00A92607"/>
    <w:rsid w:val="00A938C0"/>
    <w:rsid w:val="00A94424"/>
    <w:rsid w:val="00A9446D"/>
    <w:rsid w:val="00A944CF"/>
    <w:rsid w:val="00A94924"/>
    <w:rsid w:val="00A949CB"/>
    <w:rsid w:val="00A95568"/>
    <w:rsid w:val="00A96059"/>
    <w:rsid w:val="00A97FAD"/>
    <w:rsid w:val="00AA11F2"/>
    <w:rsid w:val="00AA194E"/>
    <w:rsid w:val="00AA30AD"/>
    <w:rsid w:val="00AA44B2"/>
    <w:rsid w:val="00AA514E"/>
    <w:rsid w:val="00AA723C"/>
    <w:rsid w:val="00AA799E"/>
    <w:rsid w:val="00AA7C7D"/>
    <w:rsid w:val="00AB08FB"/>
    <w:rsid w:val="00AB18E4"/>
    <w:rsid w:val="00AB2E02"/>
    <w:rsid w:val="00AB33EC"/>
    <w:rsid w:val="00AB4BB8"/>
    <w:rsid w:val="00AB4D93"/>
    <w:rsid w:val="00AB5758"/>
    <w:rsid w:val="00AB5BF3"/>
    <w:rsid w:val="00AB6155"/>
    <w:rsid w:val="00AB6176"/>
    <w:rsid w:val="00AB7C13"/>
    <w:rsid w:val="00AC0E39"/>
    <w:rsid w:val="00AC2812"/>
    <w:rsid w:val="00AC600A"/>
    <w:rsid w:val="00AC6508"/>
    <w:rsid w:val="00AC68F6"/>
    <w:rsid w:val="00AC6A21"/>
    <w:rsid w:val="00AC6EFD"/>
    <w:rsid w:val="00AD034D"/>
    <w:rsid w:val="00AD10F4"/>
    <w:rsid w:val="00AD1B53"/>
    <w:rsid w:val="00AD1BE6"/>
    <w:rsid w:val="00AD2E0A"/>
    <w:rsid w:val="00AD4703"/>
    <w:rsid w:val="00AD4AE3"/>
    <w:rsid w:val="00AD51BC"/>
    <w:rsid w:val="00AD5449"/>
    <w:rsid w:val="00AD5459"/>
    <w:rsid w:val="00AD6E00"/>
    <w:rsid w:val="00AD743D"/>
    <w:rsid w:val="00AD7A68"/>
    <w:rsid w:val="00AD7B03"/>
    <w:rsid w:val="00AD7DE7"/>
    <w:rsid w:val="00AE01DC"/>
    <w:rsid w:val="00AE07B9"/>
    <w:rsid w:val="00AE15AC"/>
    <w:rsid w:val="00AE1891"/>
    <w:rsid w:val="00AE2A85"/>
    <w:rsid w:val="00AE383E"/>
    <w:rsid w:val="00AE3BA5"/>
    <w:rsid w:val="00AE3C4B"/>
    <w:rsid w:val="00AE4677"/>
    <w:rsid w:val="00AE49B4"/>
    <w:rsid w:val="00AE5C0C"/>
    <w:rsid w:val="00AE66EB"/>
    <w:rsid w:val="00AE6800"/>
    <w:rsid w:val="00AE71F6"/>
    <w:rsid w:val="00AF15DD"/>
    <w:rsid w:val="00AF1A7F"/>
    <w:rsid w:val="00AF3642"/>
    <w:rsid w:val="00AF3C16"/>
    <w:rsid w:val="00AF3D2A"/>
    <w:rsid w:val="00AF4042"/>
    <w:rsid w:val="00AF4BDF"/>
    <w:rsid w:val="00AF5169"/>
    <w:rsid w:val="00AF6C0D"/>
    <w:rsid w:val="00AF707B"/>
    <w:rsid w:val="00AF741B"/>
    <w:rsid w:val="00AF7A2E"/>
    <w:rsid w:val="00B00F5D"/>
    <w:rsid w:val="00B0345C"/>
    <w:rsid w:val="00B039DC"/>
    <w:rsid w:val="00B03DB6"/>
    <w:rsid w:val="00B040C2"/>
    <w:rsid w:val="00B04AA7"/>
    <w:rsid w:val="00B05900"/>
    <w:rsid w:val="00B06891"/>
    <w:rsid w:val="00B06B9B"/>
    <w:rsid w:val="00B0718F"/>
    <w:rsid w:val="00B0787B"/>
    <w:rsid w:val="00B07E32"/>
    <w:rsid w:val="00B100CC"/>
    <w:rsid w:val="00B101AE"/>
    <w:rsid w:val="00B10A56"/>
    <w:rsid w:val="00B11D53"/>
    <w:rsid w:val="00B12C73"/>
    <w:rsid w:val="00B12DE2"/>
    <w:rsid w:val="00B12F09"/>
    <w:rsid w:val="00B12F3A"/>
    <w:rsid w:val="00B131AD"/>
    <w:rsid w:val="00B134B7"/>
    <w:rsid w:val="00B13D26"/>
    <w:rsid w:val="00B15E30"/>
    <w:rsid w:val="00B1644A"/>
    <w:rsid w:val="00B1783F"/>
    <w:rsid w:val="00B20410"/>
    <w:rsid w:val="00B20BD5"/>
    <w:rsid w:val="00B22020"/>
    <w:rsid w:val="00B223C5"/>
    <w:rsid w:val="00B2242A"/>
    <w:rsid w:val="00B22DBE"/>
    <w:rsid w:val="00B231F0"/>
    <w:rsid w:val="00B23C14"/>
    <w:rsid w:val="00B23D81"/>
    <w:rsid w:val="00B24C20"/>
    <w:rsid w:val="00B24F30"/>
    <w:rsid w:val="00B25C1F"/>
    <w:rsid w:val="00B26F3D"/>
    <w:rsid w:val="00B2747D"/>
    <w:rsid w:val="00B27D78"/>
    <w:rsid w:val="00B3027C"/>
    <w:rsid w:val="00B30837"/>
    <w:rsid w:val="00B30D19"/>
    <w:rsid w:val="00B3126E"/>
    <w:rsid w:val="00B31CAE"/>
    <w:rsid w:val="00B31F1D"/>
    <w:rsid w:val="00B34A1D"/>
    <w:rsid w:val="00B350E8"/>
    <w:rsid w:val="00B351DC"/>
    <w:rsid w:val="00B366DD"/>
    <w:rsid w:val="00B3687E"/>
    <w:rsid w:val="00B36E54"/>
    <w:rsid w:val="00B37E45"/>
    <w:rsid w:val="00B41A04"/>
    <w:rsid w:val="00B41A7C"/>
    <w:rsid w:val="00B41F3A"/>
    <w:rsid w:val="00B42725"/>
    <w:rsid w:val="00B42BC6"/>
    <w:rsid w:val="00B43607"/>
    <w:rsid w:val="00B44A7B"/>
    <w:rsid w:val="00B50B04"/>
    <w:rsid w:val="00B51526"/>
    <w:rsid w:val="00B51C78"/>
    <w:rsid w:val="00B520FF"/>
    <w:rsid w:val="00B52124"/>
    <w:rsid w:val="00B523BC"/>
    <w:rsid w:val="00B527D0"/>
    <w:rsid w:val="00B53CE1"/>
    <w:rsid w:val="00B54991"/>
    <w:rsid w:val="00B557FC"/>
    <w:rsid w:val="00B55CF6"/>
    <w:rsid w:val="00B55F50"/>
    <w:rsid w:val="00B56A03"/>
    <w:rsid w:val="00B57442"/>
    <w:rsid w:val="00B57A96"/>
    <w:rsid w:val="00B606EB"/>
    <w:rsid w:val="00B61D92"/>
    <w:rsid w:val="00B62D29"/>
    <w:rsid w:val="00B64729"/>
    <w:rsid w:val="00B64BF4"/>
    <w:rsid w:val="00B657BE"/>
    <w:rsid w:val="00B65B6B"/>
    <w:rsid w:val="00B66513"/>
    <w:rsid w:val="00B66CA4"/>
    <w:rsid w:val="00B6723E"/>
    <w:rsid w:val="00B67561"/>
    <w:rsid w:val="00B70498"/>
    <w:rsid w:val="00B735CC"/>
    <w:rsid w:val="00B738D5"/>
    <w:rsid w:val="00B74E20"/>
    <w:rsid w:val="00B76406"/>
    <w:rsid w:val="00B768C9"/>
    <w:rsid w:val="00B81B93"/>
    <w:rsid w:val="00B82634"/>
    <w:rsid w:val="00B8349E"/>
    <w:rsid w:val="00B83C86"/>
    <w:rsid w:val="00B84799"/>
    <w:rsid w:val="00B84BF5"/>
    <w:rsid w:val="00B85779"/>
    <w:rsid w:val="00B85DCA"/>
    <w:rsid w:val="00B860D4"/>
    <w:rsid w:val="00B86531"/>
    <w:rsid w:val="00B86682"/>
    <w:rsid w:val="00B878BE"/>
    <w:rsid w:val="00B919AA"/>
    <w:rsid w:val="00B9276B"/>
    <w:rsid w:val="00B92BC2"/>
    <w:rsid w:val="00B92C76"/>
    <w:rsid w:val="00B92DB3"/>
    <w:rsid w:val="00B93DEE"/>
    <w:rsid w:val="00B93F68"/>
    <w:rsid w:val="00B940E6"/>
    <w:rsid w:val="00B944B7"/>
    <w:rsid w:val="00B94540"/>
    <w:rsid w:val="00B947F2"/>
    <w:rsid w:val="00B9581C"/>
    <w:rsid w:val="00B95D91"/>
    <w:rsid w:val="00B96E09"/>
    <w:rsid w:val="00B971AB"/>
    <w:rsid w:val="00B97AD6"/>
    <w:rsid w:val="00BA05EF"/>
    <w:rsid w:val="00BA3D28"/>
    <w:rsid w:val="00BA3DFC"/>
    <w:rsid w:val="00BA6F9B"/>
    <w:rsid w:val="00BA70E7"/>
    <w:rsid w:val="00BA712A"/>
    <w:rsid w:val="00BA725A"/>
    <w:rsid w:val="00BB0EBE"/>
    <w:rsid w:val="00BB13E4"/>
    <w:rsid w:val="00BB15C2"/>
    <w:rsid w:val="00BB3047"/>
    <w:rsid w:val="00BB4EF6"/>
    <w:rsid w:val="00BB5F37"/>
    <w:rsid w:val="00BB61B9"/>
    <w:rsid w:val="00BB68CE"/>
    <w:rsid w:val="00BB781D"/>
    <w:rsid w:val="00BB7B0A"/>
    <w:rsid w:val="00BB7C2F"/>
    <w:rsid w:val="00BC0AB1"/>
    <w:rsid w:val="00BC142A"/>
    <w:rsid w:val="00BC15E4"/>
    <w:rsid w:val="00BC2663"/>
    <w:rsid w:val="00BC3590"/>
    <w:rsid w:val="00BC3CAB"/>
    <w:rsid w:val="00BC48B3"/>
    <w:rsid w:val="00BC59C9"/>
    <w:rsid w:val="00BC6056"/>
    <w:rsid w:val="00BC62EC"/>
    <w:rsid w:val="00BC6FB6"/>
    <w:rsid w:val="00BC7A14"/>
    <w:rsid w:val="00BD0293"/>
    <w:rsid w:val="00BD0911"/>
    <w:rsid w:val="00BD1428"/>
    <w:rsid w:val="00BD1D3B"/>
    <w:rsid w:val="00BD2184"/>
    <w:rsid w:val="00BD245C"/>
    <w:rsid w:val="00BD5356"/>
    <w:rsid w:val="00BD5ADB"/>
    <w:rsid w:val="00BD5B13"/>
    <w:rsid w:val="00BD5CC9"/>
    <w:rsid w:val="00BD5E84"/>
    <w:rsid w:val="00BD6A13"/>
    <w:rsid w:val="00BD7DF9"/>
    <w:rsid w:val="00BE0C68"/>
    <w:rsid w:val="00BE12B0"/>
    <w:rsid w:val="00BE1B2A"/>
    <w:rsid w:val="00BE2113"/>
    <w:rsid w:val="00BE2C7C"/>
    <w:rsid w:val="00BE3108"/>
    <w:rsid w:val="00BE3298"/>
    <w:rsid w:val="00BE5385"/>
    <w:rsid w:val="00BE53E3"/>
    <w:rsid w:val="00BE5913"/>
    <w:rsid w:val="00BE5F3C"/>
    <w:rsid w:val="00BE64D2"/>
    <w:rsid w:val="00BE73C8"/>
    <w:rsid w:val="00BE7A3B"/>
    <w:rsid w:val="00BF0F1D"/>
    <w:rsid w:val="00BF29A8"/>
    <w:rsid w:val="00BF362B"/>
    <w:rsid w:val="00BF370D"/>
    <w:rsid w:val="00BF636C"/>
    <w:rsid w:val="00BF65B7"/>
    <w:rsid w:val="00BF687D"/>
    <w:rsid w:val="00BF7B95"/>
    <w:rsid w:val="00C0055C"/>
    <w:rsid w:val="00C00605"/>
    <w:rsid w:val="00C009B3"/>
    <w:rsid w:val="00C00D32"/>
    <w:rsid w:val="00C00D7D"/>
    <w:rsid w:val="00C00F92"/>
    <w:rsid w:val="00C027CF"/>
    <w:rsid w:val="00C02EF5"/>
    <w:rsid w:val="00C02FEE"/>
    <w:rsid w:val="00C0333C"/>
    <w:rsid w:val="00C042E6"/>
    <w:rsid w:val="00C04C97"/>
    <w:rsid w:val="00C05E4D"/>
    <w:rsid w:val="00C06231"/>
    <w:rsid w:val="00C06A85"/>
    <w:rsid w:val="00C078D0"/>
    <w:rsid w:val="00C11254"/>
    <w:rsid w:val="00C12E5B"/>
    <w:rsid w:val="00C13381"/>
    <w:rsid w:val="00C1362D"/>
    <w:rsid w:val="00C139EC"/>
    <w:rsid w:val="00C16087"/>
    <w:rsid w:val="00C1752E"/>
    <w:rsid w:val="00C17C3A"/>
    <w:rsid w:val="00C17D9A"/>
    <w:rsid w:val="00C20C24"/>
    <w:rsid w:val="00C21ED5"/>
    <w:rsid w:val="00C21F72"/>
    <w:rsid w:val="00C223D4"/>
    <w:rsid w:val="00C22605"/>
    <w:rsid w:val="00C226AA"/>
    <w:rsid w:val="00C22B2D"/>
    <w:rsid w:val="00C22F65"/>
    <w:rsid w:val="00C23116"/>
    <w:rsid w:val="00C2347A"/>
    <w:rsid w:val="00C23A1C"/>
    <w:rsid w:val="00C23FA8"/>
    <w:rsid w:val="00C24521"/>
    <w:rsid w:val="00C24B5D"/>
    <w:rsid w:val="00C25C9F"/>
    <w:rsid w:val="00C26638"/>
    <w:rsid w:val="00C270F1"/>
    <w:rsid w:val="00C30F87"/>
    <w:rsid w:val="00C3137D"/>
    <w:rsid w:val="00C31E04"/>
    <w:rsid w:val="00C334C3"/>
    <w:rsid w:val="00C34E5C"/>
    <w:rsid w:val="00C353D2"/>
    <w:rsid w:val="00C35B20"/>
    <w:rsid w:val="00C36DBD"/>
    <w:rsid w:val="00C37B2E"/>
    <w:rsid w:val="00C4024E"/>
    <w:rsid w:val="00C408F5"/>
    <w:rsid w:val="00C41264"/>
    <w:rsid w:val="00C41667"/>
    <w:rsid w:val="00C419EA"/>
    <w:rsid w:val="00C41A4F"/>
    <w:rsid w:val="00C44047"/>
    <w:rsid w:val="00C445C0"/>
    <w:rsid w:val="00C449DB"/>
    <w:rsid w:val="00C4587B"/>
    <w:rsid w:val="00C45C1D"/>
    <w:rsid w:val="00C46BBA"/>
    <w:rsid w:val="00C46F88"/>
    <w:rsid w:val="00C501AC"/>
    <w:rsid w:val="00C5089C"/>
    <w:rsid w:val="00C513E7"/>
    <w:rsid w:val="00C53117"/>
    <w:rsid w:val="00C54650"/>
    <w:rsid w:val="00C561BF"/>
    <w:rsid w:val="00C565C3"/>
    <w:rsid w:val="00C5669C"/>
    <w:rsid w:val="00C566E4"/>
    <w:rsid w:val="00C5694D"/>
    <w:rsid w:val="00C56F47"/>
    <w:rsid w:val="00C5703C"/>
    <w:rsid w:val="00C576FF"/>
    <w:rsid w:val="00C60254"/>
    <w:rsid w:val="00C61A18"/>
    <w:rsid w:val="00C62281"/>
    <w:rsid w:val="00C62FFE"/>
    <w:rsid w:val="00C632CB"/>
    <w:rsid w:val="00C649D0"/>
    <w:rsid w:val="00C64A54"/>
    <w:rsid w:val="00C65919"/>
    <w:rsid w:val="00C6595D"/>
    <w:rsid w:val="00C663EA"/>
    <w:rsid w:val="00C66AFF"/>
    <w:rsid w:val="00C66F56"/>
    <w:rsid w:val="00C7085B"/>
    <w:rsid w:val="00C7095E"/>
    <w:rsid w:val="00C7143F"/>
    <w:rsid w:val="00C71592"/>
    <w:rsid w:val="00C729CD"/>
    <w:rsid w:val="00C729EB"/>
    <w:rsid w:val="00C7400B"/>
    <w:rsid w:val="00C74C3D"/>
    <w:rsid w:val="00C75787"/>
    <w:rsid w:val="00C76019"/>
    <w:rsid w:val="00C76594"/>
    <w:rsid w:val="00C77D17"/>
    <w:rsid w:val="00C80CDD"/>
    <w:rsid w:val="00C813C8"/>
    <w:rsid w:val="00C83AAF"/>
    <w:rsid w:val="00C84B42"/>
    <w:rsid w:val="00C86483"/>
    <w:rsid w:val="00C86DF6"/>
    <w:rsid w:val="00C8715B"/>
    <w:rsid w:val="00C872BF"/>
    <w:rsid w:val="00C87EDB"/>
    <w:rsid w:val="00C90B5F"/>
    <w:rsid w:val="00C92580"/>
    <w:rsid w:val="00C9299A"/>
    <w:rsid w:val="00C94108"/>
    <w:rsid w:val="00C94172"/>
    <w:rsid w:val="00C94BA1"/>
    <w:rsid w:val="00C965B8"/>
    <w:rsid w:val="00C96600"/>
    <w:rsid w:val="00C97D1C"/>
    <w:rsid w:val="00C97EA3"/>
    <w:rsid w:val="00CA15F3"/>
    <w:rsid w:val="00CA1956"/>
    <w:rsid w:val="00CA1A57"/>
    <w:rsid w:val="00CA220F"/>
    <w:rsid w:val="00CA2B45"/>
    <w:rsid w:val="00CA573C"/>
    <w:rsid w:val="00CA5E57"/>
    <w:rsid w:val="00CA614F"/>
    <w:rsid w:val="00CA6228"/>
    <w:rsid w:val="00CA6455"/>
    <w:rsid w:val="00CA64EB"/>
    <w:rsid w:val="00CA75D8"/>
    <w:rsid w:val="00CA7D32"/>
    <w:rsid w:val="00CB1C32"/>
    <w:rsid w:val="00CB220F"/>
    <w:rsid w:val="00CB23AE"/>
    <w:rsid w:val="00CB29FE"/>
    <w:rsid w:val="00CB2D3D"/>
    <w:rsid w:val="00CB4459"/>
    <w:rsid w:val="00CB47CD"/>
    <w:rsid w:val="00CB58DB"/>
    <w:rsid w:val="00CB77EE"/>
    <w:rsid w:val="00CB7A18"/>
    <w:rsid w:val="00CC254E"/>
    <w:rsid w:val="00CC2729"/>
    <w:rsid w:val="00CC3A64"/>
    <w:rsid w:val="00CC419E"/>
    <w:rsid w:val="00CC48CB"/>
    <w:rsid w:val="00CC4ED8"/>
    <w:rsid w:val="00CC542D"/>
    <w:rsid w:val="00CC545B"/>
    <w:rsid w:val="00CC789D"/>
    <w:rsid w:val="00CC7B7F"/>
    <w:rsid w:val="00CD04A0"/>
    <w:rsid w:val="00CD1217"/>
    <w:rsid w:val="00CD1E49"/>
    <w:rsid w:val="00CD28D1"/>
    <w:rsid w:val="00CD29A3"/>
    <w:rsid w:val="00CD4147"/>
    <w:rsid w:val="00CD6BDC"/>
    <w:rsid w:val="00CE00FD"/>
    <w:rsid w:val="00CE15E6"/>
    <w:rsid w:val="00CE1F7A"/>
    <w:rsid w:val="00CE21D8"/>
    <w:rsid w:val="00CE4DEE"/>
    <w:rsid w:val="00CE6C98"/>
    <w:rsid w:val="00CE7CB3"/>
    <w:rsid w:val="00CF0326"/>
    <w:rsid w:val="00CF0B4C"/>
    <w:rsid w:val="00CF130E"/>
    <w:rsid w:val="00CF157B"/>
    <w:rsid w:val="00CF268B"/>
    <w:rsid w:val="00CF27BA"/>
    <w:rsid w:val="00CF2992"/>
    <w:rsid w:val="00CF326D"/>
    <w:rsid w:val="00CF33FB"/>
    <w:rsid w:val="00CF3B39"/>
    <w:rsid w:val="00CF40D8"/>
    <w:rsid w:val="00CF420A"/>
    <w:rsid w:val="00CF43A4"/>
    <w:rsid w:val="00CF4DCB"/>
    <w:rsid w:val="00CF56E4"/>
    <w:rsid w:val="00CF5ECB"/>
    <w:rsid w:val="00CF5FCC"/>
    <w:rsid w:val="00CF6E0A"/>
    <w:rsid w:val="00CF73CC"/>
    <w:rsid w:val="00D00361"/>
    <w:rsid w:val="00D00771"/>
    <w:rsid w:val="00D01A92"/>
    <w:rsid w:val="00D02545"/>
    <w:rsid w:val="00D037A9"/>
    <w:rsid w:val="00D03C81"/>
    <w:rsid w:val="00D04263"/>
    <w:rsid w:val="00D04A4A"/>
    <w:rsid w:val="00D07414"/>
    <w:rsid w:val="00D0752C"/>
    <w:rsid w:val="00D07E28"/>
    <w:rsid w:val="00D10B54"/>
    <w:rsid w:val="00D11201"/>
    <w:rsid w:val="00D112EE"/>
    <w:rsid w:val="00D123C6"/>
    <w:rsid w:val="00D13EBD"/>
    <w:rsid w:val="00D153AF"/>
    <w:rsid w:val="00D15868"/>
    <w:rsid w:val="00D1680D"/>
    <w:rsid w:val="00D205A9"/>
    <w:rsid w:val="00D211EE"/>
    <w:rsid w:val="00D218D8"/>
    <w:rsid w:val="00D21AB4"/>
    <w:rsid w:val="00D21D98"/>
    <w:rsid w:val="00D22189"/>
    <w:rsid w:val="00D22431"/>
    <w:rsid w:val="00D23306"/>
    <w:rsid w:val="00D2352A"/>
    <w:rsid w:val="00D245A6"/>
    <w:rsid w:val="00D248A1"/>
    <w:rsid w:val="00D25750"/>
    <w:rsid w:val="00D259A8"/>
    <w:rsid w:val="00D25CEB"/>
    <w:rsid w:val="00D260A3"/>
    <w:rsid w:val="00D26426"/>
    <w:rsid w:val="00D27711"/>
    <w:rsid w:val="00D27824"/>
    <w:rsid w:val="00D30B3E"/>
    <w:rsid w:val="00D31A77"/>
    <w:rsid w:val="00D31D5E"/>
    <w:rsid w:val="00D31F66"/>
    <w:rsid w:val="00D326B7"/>
    <w:rsid w:val="00D3295D"/>
    <w:rsid w:val="00D338E6"/>
    <w:rsid w:val="00D33CF7"/>
    <w:rsid w:val="00D35548"/>
    <w:rsid w:val="00D3572E"/>
    <w:rsid w:val="00D35E31"/>
    <w:rsid w:val="00D36F4D"/>
    <w:rsid w:val="00D40145"/>
    <w:rsid w:val="00D417A6"/>
    <w:rsid w:val="00D41E0B"/>
    <w:rsid w:val="00D42EBE"/>
    <w:rsid w:val="00D43E34"/>
    <w:rsid w:val="00D446CF"/>
    <w:rsid w:val="00D44995"/>
    <w:rsid w:val="00D460C0"/>
    <w:rsid w:val="00D4650E"/>
    <w:rsid w:val="00D46D0B"/>
    <w:rsid w:val="00D46F3F"/>
    <w:rsid w:val="00D474E6"/>
    <w:rsid w:val="00D479AC"/>
    <w:rsid w:val="00D47A95"/>
    <w:rsid w:val="00D5112A"/>
    <w:rsid w:val="00D516A5"/>
    <w:rsid w:val="00D51813"/>
    <w:rsid w:val="00D527FD"/>
    <w:rsid w:val="00D52FEF"/>
    <w:rsid w:val="00D5306E"/>
    <w:rsid w:val="00D53B94"/>
    <w:rsid w:val="00D53D1B"/>
    <w:rsid w:val="00D540AC"/>
    <w:rsid w:val="00D54504"/>
    <w:rsid w:val="00D54BCC"/>
    <w:rsid w:val="00D551A7"/>
    <w:rsid w:val="00D56080"/>
    <w:rsid w:val="00D56244"/>
    <w:rsid w:val="00D56329"/>
    <w:rsid w:val="00D563C3"/>
    <w:rsid w:val="00D56D0C"/>
    <w:rsid w:val="00D60127"/>
    <w:rsid w:val="00D6079A"/>
    <w:rsid w:val="00D60F66"/>
    <w:rsid w:val="00D61471"/>
    <w:rsid w:val="00D61700"/>
    <w:rsid w:val="00D61F4F"/>
    <w:rsid w:val="00D6359E"/>
    <w:rsid w:val="00D638E1"/>
    <w:rsid w:val="00D63BEB"/>
    <w:rsid w:val="00D6499B"/>
    <w:rsid w:val="00D64D46"/>
    <w:rsid w:val="00D653CB"/>
    <w:rsid w:val="00D660A0"/>
    <w:rsid w:val="00D660E4"/>
    <w:rsid w:val="00D67A33"/>
    <w:rsid w:val="00D73346"/>
    <w:rsid w:val="00D73F42"/>
    <w:rsid w:val="00D74961"/>
    <w:rsid w:val="00D74DEB"/>
    <w:rsid w:val="00D759D6"/>
    <w:rsid w:val="00D7635C"/>
    <w:rsid w:val="00D80631"/>
    <w:rsid w:val="00D820A4"/>
    <w:rsid w:val="00D8416F"/>
    <w:rsid w:val="00D84200"/>
    <w:rsid w:val="00D84BF0"/>
    <w:rsid w:val="00D8555E"/>
    <w:rsid w:val="00D86BDC"/>
    <w:rsid w:val="00D86D6F"/>
    <w:rsid w:val="00D8713B"/>
    <w:rsid w:val="00D87BC1"/>
    <w:rsid w:val="00D90BC6"/>
    <w:rsid w:val="00D91029"/>
    <w:rsid w:val="00D91D94"/>
    <w:rsid w:val="00D928DF"/>
    <w:rsid w:val="00D93083"/>
    <w:rsid w:val="00D93424"/>
    <w:rsid w:val="00D94629"/>
    <w:rsid w:val="00D94BD7"/>
    <w:rsid w:val="00D94EBF"/>
    <w:rsid w:val="00D95801"/>
    <w:rsid w:val="00D96199"/>
    <w:rsid w:val="00D963A7"/>
    <w:rsid w:val="00D96B1C"/>
    <w:rsid w:val="00D96C2B"/>
    <w:rsid w:val="00DA08D0"/>
    <w:rsid w:val="00DA204C"/>
    <w:rsid w:val="00DA2AC2"/>
    <w:rsid w:val="00DA3325"/>
    <w:rsid w:val="00DA3862"/>
    <w:rsid w:val="00DA3B55"/>
    <w:rsid w:val="00DA3E3D"/>
    <w:rsid w:val="00DA44B5"/>
    <w:rsid w:val="00DA4EA0"/>
    <w:rsid w:val="00DA4F9A"/>
    <w:rsid w:val="00DA6AF7"/>
    <w:rsid w:val="00DB03C0"/>
    <w:rsid w:val="00DB08E0"/>
    <w:rsid w:val="00DB0979"/>
    <w:rsid w:val="00DB24D9"/>
    <w:rsid w:val="00DB42A5"/>
    <w:rsid w:val="00DB43E4"/>
    <w:rsid w:val="00DB70B1"/>
    <w:rsid w:val="00DB779C"/>
    <w:rsid w:val="00DB7FE8"/>
    <w:rsid w:val="00DC3159"/>
    <w:rsid w:val="00DC3193"/>
    <w:rsid w:val="00DC44F7"/>
    <w:rsid w:val="00DC4CFA"/>
    <w:rsid w:val="00DC6E1B"/>
    <w:rsid w:val="00DD02CA"/>
    <w:rsid w:val="00DD0BE3"/>
    <w:rsid w:val="00DD0E59"/>
    <w:rsid w:val="00DD2766"/>
    <w:rsid w:val="00DD2F43"/>
    <w:rsid w:val="00DD30F4"/>
    <w:rsid w:val="00DD3826"/>
    <w:rsid w:val="00DD3BB8"/>
    <w:rsid w:val="00DD4D89"/>
    <w:rsid w:val="00DD574F"/>
    <w:rsid w:val="00DD5AA0"/>
    <w:rsid w:val="00DD6189"/>
    <w:rsid w:val="00DD637D"/>
    <w:rsid w:val="00DD647E"/>
    <w:rsid w:val="00DD6902"/>
    <w:rsid w:val="00DD6DC3"/>
    <w:rsid w:val="00DE0743"/>
    <w:rsid w:val="00DE0744"/>
    <w:rsid w:val="00DE1046"/>
    <w:rsid w:val="00DE172F"/>
    <w:rsid w:val="00DE2A0C"/>
    <w:rsid w:val="00DE3828"/>
    <w:rsid w:val="00DE4509"/>
    <w:rsid w:val="00DE4FAC"/>
    <w:rsid w:val="00DE5CC4"/>
    <w:rsid w:val="00DE6420"/>
    <w:rsid w:val="00DE7130"/>
    <w:rsid w:val="00DE739F"/>
    <w:rsid w:val="00DF094C"/>
    <w:rsid w:val="00DF0DF6"/>
    <w:rsid w:val="00DF116D"/>
    <w:rsid w:val="00DF1383"/>
    <w:rsid w:val="00DF1AB1"/>
    <w:rsid w:val="00DF1FA8"/>
    <w:rsid w:val="00DF2174"/>
    <w:rsid w:val="00DF23CC"/>
    <w:rsid w:val="00DF255E"/>
    <w:rsid w:val="00DF3062"/>
    <w:rsid w:val="00DF3332"/>
    <w:rsid w:val="00DF3697"/>
    <w:rsid w:val="00DF4493"/>
    <w:rsid w:val="00DF49D4"/>
    <w:rsid w:val="00DF4A74"/>
    <w:rsid w:val="00DF5F1C"/>
    <w:rsid w:val="00DF6167"/>
    <w:rsid w:val="00DF7483"/>
    <w:rsid w:val="00DF77C9"/>
    <w:rsid w:val="00E0075C"/>
    <w:rsid w:val="00E00AD9"/>
    <w:rsid w:val="00E01A47"/>
    <w:rsid w:val="00E0206C"/>
    <w:rsid w:val="00E03822"/>
    <w:rsid w:val="00E03970"/>
    <w:rsid w:val="00E045C8"/>
    <w:rsid w:val="00E05978"/>
    <w:rsid w:val="00E077BC"/>
    <w:rsid w:val="00E079AC"/>
    <w:rsid w:val="00E1183F"/>
    <w:rsid w:val="00E11AD1"/>
    <w:rsid w:val="00E11D0F"/>
    <w:rsid w:val="00E121D2"/>
    <w:rsid w:val="00E134E6"/>
    <w:rsid w:val="00E15135"/>
    <w:rsid w:val="00E15320"/>
    <w:rsid w:val="00E17369"/>
    <w:rsid w:val="00E1774E"/>
    <w:rsid w:val="00E21FE6"/>
    <w:rsid w:val="00E22840"/>
    <w:rsid w:val="00E23551"/>
    <w:rsid w:val="00E27CE1"/>
    <w:rsid w:val="00E27ECB"/>
    <w:rsid w:val="00E30D38"/>
    <w:rsid w:val="00E312EF"/>
    <w:rsid w:val="00E31315"/>
    <w:rsid w:val="00E31CCC"/>
    <w:rsid w:val="00E3255A"/>
    <w:rsid w:val="00E329EA"/>
    <w:rsid w:val="00E32E69"/>
    <w:rsid w:val="00E36755"/>
    <w:rsid w:val="00E367E9"/>
    <w:rsid w:val="00E37625"/>
    <w:rsid w:val="00E37817"/>
    <w:rsid w:val="00E401D8"/>
    <w:rsid w:val="00E40F86"/>
    <w:rsid w:val="00E41EB2"/>
    <w:rsid w:val="00E4214E"/>
    <w:rsid w:val="00E42564"/>
    <w:rsid w:val="00E42712"/>
    <w:rsid w:val="00E43119"/>
    <w:rsid w:val="00E43A34"/>
    <w:rsid w:val="00E43B65"/>
    <w:rsid w:val="00E43C50"/>
    <w:rsid w:val="00E43D86"/>
    <w:rsid w:val="00E4517B"/>
    <w:rsid w:val="00E4742B"/>
    <w:rsid w:val="00E50DAD"/>
    <w:rsid w:val="00E51269"/>
    <w:rsid w:val="00E5162F"/>
    <w:rsid w:val="00E51F37"/>
    <w:rsid w:val="00E52303"/>
    <w:rsid w:val="00E527CE"/>
    <w:rsid w:val="00E52C80"/>
    <w:rsid w:val="00E54A03"/>
    <w:rsid w:val="00E56716"/>
    <w:rsid w:val="00E574A7"/>
    <w:rsid w:val="00E600D0"/>
    <w:rsid w:val="00E605CC"/>
    <w:rsid w:val="00E60D11"/>
    <w:rsid w:val="00E61074"/>
    <w:rsid w:val="00E61C13"/>
    <w:rsid w:val="00E61F94"/>
    <w:rsid w:val="00E6506A"/>
    <w:rsid w:val="00E6534C"/>
    <w:rsid w:val="00E65C8C"/>
    <w:rsid w:val="00E666F3"/>
    <w:rsid w:val="00E66C29"/>
    <w:rsid w:val="00E66C5A"/>
    <w:rsid w:val="00E67FD5"/>
    <w:rsid w:val="00E7001A"/>
    <w:rsid w:val="00E720DE"/>
    <w:rsid w:val="00E72B9E"/>
    <w:rsid w:val="00E73F49"/>
    <w:rsid w:val="00E740EF"/>
    <w:rsid w:val="00E744B2"/>
    <w:rsid w:val="00E772F0"/>
    <w:rsid w:val="00E77795"/>
    <w:rsid w:val="00E80B86"/>
    <w:rsid w:val="00E80BA2"/>
    <w:rsid w:val="00E80EE0"/>
    <w:rsid w:val="00E8105D"/>
    <w:rsid w:val="00E8147C"/>
    <w:rsid w:val="00E82023"/>
    <w:rsid w:val="00E82589"/>
    <w:rsid w:val="00E82F9A"/>
    <w:rsid w:val="00E841F7"/>
    <w:rsid w:val="00E8571C"/>
    <w:rsid w:val="00E85D11"/>
    <w:rsid w:val="00E86B97"/>
    <w:rsid w:val="00E86F43"/>
    <w:rsid w:val="00E9043E"/>
    <w:rsid w:val="00E9232D"/>
    <w:rsid w:val="00E938F2"/>
    <w:rsid w:val="00E94296"/>
    <w:rsid w:val="00E94FDB"/>
    <w:rsid w:val="00E95103"/>
    <w:rsid w:val="00E95324"/>
    <w:rsid w:val="00E9610C"/>
    <w:rsid w:val="00E96B4D"/>
    <w:rsid w:val="00E97027"/>
    <w:rsid w:val="00E9745E"/>
    <w:rsid w:val="00E976CE"/>
    <w:rsid w:val="00E97D38"/>
    <w:rsid w:val="00E97E30"/>
    <w:rsid w:val="00EA08AB"/>
    <w:rsid w:val="00EA360A"/>
    <w:rsid w:val="00EA373A"/>
    <w:rsid w:val="00EA4471"/>
    <w:rsid w:val="00EA4D52"/>
    <w:rsid w:val="00EA5139"/>
    <w:rsid w:val="00EA5F6A"/>
    <w:rsid w:val="00EA647C"/>
    <w:rsid w:val="00EA6B2E"/>
    <w:rsid w:val="00EB0042"/>
    <w:rsid w:val="00EB0E1B"/>
    <w:rsid w:val="00EB1634"/>
    <w:rsid w:val="00EB1D36"/>
    <w:rsid w:val="00EB4813"/>
    <w:rsid w:val="00EB4A67"/>
    <w:rsid w:val="00EB6269"/>
    <w:rsid w:val="00EB6335"/>
    <w:rsid w:val="00EB684E"/>
    <w:rsid w:val="00EB6ABB"/>
    <w:rsid w:val="00EB6AEE"/>
    <w:rsid w:val="00EB6BC5"/>
    <w:rsid w:val="00EB6DB8"/>
    <w:rsid w:val="00EB7CE6"/>
    <w:rsid w:val="00EC04FE"/>
    <w:rsid w:val="00EC1457"/>
    <w:rsid w:val="00EC1DA5"/>
    <w:rsid w:val="00EC4543"/>
    <w:rsid w:val="00EC6712"/>
    <w:rsid w:val="00ED06B5"/>
    <w:rsid w:val="00ED1810"/>
    <w:rsid w:val="00ED18A2"/>
    <w:rsid w:val="00ED26EA"/>
    <w:rsid w:val="00ED32F8"/>
    <w:rsid w:val="00ED34C5"/>
    <w:rsid w:val="00ED39F5"/>
    <w:rsid w:val="00ED3CEF"/>
    <w:rsid w:val="00ED3D47"/>
    <w:rsid w:val="00ED43E7"/>
    <w:rsid w:val="00ED462F"/>
    <w:rsid w:val="00ED51A4"/>
    <w:rsid w:val="00ED5EF8"/>
    <w:rsid w:val="00ED60A3"/>
    <w:rsid w:val="00ED75AF"/>
    <w:rsid w:val="00ED7F04"/>
    <w:rsid w:val="00EE096F"/>
    <w:rsid w:val="00EE176F"/>
    <w:rsid w:val="00EE2037"/>
    <w:rsid w:val="00EE24AE"/>
    <w:rsid w:val="00EE2925"/>
    <w:rsid w:val="00EE2F4D"/>
    <w:rsid w:val="00EE3084"/>
    <w:rsid w:val="00EE3E36"/>
    <w:rsid w:val="00EE459E"/>
    <w:rsid w:val="00EE4D17"/>
    <w:rsid w:val="00EE4FCA"/>
    <w:rsid w:val="00EE7461"/>
    <w:rsid w:val="00EE7ECD"/>
    <w:rsid w:val="00EF002E"/>
    <w:rsid w:val="00EF0306"/>
    <w:rsid w:val="00EF106C"/>
    <w:rsid w:val="00EF1137"/>
    <w:rsid w:val="00EF17D4"/>
    <w:rsid w:val="00EF2247"/>
    <w:rsid w:val="00EF2F3A"/>
    <w:rsid w:val="00EF3EF5"/>
    <w:rsid w:val="00EF4DB6"/>
    <w:rsid w:val="00F010D5"/>
    <w:rsid w:val="00F0144A"/>
    <w:rsid w:val="00F01EFF"/>
    <w:rsid w:val="00F02075"/>
    <w:rsid w:val="00F03578"/>
    <w:rsid w:val="00F04713"/>
    <w:rsid w:val="00F04B6D"/>
    <w:rsid w:val="00F050BD"/>
    <w:rsid w:val="00F0568E"/>
    <w:rsid w:val="00F060B0"/>
    <w:rsid w:val="00F06740"/>
    <w:rsid w:val="00F0675C"/>
    <w:rsid w:val="00F06786"/>
    <w:rsid w:val="00F117EF"/>
    <w:rsid w:val="00F13C64"/>
    <w:rsid w:val="00F13D58"/>
    <w:rsid w:val="00F13DD7"/>
    <w:rsid w:val="00F13E4D"/>
    <w:rsid w:val="00F146EA"/>
    <w:rsid w:val="00F14826"/>
    <w:rsid w:val="00F14EDE"/>
    <w:rsid w:val="00F14F4F"/>
    <w:rsid w:val="00F15088"/>
    <w:rsid w:val="00F15E0D"/>
    <w:rsid w:val="00F1677E"/>
    <w:rsid w:val="00F16BCC"/>
    <w:rsid w:val="00F16D36"/>
    <w:rsid w:val="00F17674"/>
    <w:rsid w:val="00F17F7D"/>
    <w:rsid w:val="00F20749"/>
    <w:rsid w:val="00F210A3"/>
    <w:rsid w:val="00F21925"/>
    <w:rsid w:val="00F22139"/>
    <w:rsid w:val="00F22344"/>
    <w:rsid w:val="00F23233"/>
    <w:rsid w:val="00F24D76"/>
    <w:rsid w:val="00F2556F"/>
    <w:rsid w:val="00F26AD0"/>
    <w:rsid w:val="00F27EC9"/>
    <w:rsid w:val="00F302F4"/>
    <w:rsid w:val="00F30436"/>
    <w:rsid w:val="00F312B7"/>
    <w:rsid w:val="00F31A2B"/>
    <w:rsid w:val="00F3270D"/>
    <w:rsid w:val="00F35BD1"/>
    <w:rsid w:val="00F36907"/>
    <w:rsid w:val="00F3745E"/>
    <w:rsid w:val="00F4040A"/>
    <w:rsid w:val="00F405F8"/>
    <w:rsid w:val="00F421A1"/>
    <w:rsid w:val="00F43D1F"/>
    <w:rsid w:val="00F43DA3"/>
    <w:rsid w:val="00F43FD5"/>
    <w:rsid w:val="00F44044"/>
    <w:rsid w:val="00F44150"/>
    <w:rsid w:val="00F4490F"/>
    <w:rsid w:val="00F44974"/>
    <w:rsid w:val="00F44B3E"/>
    <w:rsid w:val="00F45DD2"/>
    <w:rsid w:val="00F4645D"/>
    <w:rsid w:val="00F4691F"/>
    <w:rsid w:val="00F46E10"/>
    <w:rsid w:val="00F47C68"/>
    <w:rsid w:val="00F51231"/>
    <w:rsid w:val="00F52268"/>
    <w:rsid w:val="00F5303D"/>
    <w:rsid w:val="00F54903"/>
    <w:rsid w:val="00F551CA"/>
    <w:rsid w:val="00F55581"/>
    <w:rsid w:val="00F55ABF"/>
    <w:rsid w:val="00F57C98"/>
    <w:rsid w:val="00F57EE5"/>
    <w:rsid w:val="00F605C3"/>
    <w:rsid w:val="00F61FAD"/>
    <w:rsid w:val="00F628B4"/>
    <w:rsid w:val="00F62AE8"/>
    <w:rsid w:val="00F63A73"/>
    <w:rsid w:val="00F64947"/>
    <w:rsid w:val="00F66201"/>
    <w:rsid w:val="00F6764B"/>
    <w:rsid w:val="00F700A1"/>
    <w:rsid w:val="00F7114B"/>
    <w:rsid w:val="00F7130C"/>
    <w:rsid w:val="00F7140D"/>
    <w:rsid w:val="00F71482"/>
    <w:rsid w:val="00F72053"/>
    <w:rsid w:val="00F7226C"/>
    <w:rsid w:val="00F72CA8"/>
    <w:rsid w:val="00F742DF"/>
    <w:rsid w:val="00F745AA"/>
    <w:rsid w:val="00F759A5"/>
    <w:rsid w:val="00F75D30"/>
    <w:rsid w:val="00F77FA7"/>
    <w:rsid w:val="00F80ABF"/>
    <w:rsid w:val="00F81A5C"/>
    <w:rsid w:val="00F82743"/>
    <w:rsid w:val="00F82D81"/>
    <w:rsid w:val="00F83692"/>
    <w:rsid w:val="00F83DFF"/>
    <w:rsid w:val="00F8415E"/>
    <w:rsid w:val="00F84B75"/>
    <w:rsid w:val="00F84F90"/>
    <w:rsid w:val="00F859DE"/>
    <w:rsid w:val="00F8679F"/>
    <w:rsid w:val="00F868B7"/>
    <w:rsid w:val="00F86C51"/>
    <w:rsid w:val="00F87CF6"/>
    <w:rsid w:val="00F93F65"/>
    <w:rsid w:val="00F94086"/>
    <w:rsid w:val="00F947FE"/>
    <w:rsid w:val="00F94EB1"/>
    <w:rsid w:val="00F954CF"/>
    <w:rsid w:val="00F9580D"/>
    <w:rsid w:val="00F95C17"/>
    <w:rsid w:val="00F963B9"/>
    <w:rsid w:val="00F966CF"/>
    <w:rsid w:val="00F976CC"/>
    <w:rsid w:val="00FA092F"/>
    <w:rsid w:val="00FA3989"/>
    <w:rsid w:val="00FA3DD1"/>
    <w:rsid w:val="00FA4240"/>
    <w:rsid w:val="00FA5442"/>
    <w:rsid w:val="00FA5B72"/>
    <w:rsid w:val="00FA64F0"/>
    <w:rsid w:val="00FA78F7"/>
    <w:rsid w:val="00FA7F76"/>
    <w:rsid w:val="00FB09FD"/>
    <w:rsid w:val="00FB0C80"/>
    <w:rsid w:val="00FB1B6E"/>
    <w:rsid w:val="00FB2E48"/>
    <w:rsid w:val="00FB32FC"/>
    <w:rsid w:val="00FB4B73"/>
    <w:rsid w:val="00FB50B9"/>
    <w:rsid w:val="00FB5994"/>
    <w:rsid w:val="00FB5C3A"/>
    <w:rsid w:val="00FB7A7C"/>
    <w:rsid w:val="00FC0813"/>
    <w:rsid w:val="00FC0BFA"/>
    <w:rsid w:val="00FC11AA"/>
    <w:rsid w:val="00FC151D"/>
    <w:rsid w:val="00FC201E"/>
    <w:rsid w:val="00FC3634"/>
    <w:rsid w:val="00FC3C72"/>
    <w:rsid w:val="00FC4E54"/>
    <w:rsid w:val="00FC519A"/>
    <w:rsid w:val="00FC5405"/>
    <w:rsid w:val="00FC5A55"/>
    <w:rsid w:val="00FC5BFF"/>
    <w:rsid w:val="00FC61D7"/>
    <w:rsid w:val="00FC6A0B"/>
    <w:rsid w:val="00FD17FE"/>
    <w:rsid w:val="00FD248D"/>
    <w:rsid w:val="00FD2D27"/>
    <w:rsid w:val="00FD3010"/>
    <w:rsid w:val="00FD47DB"/>
    <w:rsid w:val="00FD4830"/>
    <w:rsid w:val="00FD57DF"/>
    <w:rsid w:val="00FD5C51"/>
    <w:rsid w:val="00FD5DBA"/>
    <w:rsid w:val="00FD5E65"/>
    <w:rsid w:val="00FD6268"/>
    <w:rsid w:val="00FD6946"/>
    <w:rsid w:val="00FD6ACA"/>
    <w:rsid w:val="00FD6BE8"/>
    <w:rsid w:val="00FD6C27"/>
    <w:rsid w:val="00FD6E08"/>
    <w:rsid w:val="00FD7D8D"/>
    <w:rsid w:val="00FE170C"/>
    <w:rsid w:val="00FE1D25"/>
    <w:rsid w:val="00FE22AB"/>
    <w:rsid w:val="00FE2426"/>
    <w:rsid w:val="00FE2F72"/>
    <w:rsid w:val="00FE36F7"/>
    <w:rsid w:val="00FE39D3"/>
    <w:rsid w:val="00FE3B4D"/>
    <w:rsid w:val="00FE4EC5"/>
    <w:rsid w:val="00FE555D"/>
    <w:rsid w:val="00FE6CD7"/>
    <w:rsid w:val="00FE7B0A"/>
    <w:rsid w:val="00FF0588"/>
    <w:rsid w:val="00FF124C"/>
    <w:rsid w:val="00FF1B79"/>
    <w:rsid w:val="00FF2FF7"/>
    <w:rsid w:val="00FF53FE"/>
    <w:rsid w:val="00FF5403"/>
    <w:rsid w:val="00FF6E7F"/>
    <w:rsid w:val="00FF7DE8"/>
    <w:rsid w:val="00FF7EFC"/>
    <w:rsid w:val="014C91B6"/>
    <w:rsid w:val="01A9A484"/>
    <w:rsid w:val="01FC4A2C"/>
    <w:rsid w:val="020C38ED"/>
    <w:rsid w:val="02289DA8"/>
    <w:rsid w:val="0243BD1E"/>
    <w:rsid w:val="024A15F8"/>
    <w:rsid w:val="025E7996"/>
    <w:rsid w:val="02622D60"/>
    <w:rsid w:val="02B0F465"/>
    <w:rsid w:val="02D63E14"/>
    <w:rsid w:val="02DE3C0F"/>
    <w:rsid w:val="02EE5C0A"/>
    <w:rsid w:val="03467626"/>
    <w:rsid w:val="03D47CE9"/>
    <w:rsid w:val="03F07EF6"/>
    <w:rsid w:val="03FCF5D2"/>
    <w:rsid w:val="0499A148"/>
    <w:rsid w:val="04E63E6A"/>
    <w:rsid w:val="05363C99"/>
    <w:rsid w:val="057EDE45"/>
    <w:rsid w:val="05A09DB5"/>
    <w:rsid w:val="0667E2DA"/>
    <w:rsid w:val="0691DDC4"/>
    <w:rsid w:val="06976518"/>
    <w:rsid w:val="06C4C6F4"/>
    <w:rsid w:val="077E74C5"/>
    <w:rsid w:val="077FD8D6"/>
    <w:rsid w:val="079F8C21"/>
    <w:rsid w:val="07AC5BE6"/>
    <w:rsid w:val="07C7414A"/>
    <w:rsid w:val="0804B7CA"/>
    <w:rsid w:val="08146013"/>
    <w:rsid w:val="087DCC1E"/>
    <w:rsid w:val="0882758B"/>
    <w:rsid w:val="09002E56"/>
    <w:rsid w:val="090A66F8"/>
    <w:rsid w:val="09675B94"/>
    <w:rsid w:val="09805FB2"/>
    <w:rsid w:val="09A34D20"/>
    <w:rsid w:val="0A312F42"/>
    <w:rsid w:val="0A429DBB"/>
    <w:rsid w:val="0A6E0D13"/>
    <w:rsid w:val="0A708720"/>
    <w:rsid w:val="0AAE0604"/>
    <w:rsid w:val="0B292938"/>
    <w:rsid w:val="0B5EB989"/>
    <w:rsid w:val="0B9A417C"/>
    <w:rsid w:val="0BCA3189"/>
    <w:rsid w:val="0BDA6AC0"/>
    <w:rsid w:val="0BDBBB4D"/>
    <w:rsid w:val="0BE047D3"/>
    <w:rsid w:val="0C0AC97D"/>
    <w:rsid w:val="0C8EE6DE"/>
    <w:rsid w:val="0C9FF1C0"/>
    <w:rsid w:val="0CD20799"/>
    <w:rsid w:val="0CF14FB8"/>
    <w:rsid w:val="0D2D2BC0"/>
    <w:rsid w:val="0D340878"/>
    <w:rsid w:val="0DCA76E6"/>
    <w:rsid w:val="0E73049F"/>
    <w:rsid w:val="0E903BC9"/>
    <w:rsid w:val="0FB6D436"/>
    <w:rsid w:val="0FE49D13"/>
    <w:rsid w:val="101B09CC"/>
    <w:rsid w:val="1118AEB1"/>
    <w:rsid w:val="111EFA9F"/>
    <w:rsid w:val="114E4E4B"/>
    <w:rsid w:val="11562A59"/>
    <w:rsid w:val="1219B176"/>
    <w:rsid w:val="1225B6B6"/>
    <w:rsid w:val="12283681"/>
    <w:rsid w:val="125EBE68"/>
    <w:rsid w:val="127D58E8"/>
    <w:rsid w:val="1298CFA0"/>
    <w:rsid w:val="12D8887C"/>
    <w:rsid w:val="13061165"/>
    <w:rsid w:val="140545C5"/>
    <w:rsid w:val="1405E37A"/>
    <w:rsid w:val="140DB8CB"/>
    <w:rsid w:val="1475C377"/>
    <w:rsid w:val="1499C4D5"/>
    <w:rsid w:val="14CE283D"/>
    <w:rsid w:val="14F65B4C"/>
    <w:rsid w:val="1569AF67"/>
    <w:rsid w:val="15A5F067"/>
    <w:rsid w:val="15C1AC59"/>
    <w:rsid w:val="15C3CE71"/>
    <w:rsid w:val="15C72C87"/>
    <w:rsid w:val="15D1FD51"/>
    <w:rsid w:val="162CB1FF"/>
    <w:rsid w:val="16345546"/>
    <w:rsid w:val="163894E7"/>
    <w:rsid w:val="16AB0009"/>
    <w:rsid w:val="16D79D62"/>
    <w:rsid w:val="171CA671"/>
    <w:rsid w:val="175F9ED2"/>
    <w:rsid w:val="17853B7F"/>
    <w:rsid w:val="17DB2071"/>
    <w:rsid w:val="18023D43"/>
    <w:rsid w:val="184C0BB7"/>
    <w:rsid w:val="1852A883"/>
    <w:rsid w:val="18DBFD92"/>
    <w:rsid w:val="18E8D31B"/>
    <w:rsid w:val="18EECD16"/>
    <w:rsid w:val="1917BA02"/>
    <w:rsid w:val="192E3DE1"/>
    <w:rsid w:val="197772DB"/>
    <w:rsid w:val="19FA8DE0"/>
    <w:rsid w:val="1A1B88DC"/>
    <w:rsid w:val="1A47758D"/>
    <w:rsid w:val="1A5BA189"/>
    <w:rsid w:val="1AE11354"/>
    <w:rsid w:val="1B48F2BC"/>
    <w:rsid w:val="1BCE0FED"/>
    <w:rsid w:val="1BF6A6C8"/>
    <w:rsid w:val="1BFF6682"/>
    <w:rsid w:val="1C14464F"/>
    <w:rsid w:val="1C39CDC3"/>
    <w:rsid w:val="1C913ECB"/>
    <w:rsid w:val="1CBB301B"/>
    <w:rsid w:val="1CECFE7D"/>
    <w:rsid w:val="1D1F7CDA"/>
    <w:rsid w:val="1D797CF6"/>
    <w:rsid w:val="1D8F9EC6"/>
    <w:rsid w:val="1DA20F68"/>
    <w:rsid w:val="1DFE1FBF"/>
    <w:rsid w:val="1E3DA426"/>
    <w:rsid w:val="1E5250B1"/>
    <w:rsid w:val="1E98CE8A"/>
    <w:rsid w:val="1F0DB5B6"/>
    <w:rsid w:val="1F96354C"/>
    <w:rsid w:val="1F9D3510"/>
    <w:rsid w:val="1FB6E2C6"/>
    <w:rsid w:val="1FBBB7B1"/>
    <w:rsid w:val="1FC3A10C"/>
    <w:rsid w:val="1FEFAE9D"/>
    <w:rsid w:val="200DC5F7"/>
    <w:rsid w:val="202DBEAD"/>
    <w:rsid w:val="2049DD8F"/>
    <w:rsid w:val="20CAE30D"/>
    <w:rsid w:val="2155E279"/>
    <w:rsid w:val="215C679A"/>
    <w:rsid w:val="2197A0E8"/>
    <w:rsid w:val="21A15E83"/>
    <w:rsid w:val="21C05373"/>
    <w:rsid w:val="21F7C77B"/>
    <w:rsid w:val="220BD895"/>
    <w:rsid w:val="221B7CEE"/>
    <w:rsid w:val="2266B36E"/>
    <w:rsid w:val="2288A154"/>
    <w:rsid w:val="22E085B6"/>
    <w:rsid w:val="22EA243C"/>
    <w:rsid w:val="23471F46"/>
    <w:rsid w:val="2356382D"/>
    <w:rsid w:val="235EB83F"/>
    <w:rsid w:val="237DF57B"/>
    <w:rsid w:val="23927D04"/>
    <w:rsid w:val="23A4E393"/>
    <w:rsid w:val="23B03167"/>
    <w:rsid w:val="23C34F57"/>
    <w:rsid w:val="23FD1F2C"/>
    <w:rsid w:val="2446B636"/>
    <w:rsid w:val="2455B372"/>
    <w:rsid w:val="24C66139"/>
    <w:rsid w:val="24E58846"/>
    <w:rsid w:val="2567C63D"/>
    <w:rsid w:val="256E985A"/>
    <w:rsid w:val="25B44367"/>
    <w:rsid w:val="2636B3E3"/>
    <w:rsid w:val="2651EAA9"/>
    <w:rsid w:val="26593C41"/>
    <w:rsid w:val="26D5A5D6"/>
    <w:rsid w:val="270A68BB"/>
    <w:rsid w:val="271C0939"/>
    <w:rsid w:val="276739D0"/>
    <w:rsid w:val="2767BD31"/>
    <w:rsid w:val="277815F2"/>
    <w:rsid w:val="282EDD28"/>
    <w:rsid w:val="285F0E05"/>
    <w:rsid w:val="286575AA"/>
    <w:rsid w:val="289F66FF"/>
    <w:rsid w:val="28BF7FC8"/>
    <w:rsid w:val="2914D8FB"/>
    <w:rsid w:val="2927E197"/>
    <w:rsid w:val="2946FD96"/>
    <w:rsid w:val="29C705E0"/>
    <w:rsid w:val="29D65740"/>
    <w:rsid w:val="29F3CFD7"/>
    <w:rsid w:val="2A27E2F8"/>
    <w:rsid w:val="2A392156"/>
    <w:rsid w:val="2A571925"/>
    <w:rsid w:val="2A5B3C72"/>
    <w:rsid w:val="2A647560"/>
    <w:rsid w:val="2A707B80"/>
    <w:rsid w:val="2AD08ACC"/>
    <w:rsid w:val="2B0EF2A4"/>
    <w:rsid w:val="2B2DDEEA"/>
    <w:rsid w:val="2B79482D"/>
    <w:rsid w:val="2BA56301"/>
    <w:rsid w:val="2C0765DE"/>
    <w:rsid w:val="2C4E8E37"/>
    <w:rsid w:val="2C65051F"/>
    <w:rsid w:val="2C701D1D"/>
    <w:rsid w:val="2C7670E9"/>
    <w:rsid w:val="2C83F539"/>
    <w:rsid w:val="2CA0042E"/>
    <w:rsid w:val="2CD029A2"/>
    <w:rsid w:val="2CF88604"/>
    <w:rsid w:val="2D124A93"/>
    <w:rsid w:val="2D1875D3"/>
    <w:rsid w:val="2D50250B"/>
    <w:rsid w:val="2D88DF34"/>
    <w:rsid w:val="2DC29D27"/>
    <w:rsid w:val="2DD079E2"/>
    <w:rsid w:val="2DE9A23F"/>
    <w:rsid w:val="2E1A48AF"/>
    <w:rsid w:val="2E2BA082"/>
    <w:rsid w:val="2E306D3B"/>
    <w:rsid w:val="2E3C197C"/>
    <w:rsid w:val="2E5B4D83"/>
    <w:rsid w:val="2ED2CFD8"/>
    <w:rsid w:val="2F67CF28"/>
    <w:rsid w:val="2F781D9E"/>
    <w:rsid w:val="2F8EB89C"/>
    <w:rsid w:val="2F917D5B"/>
    <w:rsid w:val="2FCBDAEE"/>
    <w:rsid w:val="2FE28FA3"/>
    <w:rsid w:val="2FEB23B8"/>
    <w:rsid w:val="30109B7F"/>
    <w:rsid w:val="304176F1"/>
    <w:rsid w:val="3068C56B"/>
    <w:rsid w:val="306BDF02"/>
    <w:rsid w:val="30B0DBAC"/>
    <w:rsid w:val="30B67C01"/>
    <w:rsid w:val="3128CF18"/>
    <w:rsid w:val="3143F596"/>
    <w:rsid w:val="314516A7"/>
    <w:rsid w:val="3151308B"/>
    <w:rsid w:val="3164538B"/>
    <w:rsid w:val="3193991C"/>
    <w:rsid w:val="319B95B0"/>
    <w:rsid w:val="31B4A338"/>
    <w:rsid w:val="325DE882"/>
    <w:rsid w:val="325F2F66"/>
    <w:rsid w:val="32896D42"/>
    <w:rsid w:val="32C078B1"/>
    <w:rsid w:val="3312501E"/>
    <w:rsid w:val="33603FA6"/>
    <w:rsid w:val="33930FD9"/>
    <w:rsid w:val="339C385C"/>
    <w:rsid w:val="33AE7C92"/>
    <w:rsid w:val="33BA80F2"/>
    <w:rsid w:val="33D79BC4"/>
    <w:rsid w:val="349190A9"/>
    <w:rsid w:val="34929EFE"/>
    <w:rsid w:val="34A75A93"/>
    <w:rsid w:val="34B32982"/>
    <w:rsid w:val="34EA9073"/>
    <w:rsid w:val="34F158BC"/>
    <w:rsid w:val="34F71CFA"/>
    <w:rsid w:val="3513E7D8"/>
    <w:rsid w:val="35928820"/>
    <w:rsid w:val="359D2B33"/>
    <w:rsid w:val="35A81E3F"/>
    <w:rsid w:val="35BA8816"/>
    <w:rsid w:val="35F8115B"/>
    <w:rsid w:val="3668BD03"/>
    <w:rsid w:val="36701ED2"/>
    <w:rsid w:val="368F1290"/>
    <w:rsid w:val="36A04D2C"/>
    <w:rsid w:val="36C32CD4"/>
    <w:rsid w:val="36CA9DD9"/>
    <w:rsid w:val="375C8F92"/>
    <w:rsid w:val="3793E1BC"/>
    <w:rsid w:val="37B61DC1"/>
    <w:rsid w:val="37DF8C93"/>
    <w:rsid w:val="37E9BA6E"/>
    <w:rsid w:val="387470AC"/>
    <w:rsid w:val="38938A11"/>
    <w:rsid w:val="39BFE20A"/>
    <w:rsid w:val="39D5CABF"/>
    <w:rsid w:val="3A5F9C1C"/>
    <w:rsid w:val="3B0036DB"/>
    <w:rsid w:val="3B129163"/>
    <w:rsid w:val="3B18F7B8"/>
    <w:rsid w:val="3B1D0258"/>
    <w:rsid w:val="3B4A9DD9"/>
    <w:rsid w:val="3BD31B7B"/>
    <w:rsid w:val="3C213845"/>
    <w:rsid w:val="3C2B2219"/>
    <w:rsid w:val="3C773883"/>
    <w:rsid w:val="3D4823EE"/>
    <w:rsid w:val="3D6EEBDC"/>
    <w:rsid w:val="3D820F44"/>
    <w:rsid w:val="3DA33F6C"/>
    <w:rsid w:val="3E04C254"/>
    <w:rsid w:val="3E15BDE5"/>
    <w:rsid w:val="3E39A844"/>
    <w:rsid w:val="3E54A31A"/>
    <w:rsid w:val="3E7B7B14"/>
    <w:rsid w:val="3EA41728"/>
    <w:rsid w:val="3EA9AA16"/>
    <w:rsid w:val="3F0A06BC"/>
    <w:rsid w:val="3F10A9B6"/>
    <w:rsid w:val="3F4A1F69"/>
    <w:rsid w:val="3F7A904D"/>
    <w:rsid w:val="3F8035D9"/>
    <w:rsid w:val="3F983013"/>
    <w:rsid w:val="3FD963F3"/>
    <w:rsid w:val="3FEB49EA"/>
    <w:rsid w:val="40389452"/>
    <w:rsid w:val="40462714"/>
    <w:rsid w:val="406FEAF7"/>
    <w:rsid w:val="40925D60"/>
    <w:rsid w:val="409EC292"/>
    <w:rsid w:val="40D7BC1A"/>
    <w:rsid w:val="40F6D4AF"/>
    <w:rsid w:val="41562ADF"/>
    <w:rsid w:val="416D467C"/>
    <w:rsid w:val="41C3F82C"/>
    <w:rsid w:val="42120161"/>
    <w:rsid w:val="421D56B6"/>
    <w:rsid w:val="4222B817"/>
    <w:rsid w:val="4232B5D5"/>
    <w:rsid w:val="42B15C2E"/>
    <w:rsid w:val="42B2310F"/>
    <w:rsid w:val="42F1FB40"/>
    <w:rsid w:val="43019540"/>
    <w:rsid w:val="43664D91"/>
    <w:rsid w:val="43F48315"/>
    <w:rsid w:val="4400E077"/>
    <w:rsid w:val="444E0170"/>
    <w:rsid w:val="44F2DD18"/>
    <w:rsid w:val="4512F5CB"/>
    <w:rsid w:val="4571FCF6"/>
    <w:rsid w:val="460C708D"/>
    <w:rsid w:val="465377B2"/>
    <w:rsid w:val="468FBE4A"/>
    <w:rsid w:val="46A54DC2"/>
    <w:rsid w:val="46D62FEB"/>
    <w:rsid w:val="46E13E24"/>
    <w:rsid w:val="470E94AA"/>
    <w:rsid w:val="47D276E1"/>
    <w:rsid w:val="47E08A8A"/>
    <w:rsid w:val="4830A4F8"/>
    <w:rsid w:val="4859E45D"/>
    <w:rsid w:val="486E3B41"/>
    <w:rsid w:val="487C5A5E"/>
    <w:rsid w:val="4888FCAE"/>
    <w:rsid w:val="48F87EFB"/>
    <w:rsid w:val="48FE3BBB"/>
    <w:rsid w:val="4923D13C"/>
    <w:rsid w:val="4970FF31"/>
    <w:rsid w:val="49725D60"/>
    <w:rsid w:val="49F081B9"/>
    <w:rsid w:val="49F73F7A"/>
    <w:rsid w:val="4A05FDDD"/>
    <w:rsid w:val="4A215480"/>
    <w:rsid w:val="4A545F66"/>
    <w:rsid w:val="4A98CA9B"/>
    <w:rsid w:val="4AC915D3"/>
    <w:rsid w:val="4AD8638F"/>
    <w:rsid w:val="4AF01F17"/>
    <w:rsid w:val="4B0A17A3"/>
    <w:rsid w:val="4B1E08E7"/>
    <w:rsid w:val="4B1EE37D"/>
    <w:rsid w:val="4B49F23C"/>
    <w:rsid w:val="4B4FB7D5"/>
    <w:rsid w:val="4B549E38"/>
    <w:rsid w:val="4B885E83"/>
    <w:rsid w:val="4BF13B26"/>
    <w:rsid w:val="4C2ABACD"/>
    <w:rsid w:val="4C736AA2"/>
    <w:rsid w:val="4C73E7BC"/>
    <w:rsid w:val="4C99B18B"/>
    <w:rsid w:val="4CAB07B6"/>
    <w:rsid w:val="4CB6A9F4"/>
    <w:rsid w:val="4CDDC29D"/>
    <w:rsid w:val="4CF8BF48"/>
    <w:rsid w:val="4CFEFFCE"/>
    <w:rsid w:val="4D0B8CF5"/>
    <w:rsid w:val="4D145D6B"/>
    <w:rsid w:val="4D2321E4"/>
    <w:rsid w:val="4D9C4465"/>
    <w:rsid w:val="4DB43A49"/>
    <w:rsid w:val="4E3F2CCC"/>
    <w:rsid w:val="4E4D1280"/>
    <w:rsid w:val="4E74B89A"/>
    <w:rsid w:val="4E946289"/>
    <w:rsid w:val="4E9AD02F"/>
    <w:rsid w:val="4E9C1A19"/>
    <w:rsid w:val="4ED7E3C0"/>
    <w:rsid w:val="4EF48CA2"/>
    <w:rsid w:val="4F6F4783"/>
    <w:rsid w:val="4F7D8AA7"/>
    <w:rsid w:val="4FDE7E6A"/>
    <w:rsid w:val="4FFAC51C"/>
    <w:rsid w:val="50810EB4"/>
    <w:rsid w:val="50998EB1"/>
    <w:rsid w:val="50B446F7"/>
    <w:rsid w:val="50B6963F"/>
    <w:rsid w:val="511F2CD1"/>
    <w:rsid w:val="5131D304"/>
    <w:rsid w:val="5150A370"/>
    <w:rsid w:val="51797AC6"/>
    <w:rsid w:val="5194CAF8"/>
    <w:rsid w:val="5196957D"/>
    <w:rsid w:val="5230CA5C"/>
    <w:rsid w:val="5280FA6E"/>
    <w:rsid w:val="528112FD"/>
    <w:rsid w:val="528D624F"/>
    <w:rsid w:val="52EF48C8"/>
    <w:rsid w:val="52F6FBFA"/>
    <w:rsid w:val="5348FAFB"/>
    <w:rsid w:val="53E88C39"/>
    <w:rsid w:val="53FD490E"/>
    <w:rsid w:val="5406C589"/>
    <w:rsid w:val="54381929"/>
    <w:rsid w:val="5457835C"/>
    <w:rsid w:val="54C0409F"/>
    <w:rsid w:val="550E4EEC"/>
    <w:rsid w:val="551A343D"/>
    <w:rsid w:val="5520BA72"/>
    <w:rsid w:val="55309003"/>
    <w:rsid w:val="55CFFC05"/>
    <w:rsid w:val="55D597BE"/>
    <w:rsid w:val="562A6367"/>
    <w:rsid w:val="564B583D"/>
    <w:rsid w:val="5655ABA6"/>
    <w:rsid w:val="566A06A0"/>
    <w:rsid w:val="56E7A350"/>
    <w:rsid w:val="570DE017"/>
    <w:rsid w:val="5725EDEF"/>
    <w:rsid w:val="576DEB0B"/>
    <w:rsid w:val="5797744C"/>
    <w:rsid w:val="57ACBC2E"/>
    <w:rsid w:val="57B739D4"/>
    <w:rsid w:val="57C90647"/>
    <w:rsid w:val="581028F3"/>
    <w:rsid w:val="5843E25E"/>
    <w:rsid w:val="586A5FF5"/>
    <w:rsid w:val="58B5DDE8"/>
    <w:rsid w:val="58DA697D"/>
    <w:rsid w:val="58EA9D9A"/>
    <w:rsid w:val="591311A1"/>
    <w:rsid w:val="592E0BD9"/>
    <w:rsid w:val="593A8BB5"/>
    <w:rsid w:val="59749613"/>
    <w:rsid w:val="59A18295"/>
    <w:rsid w:val="59CC0CB4"/>
    <w:rsid w:val="5A782DFF"/>
    <w:rsid w:val="5AD613FF"/>
    <w:rsid w:val="5AF337E0"/>
    <w:rsid w:val="5B0991D0"/>
    <w:rsid w:val="5B6B76EF"/>
    <w:rsid w:val="5BEA84CC"/>
    <w:rsid w:val="5BFD8DF2"/>
    <w:rsid w:val="5C2D0A31"/>
    <w:rsid w:val="5C3C2E22"/>
    <w:rsid w:val="5C90A057"/>
    <w:rsid w:val="5CB42E0E"/>
    <w:rsid w:val="5CD8639C"/>
    <w:rsid w:val="5D1EDC49"/>
    <w:rsid w:val="5D23D713"/>
    <w:rsid w:val="5D7F542B"/>
    <w:rsid w:val="5DBE8E7E"/>
    <w:rsid w:val="5EB74E3A"/>
    <w:rsid w:val="5EB8DA71"/>
    <w:rsid w:val="5ECFE514"/>
    <w:rsid w:val="5ED687A0"/>
    <w:rsid w:val="5F5F5588"/>
    <w:rsid w:val="5F657F0A"/>
    <w:rsid w:val="5F696561"/>
    <w:rsid w:val="5F8C2BA7"/>
    <w:rsid w:val="5FFDC85D"/>
    <w:rsid w:val="601B135C"/>
    <w:rsid w:val="6020AA12"/>
    <w:rsid w:val="6032F16C"/>
    <w:rsid w:val="604FD3B3"/>
    <w:rsid w:val="606840B1"/>
    <w:rsid w:val="60759674"/>
    <w:rsid w:val="60C3C407"/>
    <w:rsid w:val="60E06E62"/>
    <w:rsid w:val="614138B1"/>
    <w:rsid w:val="6142DB13"/>
    <w:rsid w:val="614742D0"/>
    <w:rsid w:val="614BF18E"/>
    <w:rsid w:val="618665A9"/>
    <w:rsid w:val="6191F9C5"/>
    <w:rsid w:val="622B904A"/>
    <w:rsid w:val="624993B2"/>
    <w:rsid w:val="6268858E"/>
    <w:rsid w:val="626D7530"/>
    <w:rsid w:val="6274D4A0"/>
    <w:rsid w:val="627CBB55"/>
    <w:rsid w:val="627E74BA"/>
    <w:rsid w:val="62809F34"/>
    <w:rsid w:val="62BBCC0B"/>
    <w:rsid w:val="62F321D1"/>
    <w:rsid w:val="637BBA75"/>
    <w:rsid w:val="6387A0CC"/>
    <w:rsid w:val="63E34157"/>
    <w:rsid w:val="641BE917"/>
    <w:rsid w:val="64297326"/>
    <w:rsid w:val="64E292BD"/>
    <w:rsid w:val="64F32735"/>
    <w:rsid w:val="64F33629"/>
    <w:rsid w:val="65328DCF"/>
    <w:rsid w:val="65A930EE"/>
    <w:rsid w:val="65B16A1E"/>
    <w:rsid w:val="65FFE660"/>
    <w:rsid w:val="6694044B"/>
    <w:rsid w:val="66D54D1F"/>
    <w:rsid w:val="675AC500"/>
    <w:rsid w:val="6875B4B9"/>
    <w:rsid w:val="689147E1"/>
    <w:rsid w:val="68A3DBB9"/>
    <w:rsid w:val="68C63DE0"/>
    <w:rsid w:val="68D2BBA9"/>
    <w:rsid w:val="68DFCFA0"/>
    <w:rsid w:val="6917C052"/>
    <w:rsid w:val="691F7EEA"/>
    <w:rsid w:val="6952DB74"/>
    <w:rsid w:val="698E504A"/>
    <w:rsid w:val="6A1F94D0"/>
    <w:rsid w:val="6A24A90A"/>
    <w:rsid w:val="6A2E89B6"/>
    <w:rsid w:val="6A9E3E52"/>
    <w:rsid w:val="6AA62571"/>
    <w:rsid w:val="6ABB4F4B"/>
    <w:rsid w:val="6AD094FC"/>
    <w:rsid w:val="6AED7A19"/>
    <w:rsid w:val="6AFA62B9"/>
    <w:rsid w:val="6B05FDDD"/>
    <w:rsid w:val="6B21D66D"/>
    <w:rsid w:val="6B7BA9D0"/>
    <w:rsid w:val="6B83E869"/>
    <w:rsid w:val="6BCC12A4"/>
    <w:rsid w:val="6BE44EA0"/>
    <w:rsid w:val="6BF075F8"/>
    <w:rsid w:val="6C005176"/>
    <w:rsid w:val="6C22F872"/>
    <w:rsid w:val="6CC637AA"/>
    <w:rsid w:val="6CD308AC"/>
    <w:rsid w:val="6D61246F"/>
    <w:rsid w:val="6E3F26E3"/>
    <w:rsid w:val="6E43B5C2"/>
    <w:rsid w:val="6E923A6A"/>
    <w:rsid w:val="6E96AA82"/>
    <w:rsid w:val="6EA34510"/>
    <w:rsid w:val="6EBF1393"/>
    <w:rsid w:val="6F22B9CF"/>
    <w:rsid w:val="6F2816BA"/>
    <w:rsid w:val="6F909232"/>
    <w:rsid w:val="6FB1F5CD"/>
    <w:rsid w:val="6FDF9A59"/>
    <w:rsid w:val="6FE6C64B"/>
    <w:rsid w:val="704ADAEA"/>
    <w:rsid w:val="70B19F46"/>
    <w:rsid w:val="70D18064"/>
    <w:rsid w:val="70D26161"/>
    <w:rsid w:val="70EC9829"/>
    <w:rsid w:val="70F1E3A2"/>
    <w:rsid w:val="70FA6C1F"/>
    <w:rsid w:val="715B60D3"/>
    <w:rsid w:val="71619D8E"/>
    <w:rsid w:val="7175DA37"/>
    <w:rsid w:val="719142D3"/>
    <w:rsid w:val="71A048C7"/>
    <w:rsid w:val="71F5D87D"/>
    <w:rsid w:val="720FE6FD"/>
    <w:rsid w:val="72279D07"/>
    <w:rsid w:val="72A39A48"/>
    <w:rsid w:val="72E9E2AD"/>
    <w:rsid w:val="739D46B1"/>
    <w:rsid w:val="73CDF822"/>
    <w:rsid w:val="74859985"/>
    <w:rsid w:val="748C016A"/>
    <w:rsid w:val="75626BBD"/>
    <w:rsid w:val="756BEE04"/>
    <w:rsid w:val="75F7CB80"/>
    <w:rsid w:val="75F947A3"/>
    <w:rsid w:val="75FAD449"/>
    <w:rsid w:val="76233BB5"/>
    <w:rsid w:val="763E1ACE"/>
    <w:rsid w:val="7641D181"/>
    <w:rsid w:val="766E959D"/>
    <w:rsid w:val="7674D809"/>
    <w:rsid w:val="76952E98"/>
    <w:rsid w:val="76A5F17B"/>
    <w:rsid w:val="76B393AA"/>
    <w:rsid w:val="76F3E461"/>
    <w:rsid w:val="770A8B11"/>
    <w:rsid w:val="7726C00A"/>
    <w:rsid w:val="7760DCE3"/>
    <w:rsid w:val="7777288B"/>
    <w:rsid w:val="77785654"/>
    <w:rsid w:val="77BAB89D"/>
    <w:rsid w:val="77BC652D"/>
    <w:rsid w:val="782EA083"/>
    <w:rsid w:val="787BF9E5"/>
    <w:rsid w:val="78AF70ED"/>
    <w:rsid w:val="7959BBBF"/>
    <w:rsid w:val="79AC954E"/>
    <w:rsid w:val="79B19E75"/>
    <w:rsid w:val="79D88A4D"/>
    <w:rsid w:val="7A146BBA"/>
    <w:rsid w:val="7A6FE131"/>
    <w:rsid w:val="7AB79035"/>
    <w:rsid w:val="7ABE396C"/>
    <w:rsid w:val="7B397AC2"/>
    <w:rsid w:val="7B5E8C54"/>
    <w:rsid w:val="7BC415E3"/>
    <w:rsid w:val="7BCA9883"/>
    <w:rsid w:val="7C0FF38B"/>
    <w:rsid w:val="7C3607F0"/>
    <w:rsid w:val="7CA255BC"/>
    <w:rsid w:val="7CAB5589"/>
    <w:rsid w:val="7CB137CB"/>
    <w:rsid w:val="7D4A15A1"/>
    <w:rsid w:val="7D658096"/>
    <w:rsid w:val="7D7C90F4"/>
    <w:rsid w:val="7DC74CDD"/>
    <w:rsid w:val="7DE36DA6"/>
    <w:rsid w:val="7E0EA37D"/>
    <w:rsid w:val="7E9FE66E"/>
    <w:rsid w:val="7EA4995E"/>
    <w:rsid w:val="7EBAC4E4"/>
    <w:rsid w:val="7F4BB5EC"/>
    <w:rsid w:val="7FAAAC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503B0"/>
  <w15:chartTrackingRefBased/>
  <w15:docId w15:val="{0D6A1343-D886-45A4-B083-9A783C54E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F47"/>
    <w:pPr>
      <w:keepNext/>
      <w:keepLines/>
      <w:numPr>
        <w:numId w:val="4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94F47"/>
    <w:pPr>
      <w:keepNext/>
      <w:keepLines/>
      <w:numPr>
        <w:ilvl w:val="1"/>
        <w:numId w:val="4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94F47"/>
    <w:pPr>
      <w:keepNext/>
      <w:keepLines/>
      <w:numPr>
        <w:ilvl w:val="2"/>
        <w:numId w:val="4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25B4F"/>
    <w:pPr>
      <w:keepNext/>
      <w:keepLines/>
      <w:numPr>
        <w:ilvl w:val="3"/>
        <w:numId w:val="4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5B4F"/>
    <w:pPr>
      <w:keepNext/>
      <w:keepLines/>
      <w:numPr>
        <w:ilvl w:val="4"/>
        <w:numId w:val="4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25B4F"/>
    <w:pPr>
      <w:keepNext/>
      <w:keepLines/>
      <w:numPr>
        <w:ilvl w:val="5"/>
        <w:numId w:val="4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25B4F"/>
    <w:pPr>
      <w:keepNext/>
      <w:keepLines/>
      <w:numPr>
        <w:ilvl w:val="6"/>
        <w:numId w:val="4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25B4F"/>
    <w:pPr>
      <w:keepNext/>
      <w:keepLines/>
      <w:numPr>
        <w:ilvl w:val="7"/>
        <w:numId w:val="4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25B4F"/>
    <w:pPr>
      <w:keepNext/>
      <w:keepLines/>
      <w:numPr>
        <w:ilvl w:val="8"/>
        <w:numId w:val="4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F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94F4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94F47"/>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AF707B"/>
    <w:pPr>
      <w:spacing w:after="0" w:line="240" w:lineRule="auto"/>
    </w:pPr>
  </w:style>
  <w:style w:type="paragraph" w:customStyle="1" w:styleId="EndNoteBibliographyTitle">
    <w:name w:val="EndNote Bibliography Title"/>
    <w:basedOn w:val="Normal"/>
    <w:link w:val="EndNoteBibliographyTitleChar"/>
    <w:rsid w:val="00A43C6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43C69"/>
    <w:rPr>
      <w:rFonts w:ascii="Calibri" w:hAnsi="Calibri" w:cs="Calibri"/>
      <w:noProof/>
    </w:rPr>
  </w:style>
  <w:style w:type="paragraph" w:customStyle="1" w:styleId="EndNoteBibliography">
    <w:name w:val="EndNote Bibliography"/>
    <w:basedOn w:val="Normal"/>
    <w:link w:val="EndNoteBibliographyChar"/>
    <w:rsid w:val="00A43C6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43C69"/>
    <w:rPr>
      <w:rFonts w:ascii="Calibri" w:hAnsi="Calibri" w:cs="Calibri"/>
      <w:noProof/>
    </w:rPr>
  </w:style>
  <w:style w:type="character" w:styleId="Hyperlink">
    <w:name w:val="Hyperlink"/>
    <w:basedOn w:val="DefaultParagraphFont"/>
    <w:uiPriority w:val="99"/>
    <w:unhideWhenUsed/>
    <w:rsid w:val="00A43C69"/>
    <w:rPr>
      <w:color w:val="0563C1" w:themeColor="hyperlink"/>
      <w:u w:val="single"/>
    </w:rPr>
  </w:style>
  <w:style w:type="character" w:styleId="UnresolvedMention">
    <w:name w:val="Unresolved Mention"/>
    <w:basedOn w:val="DefaultParagraphFont"/>
    <w:uiPriority w:val="99"/>
    <w:unhideWhenUsed/>
    <w:rsid w:val="00A43C69"/>
    <w:rPr>
      <w:color w:val="605E5C"/>
      <w:shd w:val="clear" w:color="auto" w:fill="E1DFDD"/>
    </w:rPr>
  </w:style>
  <w:style w:type="character" w:styleId="Emphasis">
    <w:name w:val="Emphasis"/>
    <w:basedOn w:val="DefaultParagraphFont"/>
    <w:uiPriority w:val="20"/>
    <w:qFormat/>
    <w:rsid w:val="00C25C9F"/>
    <w:rPr>
      <w:i/>
      <w:iCs/>
    </w:rPr>
  </w:style>
  <w:style w:type="paragraph" w:styleId="ListParagraph">
    <w:name w:val="List Paragraph"/>
    <w:basedOn w:val="Normal"/>
    <w:uiPriority w:val="34"/>
    <w:qFormat/>
    <w:rsid w:val="00C25C9F"/>
    <w:pPr>
      <w:ind w:left="720"/>
      <w:contextualSpacing/>
    </w:pPr>
  </w:style>
  <w:style w:type="table" w:styleId="TableGrid">
    <w:name w:val="Table Grid"/>
    <w:basedOn w:val="TableNormal"/>
    <w:uiPriority w:val="39"/>
    <w:rsid w:val="00C25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25C9F"/>
    <w:rPr>
      <w:sz w:val="16"/>
      <w:szCs w:val="16"/>
    </w:rPr>
  </w:style>
  <w:style w:type="paragraph" w:styleId="CommentText">
    <w:name w:val="annotation text"/>
    <w:basedOn w:val="Normal"/>
    <w:link w:val="CommentTextChar"/>
    <w:uiPriority w:val="99"/>
    <w:unhideWhenUsed/>
    <w:rsid w:val="00C25C9F"/>
    <w:pPr>
      <w:spacing w:line="240" w:lineRule="auto"/>
    </w:pPr>
    <w:rPr>
      <w:sz w:val="20"/>
      <w:szCs w:val="20"/>
    </w:rPr>
  </w:style>
  <w:style w:type="character" w:customStyle="1" w:styleId="CommentTextChar">
    <w:name w:val="Comment Text Char"/>
    <w:basedOn w:val="DefaultParagraphFont"/>
    <w:link w:val="CommentText"/>
    <w:uiPriority w:val="99"/>
    <w:rsid w:val="00C25C9F"/>
    <w:rPr>
      <w:sz w:val="20"/>
      <w:szCs w:val="20"/>
    </w:rPr>
  </w:style>
  <w:style w:type="paragraph" w:styleId="CommentSubject">
    <w:name w:val="annotation subject"/>
    <w:basedOn w:val="CommentText"/>
    <w:next w:val="CommentText"/>
    <w:link w:val="CommentSubjectChar"/>
    <w:uiPriority w:val="99"/>
    <w:semiHidden/>
    <w:unhideWhenUsed/>
    <w:rsid w:val="00C25C9F"/>
    <w:rPr>
      <w:b/>
      <w:bCs/>
    </w:rPr>
  </w:style>
  <w:style w:type="character" w:customStyle="1" w:styleId="CommentSubjectChar">
    <w:name w:val="Comment Subject Char"/>
    <w:basedOn w:val="CommentTextChar"/>
    <w:link w:val="CommentSubject"/>
    <w:uiPriority w:val="99"/>
    <w:semiHidden/>
    <w:rsid w:val="00C25C9F"/>
    <w:rPr>
      <w:b/>
      <w:bCs/>
      <w:sz w:val="20"/>
      <w:szCs w:val="20"/>
    </w:rPr>
  </w:style>
  <w:style w:type="paragraph" w:styleId="Caption">
    <w:name w:val="caption"/>
    <w:basedOn w:val="Normal"/>
    <w:next w:val="Normal"/>
    <w:uiPriority w:val="35"/>
    <w:unhideWhenUsed/>
    <w:qFormat/>
    <w:rsid w:val="00C25C9F"/>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EA08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08AB"/>
    <w:rPr>
      <w:rFonts w:ascii="Segoe UI" w:hAnsi="Segoe UI" w:cs="Segoe UI"/>
      <w:sz w:val="18"/>
      <w:szCs w:val="18"/>
    </w:rPr>
  </w:style>
  <w:style w:type="paragraph" w:styleId="NormalWeb">
    <w:name w:val="Normal (Web)"/>
    <w:basedOn w:val="Normal"/>
    <w:uiPriority w:val="99"/>
    <w:unhideWhenUsed/>
    <w:rsid w:val="0075712B"/>
    <w:pPr>
      <w:spacing w:before="100" w:beforeAutospacing="1" w:after="100" w:afterAutospacing="1"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C34E5C"/>
  </w:style>
  <w:style w:type="character" w:customStyle="1" w:styleId="ui-provider">
    <w:name w:val="ui-provider"/>
    <w:basedOn w:val="DefaultParagraphFont"/>
    <w:rsid w:val="004223D0"/>
  </w:style>
  <w:style w:type="character" w:customStyle="1" w:styleId="normaltextrun">
    <w:name w:val="normaltextrun"/>
    <w:basedOn w:val="DefaultParagraphFont"/>
    <w:rsid w:val="00867ACF"/>
  </w:style>
  <w:style w:type="character" w:customStyle="1" w:styleId="eop">
    <w:name w:val="eop"/>
    <w:basedOn w:val="DefaultParagraphFont"/>
    <w:rsid w:val="00867ACF"/>
  </w:style>
  <w:style w:type="character" w:styleId="FollowedHyperlink">
    <w:name w:val="FollowedHyperlink"/>
    <w:basedOn w:val="DefaultParagraphFont"/>
    <w:uiPriority w:val="99"/>
    <w:semiHidden/>
    <w:unhideWhenUsed/>
    <w:rsid w:val="00C00F92"/>
    <w:rPr>
      <w:color w:val="954F72" w:themeColor="followedHyperlink"/>
      <w:u w:val="single"/>
    </w:rPr>
  </w:style>
  <w:style w:type="character" w:customStyle="1" w:styleId="Heading4Char">
    <w:name w:val="Heading 4 Char"/>
    <w:basedOn w:val="DefaultParagraphFont"/>
    <w:link w:val="Heading4"/>
    <w:uiPriority w:val="9"/>
    <w:semiHidden/>
    <w:rsid w:val="00325B4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25B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25B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25B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25B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5B4F"/>
    <w:rPr>
      <w:rFonts w:asciiTheme="majorHAnsi" w:eastAsiaTheme="majorEastAsia" w:hAnsiTheme="majorHAnsi" w:cstheme="majorBidi"/>
      <w:i/>
      <w:iCs/>
      <w:color w:val="272727" w:themeColor="text1" w:themeTint="D8"/>
      <w:sz w:val="21"/>
      <w:szCs w:val="21"/>
    </w:rPr>
  </w:style>
  <w:style w:type="character" w:styleId="Mention">
    <w:name w:val="Mention"/>
    <w:basedOn w:val="DefaultParagraphFont"/>
    <w:uiPriority w:val="99"/>
    <w:unhideWhenUsed/>
    <w:rsid w:val="000C0590"/>
    <w:rPr>
      <w:color w:val="2B579A"/>
      <w:shd w:val="clear" w:color="auto" w:fill="E1DFDD"/>
    </w:rPr>
  </w:style>
  <w:style w:type="character" w:customStyle="1" w:styleId="cf01">
    <w:name w:val="cf01"/>
    <w:basedOn w:val="DefaultParagraphFont"/>
    <w:rsid w:val="0048545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44167">
      <w:bodyDiv w:val="1"/>
      <w:marLeft w:val="0"/>
      <w:marRight w:val="0"/>
      <w:marTop w:val="0"/>
      <w:marBottom w:val="0"/>
      <w:divBdr>
        <w:top w:val="none" w:sz="0" w:space="0" w:color="auto"/>
        <w:left w:val="none" w:sz="0" w:space="0" w:color="auto"/>
        <w:bottom w:val="none" w:sz="0" w:space="0" w:color="auto"/>
        <w:right w:val="none" w:sz="0" w:space="0" w:color="auto"/>
      </w:divBdr>
    </w:div>
    <w:div w:id="249850944">
      <w:bodyDiv w:val="1"/>
      <w:marLeft w:val="0"/>
      <w:marRight w:val="0"/>
      <w:marTop w:val="0"/>
      <w:marBottom w:val="0"/>
      <w:divBdr>
        <w:top w:val="none" w:sz="0" w:space="0" w:color="auto"/>
        <w:left w:val="none" w:sz="0" w:space="0" w:color="auto"/>
        <w:bottom w:val="none" w:sz="0" w:space="0" w:color="auto"/>
        <w:right w:val="none" w:sz="0" w:space="0" w:color="auto"/>
      </w:divBdr>
    </w:div>
    <w:div w:id="423690624">
      <w:bodyDiv w:val="1"/>
      <w:marLeft w:val="0"/>
      <w:marRight w:val="0"/>
      <w:marTop w:val="0"/>
      <w:marBottom w:val="0"/>
      <w:divBdr>
        <w:top w:val="none" w:sz="0" w:space="0" w:color="auto"/>
        <w:left w:val="none" w:sz="0" w:space="0" w:color="auto"/>
        <w:bottom w:val="none" w:sz="0" w:space="0" w:color="auto"/>
        <w:right w:val="none" w:sz="0" w:space="0" w:color="auto"/>
      </w:divBdr>
    </w:div>
    <w:div w:id="483471556">
      <w:bodyDiv w:val="1"/>
      <w:marLeft w:val="0"/>
      <w:marRight w:val="0"/>
      <w:marTop w:val="0"/>
      <w:marBottom w:val="0"/>
      <w:divBdr>
        <w:top w:val="none" w:sz="0" w:space="0" w:color="auto"/>
        <w:left w:val="none" w:sz="0" w:space="0" w:color="auto"/>
        <w:bottom w:val="none" w:sz="0" w:space="0" w:color="auto"/>
        <w:right w:val="none" w:sz="0" w:space="0" w:color="auto"/>
      </w:divBdr>
    </w:div>
    <w:div w:id="610094348">
      <w:bodyDiv w:val="1"/>
      <w:marLeft w:val="0"/>
      <w:marRight w:val="0"/>
      <w:marTop w:val="0"/>
      <w:marBottom w:val="0"/>
      <w:divBdr>
        <w:top w:val="none" w:sz="0" w:space="0" w:color="auto"/>
        <w:left w:val="none" w:sz="0" w:space="0" w:color="auto"/>
        <w:bottom w:val="none" w:sz="0" w:space="0" w:color="auto"/>
        <w:right w:val="none" w:sz="0" w:space="0" w:color="auto"/>
      </w:divBdr>
    </w:div>
    <w:div w:id="736632492">
      <w:bodyDiv w:val="1"/>
      <w:marLeft w:val="0"/>
      <w:marRight w:val="0"/>
      <w:marTop w:val="0"/>
      <w:marBottom w:val="0"/>
      <w:divBdr>
        <w:top w:val="none" w:sz="0" w:space="0" w:color="auto"/>
        <w:left w:val="none" w:sz="0" w:space="0" w:color="auto"/>
        <w:bottom w:val="none" w:sz="0" w:space="0" w:color="auto"/>
        <w:right w:val="none" w:sz="0" w:space="0" w:color="auto"/>
      </w:divBdr>
    </w:div>
    <w:div w:id="782462658">
      <w:bodyDiv w:val="1"/>
      <w:marLeft w:val="0"/>
      <w:marRight w:val="0"/>
      <w:marTop w:val="0"/>
      <w:marBottom w:val="0"/>
      <w:divBdr>
        <w:top w:val="none" w:sz="0" w:space="0" w:color="auto"/>
        <w:left w:val="none" w:sz="0" w:space="0" w:color="auto"/>
        <w:bottom w:val="none" w:sz="0" w:space="0" w:color="auto"/>
        <w:right w:val="none" w:sz="0" w:space="0" w:color="auto"/>
      </w:divBdr>
    </w:div>
    <w:div w:id="788016950">
      <w:bodyDiv w:val="1"/>
      <w:marLeft w:val="0"/>
      <w:marRight w:val="0"/>
      <w:marTop w:val="0"/>
      <w:marBottom w:val="0"/>
      <w:divBdr>
        <w:top w:val="none" w:sz="0" w:space="0" w:color="auto"/>
        <w:left w:val="none" w:sz="0" w:space="0" w:color="auto"/>
        <w:bottom w:val="none" w:sz="0" w:space="0" w:color="auto"/>
        <w:right w:val="none" w:sz="0" w:space="0" w:color="auto"/>
      </w:divBdr>
    </w:div>
    <w:div w:id="802380989">
      <w:bodyDiv w:val="1"/>
      <w:marLeft w:val="0"/>
      <w:marRight w:val="0"/>
      <w:marTop w:val="0"/>
      <w:marBottom w:val="0"/>
      <w:divBdr>
        <w:top w:val="none" w:sz="0" w:space="0" w:color="auto"/>
        <w:left w:val="none" w:sz="0" w:space="0" w:color="auto"/>
        <w:bottom w:val="none" w:sz="0" w:space="0" w:color="auto"/>
        <w:right w:val="none" w:sz="0" w:space="0" w:color="auto"/>
      </w:divBdr>
    </w:div>
    <w:div w:id="937636155">
      <w:bodyDiv w:val="1"/>
      <w:marLeft w:val="0"/>
      <w:marRight w:val="0"/>
      <w:marTop w:val="0"/>
      <w:marBottom w:val="0"/>
      <w:divBdr>
        <w:top w:val="none" w:sz="0" w:space="0" w:color="auto"/>
        <w:left w:val="none" w:sz="0" w:space="0" w:color="auto"/>
        <w:bottom w:val="none" w:sz="0" w:space="0" w:color="auto"/>
        <w:right w:val="none" w:sz="0" w:space="0" w:color="auto"/>
      </w:divBdr>
    </w:div>
    <w:div w:id="1130594192">
      <w:bodyDiv w:val="1"/>
      <w:marLeft w:val="0"/>
      <w:marRight w:val="0"/>
      <w:marTop w:val="0"/>
      <w:marBottom w:val="0"/>
      <w:divBdr>
        <w:top w:val="none" w:sz="0" w:space="0" w:color="auto"/>
        <w:left w:val="none" w:sz="0" w:space="0" w:color="auto"/>
        <w:bottom w:val="none" w:sz="0" w:space="0" w:color="auto"/>
        <w:right w:val="none" w:sz="0" w:space="0" w:color="auto"/>
      </w:divBdr>
    </w:div>
    <w:div w:id="1329216013">
      <w:bodyDiv w:val="1"/>
      <w:marLeft w:val="0"/>
      <w:marRight w:val="0"/>
      <w:marTop w:val="0"/>
      <w:marBottom w:val="0"/>
      <w:divBdr>
        <w:top w:val="none" w:sz="0" w:space="0" w:color="auto"/>
        <w:left w:val="none" w:sz="0" w:space="0" w:color="auto"/>
        <w:bottom w:val="none" w:sz="0" w:space="0" w:color="auto"/>
        <w:right w:val="none" w:sz="0" w:space="0" w:color="auto"/>
      </w:divBdr>
    </w:div>
    <w:div w:id="1452824389">
      <w:bodyDiv w:val="1"/>
      <w:marLeft w:val="0"/>
      <w:marRight w:val="0"/>
      <w:marTop w:val="0"/>
      <w:marBottom w:val="0"/>
      <w:divBdr>
        <w:top w:val="none" w:sz="0" w:space="0" w:color="auto"/>
        <w:left w:val="none" w:sz="0" w:space="0" w:color="auto"/>
        <w:bottom w:val="none" w:sz="0" w:space="0" w:color="auto"/>
        <w:right w:val="none" w:sz="0" w:space="0" w:color="auto"/>
      </w:divBdr>
    </w:div>
    <w:div w:id="1506167375">
      <w:bodyDiv w:val="1"/>
      <w:marLeft w:val="0"/>
      <w:marRight w:val="0"/>
      <w:marTop w:val="0"/>
      <w:marBottom w:val="0"/>
      <w:divBdr>
        <w:top w:val="none" w:sz="0" w:space="0" w:color="auto"/>
        <w:left w:val="none" w:sz="0" w:space="0" w:color="auto"/>
        <w:bottom w:val="none" w:sz="0" w:space="0" w:color="auto"/>
        <w:right w:val="none" w:sz="0" w:space="0" w:color="auto"/>
      </w:divBdr>
    </w:div>
    <w:div w:id="1576862205">
      <w:bodyDiv w:val="1"/>
      <w:marLeft w:val="0"/>
      <w:marRight w:val="0"/>
      <w:marTop w:val="0"/>
      <w:marBottom w:val="0"/>
      <w:divBdr>
        <w:top w:val="none" w:sz="0" w:space="0" w:color="auto"/>
        <w:left w:val="none" w:sz="0" w:space="0" w:color="auto"/>
        <w:bottom w:val="none" w:sz="0" w:space="0" w:color="auto"/>
        <w:right w:val="none" w:sz="0" w:space="0" w:color="auto"/>
      </w:divBdr>
    </w:div>
    <w:div w:id="1615936823">
      <w:bodyDiv w:val="1"/>
      <w:marLeft w:val="0"/>
      <w:marRight w:val="0"/>
      <w:marTop w:val="0"/>
      <w:marBottom w:val="0"/>
      <w:divBdr>
        <w:top w:val="none" w:sz="0" w:space="0" w:color="auto"/>
        <w:left w:val="none" w:sz="0" w:space="0" w:color="auto"/>
        <w:bottom w:val="none" w:sz="0" w:space="0" w:color="auto"/>
        <w:right w:val="none" w:sz="0" w:space="0" w:color="auto"/>
      </w:divBdr>
    </w:div>
    <w:div w:id="1704284768">
      <w:bodyDiv w:val="1"/>
      <w:marLeft w:val="0"/>
      <w:marRight w:val="0"/>
      <w:marTop w:val="0"/>
      <w:marBottom w:val="0"/>
      <w:divBdr>
        <w:top w:val="none" w:sz="0" w:space="0" w:color="auto"/>
        <w:left w:val="none" w:sz="0" w:space="0" w:color="auto"/>
        <w:bottom w:val="none" w:sz="0" w:space="0" w:color="auto"/>
        <w:right w:val="none" w:sz="0" w:space="0" w:color="auto"/>
      </w:divBdr>
    </w:div>
    <w:div w:id="181733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x.doi.org/10.1002/biot.201800722" TargetMode="External"/><Relationship Id="rId18" Type="http://schemas.openxmlformats.org/officeDocument/2006/relationships/hyperlink" Target="https://dx.doi.org/10.1002/biot.202000008" TargetMode="External"/><Relationship Id="rId26" Type="http://schemas.openxmlformats.org/officeDocument/2006/relationships/hyperlink" Target="https://dx.doi.org/10.1080/10543406.2022.2065498" TargetMode="External"/><Relationship Id="rId39" Type="http://schemas.openxmlformats.org/officeDocument/2006/relationships/image" Target="media/image4.png"/><Relationship Id="rId21" Type="http://schemas.openxmlformats.org/officeDocument/2006/relationships/hyperlink" Target="https://doi.org/10.1016/j.bios.2018.10.035" TargetMode="External"/><Relationship Id="rId34" Type="http://schemas.openxmlformats.org/officeDocument/2006/relationships/hyperlink" Target="https://www.fda.gov/files/drugs/published/Bioanalytical-Method-Validation-Guidance-for-Industry.pdf" TargetMode="External"/><Relationship Id="rId42" Type="http://schemas.openxmlformats.org/officeDocument/2006/relationships/image" Target="media/image7.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N-mab.org" TargetMode="External"/><Relationship Id="rId29" Type="http://schemas.openxmlformats.org/officeDocument/2006/relationships/hyperlink" Target="https://www.ema.europa.eu/en/documents/scientific-guideline/guideline-real-time-release-testing-formerly-guideline-parametric-release-revision-1_en.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ene@udel.edu" TargetMode="External"/><Relationship Id="rId24" Type="http://schemas.openxmlformats.org/officeDocument/2006/relationships/hyperlink" Target="https://www.fda.gov/regulatory-information/search-fda-guidance-documents/q9r1-quality-risk-management" TargetMode="External"/><Relationship Id="rId32" Type="http://schemas.openxmlformats.org/officeDocument/2006/relationships/hyperlink" Target="https://dx.doi.org/10.1002/jctb.6648" TargetMode="Externa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yperlink" Target="https://dx.doi.org/10.1002/bit.24584" TargetMode="External"/><Relationship Id="rId23" Type="http://schemas.openxmlformats.org/officeDocument/2006/relationships/hyperlink" Target="https://dx.doi.org/10.5731/pdajpst.2021.012672" TargetMode="External"/><Relationship Id="rId28" Type="http://schemas.openxmlformats.org/officeDocument/2006/relationships/hyperlink" Target="https://www.fda.gov/regulatory-information/search-fda-guidance-documents/pat-framework-innovative-pharmaceutical-development-manufacturing-and-quality-assurance" TargetMode="External"/><Relationship Id="rId36" Type="http://schemas.openxmlformats.org/officeDocument/2006/relationships/image" Target="media/image1.png"/><Relationship Id="rId10" Type="http://schemas.openxmlformats.org/officeDocument/2006/relationships/hyperlink" Target="mailto:michelle.najera@evotec.com" TargetMode="External"/><Relationship Id="rId19" Type="http://schemas.openxmlformats.org/officeDocument/2006/relationships/hyperlink" Target="https://dx.doi.org/10.1111/j.1745-4581.1992.tb00066.x" TargetMode="External"/><Relationship Id="rId31" Type="http://schemas.openxmlformats.org/officeDocument/2006/relationships/hyperlink" Target="https://doi.org/10.1002/btpr.1610" TargetMode="External"/><Relationship Id="rId44"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hyperlink" Target="mailto:irina.ramos@astrazeneca.com" TargetMode="External"/><Relationship Id="rId14" Type="http://schemas.openxmlformats.org/officeDocument/2006/relationships/hyperlink" Target="https://dx.doi.org/10.1002/jps.24268" TargetMode="External"/><Relationship Id="rId22" Type="http://schemas.openxmlformats.org/officeDocument/2006/relationships/hyperlink" Target="https://dx.doi.org/10.1007/s10462-021-10082-4" TargetMode="External"/><Relationship Id="rId27" Type="http://schemas.openxmlformats.org/officeDocument/2006/relationships/hyperlink" Target="https://dx.doi.org/10.5731/pdajpst.2015.01019" TargetMode="External"/><Relationship Id="rId30" Type="http://schemas.openxmlformats.org/officeDocument/2006/relationships/hyperlink" Target="https://dx.doi.org/10.1016/j.chroma.2021.461914" TargetMode="External"/><Relationship Id="rId35" Type="http://schemas.openxmlformats.org/officeDocument/2006/relationships/hyperlink" Target="https://www.fda.gov/regulatory-information/search-fda-guidance-documents/q13-continuous-manufacturing-drug-substances-and-drug-products" TargetMode="External"/><Relationship Id="rId43" Type="http://schemas.openxmlformats.org/officeDocument/2006/relationships/image" Target="media/image8.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dx.doi.org/10.1002/bit.27690" TargetMode="External"/><Relationship Id="rId17" Type="http://schemas.openxmlformats.org/officeDocument/2006/relationships/hyperlink" Target="https://dx.doi.org/10.1002/jctb.6953" TargetMode="External"/><Relationship Id="rId25" Type="http://schemas.openxmlformats.org/officeDocument/2006/relationships/hyperlink" Target="https://doi.org/10.1038/s41598-021-01600-z" TargetMode="External"/><Relationship Id="rId33" Type="http://schemas.openxmlformats.org/officeDocument/2006/relationships/hyperlink" Target="http://doi.org/10.1002/bit.28395" TargetMode="External"/><Relationship Id="rId38" Type="http://schemas.openxmlformats.org/officeDocument/2006/relationships/image" Target="media/image3.png"/><Relationship Id="rId46" Type="http://schemas.openxmlformats.org/officeDocument/2006/relationships/image" Target="media/image11.png"/><Relationship Id="rId20" Type="http://schemas.openxmlformats.org/officeDocument/2006/relationships/hyperlink" Target="https://dx.doi.org/10.1111/j.1541-4337.2002.tb00003.x"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A6E750BF2273489844B11E68CCD595" ma:contentTypeVersion="12" ma:contentTypeDescription="Create a new document." ma:contentTypeScope="" ma:versionID="014cdea2bdf761928b631c58faf9e880">
  <xsd:schema xmlns:xsd="http://www.w3.org/2001/XMLSchema" xmlns:xs="http://www.w3.org/2001/XMLSchema" xmlns:p="http://schemas.microsoft.com/office/2006/metadata/properties" xmlns:ns2="23a6f503-f600-49aa-964d-abaad793d922" xmlns:ns3="37618bf8-e54d-4578-8b71-0628d9a5774d" targetNamespace="http://schemas.microsoft.com/office/2006/metadata/properties" ma:root="true" ma:fieldsID="4c43044a299e768d66a06aed47d58d12" ns2:_="" ns3:_="">
    <xsd:import namespace="23a6f503-f600-49aa-964d-abaad793d922"/>
    <xsd:import namespace="37618bf8-e54d-4578-8b71-0628d9a577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6f503-f600-49aa-964d-abaad793d9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618bf8-e54d-4578-8b71-0628d9a577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F05042-A0B6-4B29-A33A-68319950EE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6f503-f600-49aa-964d-abaad793d922"/>
    <ds:schemaRef ds:uri="37618bf8-e54d-4578-8b71-0628d9a577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D06D20-13E4-4804-B475-EE1B9360179B}">
  <ds:schemaRefs>
    <ds:schemaRef ds:uri="http://schemas.openxmlformats.org/officeDocument/2006/bibliography"/>
  </ds:schemaRefs>
</ds:datastoreItem>
</file>

<file path=customXml/itemProps3.xml><?xml version="1.0" encoding="utf-8"?>
<ds:datastoreItem xmlns:ds="http://schemas.openxmlformats.org/officeDocument/2006/customXml" ds:itemID="{584C0B6C-C6D5-499E-825A-A39B97C6E080}">
  <ds:schemaRefs>
    <ds:schemaRef ds:uri="http://schemas.microsoft.com/sharepoint/v3/contenttype/forms"/>
  </ds:schemaRefs>
</ds:datastoreItem>
</file>

<file path=customXml/itemProps4.xml><?xml version="1.0" encoding="utf-8"?>
<ds:datastoreItem xmlns:ds="http://schemas.openxmlformats.org/officeDocument/2006/customXml" ds:itemID="{E3F35A4E-AC02-4684-8BA1-E9F789B5CE2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698667d-8817-4ad9-a7f2-bb287f867e5f}" enabled="0" method="" siteId="{a698667d-8817-4ad9-a7f2-bb287f867e5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37</Pages>
  <Words>7328</Words>
  <Characters>41771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49001</CharactersWithSpaces>
  <SharedDoc>false</SharedDoc>
  <HLinks>
    <vt:vector size="72" baseType="variant">
      <vt:variant>
        <vt:i4>1114189</vt:i4>
      </vt:variant>
      <vt:variant>
        <vt:i4>162</vt:i4>
      </vt:variant>
      <vt:variant>
        <vt:i4>0</vt:i4>
      </vt:variant>
      <vt:variant>
        <vt:i4>5</vt:i4>
      </vt:variant>
      <vt:variant>
        <vt:lpwstr>http://doi.org/10.1002/bit.28395</vt:lpwstr>
      </vt:variant>
      <vt:variant>
        <vt:lpwstr/>
      </vt:variant>
      <vt:variant>
        <vt:i4>4325440</vt:i4>
      </vt:variant>
      <vt:variant>
        <vt:i4>159</vt:i4>
      </vt:variant>
      <vt:variant>
        <vt:i4>0</vt:i4>
      </vt:variant>
      <vt:variant>
        <vt:i4>5</vt:i4>
      </vt:variant>
      <vt:variant>
        <vt:lpwstr>http://www.n-mab.org/</vt:lpwstr>
      </vt:variant>
      <vt:variant>
        <vt:lpwstr/>
      </vt:variant>
      <vt:variant>
        <vt:i4>6881393</vt:i4>
      </vt:variant>
      <vt:variant>
        <vt:i4>156</vt:i4>
      </vt:variant>
      <vt:variant>
        <vt:i4>0</vt:i4>
      </vt:variant>
      <vt:variant>
        <vt:i4>5</vt:i4>
      </vt:variant>
      <vt:variant>
        <vt:lpwstr>https://www.ema.europa.eu/en/ich-guideline-q13-continuous-manufacturing-drug-substances-drug-products-scientific-guideline</vt:lpwstr>
      </vt:variant>
      <vt:variant>
        <vt:lpwstr/>
      </vt:variant>
      <vt:variant>
        <vt:i4>5570639</vt:i4>
      </vt:variant>
      <vt:variant>
        <vt:i4>153</vt:i4>
      </vt:variant>
      <vt:variant>
        <vt:i4>0</vt:i4>
      </vt:variant>
      <vt:variant>
        <vt:i4>5</vt:i4>
      </vt:variant>
      <vt:variant>
        <vt:lpwstr>https://dx.doi.org/10.1111/j.1541-4337.2002.tb00003.x</vt:lpwstr>
      </vt:variant>
      <vt:variant>
        <vt:lpwstr/>
      </vt:variant>
      <vt:variant>
        <vt:i4>5832782</vt:i4>
      </vt:variant>
      <vt:variant>
        <vt:i4>150</vt:i4>
      </vt:variant>
      <vt:variant>
        <vt:i4>0</vt:i4>
      </vt:variant>
      <vt:variant>
        <vt:i4>5</vt:i4>
      </vt:variant>
      <vt:variant>
        <vt:lpwstr>https://dx.doi.org/10.1111/j.1745-4581.1992.tb00066.x</vt:lpwstr>
      </vt:variant>
      <vt:variant>
        <vt:lpwstr/>
      </vt:variant>
      <vt:variant>
        <vt:i4>6488110</vt:i4>
      </vt:variant>
      <vt:variant>
        <vt:i4>147</vt:i4>
      </vt:variant>
      <vt:variant>
        <vt:i4>0</vt:i4>
      </vt:variant>
      <vt:variant>
        <vt:i4>5</vt:i4>
      </vt:variant>
      <vt:variant>
        <vt:lpwstr>https://www.fda.gov/regulatory-information/search-fda-guidance-documents/q13-continuous-manufacturing-drug-substances-and-drug-products</vt:lpwstr>
      </vt:variant>
      <vt:variant>
        <vt:lpwstr/>
      </vt:variant>
      <vt:variant>
        <vt:i4>1245199</vt:i4>
      </vt:variant>
      <vt:variant>
        <vt:i4>144</vt:i4>
      </vt:variant>
      <vt:variant>
        <vt:i4>0</vt:i4>
      </vt:variant>
      <vt:variant>
        <vt:i4>5</vt:i4>
      </vt:variant>
      <vt:variant>
        <vt:lpwstr>https://www.fda.gov/regulatory-information/search-fda-guidance-documents/pat-framework-innovative-pharmaceutical-development-manufacturing-and-quality-assurance</vt:lpwstr>
      </vt:variant>
      <vt:variant>
        <vt:lpwstr/>
      </vt:variant>
      <vt:variant>
        <vt:i4>3342352</vt:i4>
      </vt:variant>
      <vt:variant>
        <vt:i4>6</vt:i4>
      </vt:variant>
      <vt:variant>
        <vt:i4>0</vt:i4>
      </vt:variant>
      <vt:variant>
        <vt:i4>5</vt:i4>
      </vt:variant>
      <vt:variant>
        <vt:lpwstr>mailto:gene@udel.edu</vt:lpwstr>
      </vt:variant>
      <vt:variant>
        <vt:lpwstr/>
      </vt:variant>
      <vt:variant>
        <vt:i4>1704048</vt:i4>
      </vt:variant>
      <vt:variant>
        <vt:i4>3</vt:i4>
      </vt:variant>
      <vt:variant>
        <vt:i4>0</vt:i4>
      </vt:variant>
      <vt:variant>
        <vt:i4>5</vt:i4>
      </vt:variant>
      <vt:variant>
        <vt:lpwstr>mailto:michelle.najera@evotec.eu</vt:lpwstr>
      </vt:variant>
      <vt:variant>
        <vt:lpwstr/>
      </vt:variant>
      <vt:variant>
        <vt:i4>7602177</vt:i4>
      </vt:variant>
      <vt:variant>
        <vt:i4>0</vt:i4>
      </vt:variant>
      <vt:variant>
        <vt:i4>0</vt:i4>
      </vt:variant>
      <vt:variant>
        <vt:i4>5</vt:i4>
      </vt:variant>
      <vt:variant>
        <vt:lpwstr>mailto:irina.ramos@astrazeneca.com</vt:lpwstr>
      </vt:variant>
      <vt:variant>
        <vt:lpwstr/>
      </vt:variant>
      <vt:variant>
        <vt:i4>5374001</vt:i4>
      </vt:variant>
      <vt:variant>
        <vt:i4>3</vt:i4>
      </vt:variant>
      <vt:variant>
        <vt:i4>0</vt:i4>
      </vt:variant>
      <vt:variant>
        <vt:i4>5</vt:i4>
      </vt:variant>
      <vt:variant>
        <vt:lpwstr>mailto:darrin.cowley@astrazeneca.com</vt:lpwstr>
      </vt:variant>
      <vt:variant>
        <vt:lpwstr/>
      </vt:variant>
      <vt:variant>
        <vt:i4>5374001</vt:i4>
      </vt:variant>
      <vt:variant>
        <vt:i4>0</vt:i4>
      </vt:variant>
      <vt:variant>
        <vt:i4>0</vt:i4>
      </vt:variant>
      <vt:variant>
        <vt:i4>5</vt:i4>
      </vt:variant>
      <vt:variant>
        <vt:lpwstr>mailto:darrin.cowley@astrazeneca.com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Najera</dc:creator>
  <cp:keywords/>
  <dc:description/>
  <cp:lastModifiedBy>Coffman, Jon</cp:lastModifiedBy>
  <cp:revision>2</cp:revision>
  <cp:lastPrinted>2023-11-04T19:38:00Z</cp:lastPrinted>
  <dcterms:created xsi:type="dcterms:W3CDTF">2024-01-08T13:36:00Z</dcterms:created>
  <dcterms:modified xsi:type="dcterms:W3CDTF">2024-01-08T13:36:00Z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0x01010026A6E750BF2273489844B11E68CCD595</vt:lpwstr>
  </property>
  <property fmtid="{D5CDD505-2E9C-101B-9397-08002B2CF9AE}" pid="3" name="MSIP_Label_defa4170-0d19-0005-0004-bc88714345d2_Enabled">
    <vt:lpwstr>true</vt:lpwstr>
  </property>
  <property fmtid="{D5CDD505-2E9C-101B-9397-08002B2CF9AE}" pid="4" name="MSIP_Label_defa4170-0d19-0005-0004-bc88714345d2_SetDate">
    <vt:lpwstr>2023-07-18T22:38:35Z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3047e552-19ba-4ca2-a020-799287660985</vt:lpwstr>
  </property>
  <property fmtid="{D5CDD505-2E9C-101B-9397-08002B2CF9AE}" pid="8" name="MSIP_Label_defa4170-0d19-0005-0004-bc88714345d2_ActionId">
    <vt:lpwstr>197bb013-e7cc-4b79-91d9-b012671061c9</vt:lpwstr>
  </property>
  <property fmtid="{D5CDD505-2E9C-101B-9397-08002B2CF9AE}" pid="9" name="MSIP_Label_defa4170-0d19-0005-0004-bc88714345d2_ContentBits">
    <vt:lpwstr>0</vt:lpwstr>
  </property>
</Properties>
</file>