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5A5950"/>
          <w:sz w:val="20"/>
          <w:szCs w:val="20"/>
        </w:rPr>
        <w:t xml:space="preserve">FOLIO INTERACTIVE  ·  BUILD SPEC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A5C9E"/>
          <w:sz w:val="36"/>
          <w:szCs w:val="36"/>
        </w:rPr>
        <w:t xml:space="preserve">Illustration System &amp; Vocabulary Component</w:t>
      </w:r>
    </w:p>
    <w:p>
      <w:pPr>
        <w:spacing w:after="280" w:before="0"/>
      </w:pPr>
      <w:r>
        <w:rPr>
          <w:rFonts w:ascii="Arial" w:cs="Arial" w:eastAsia="Arial" w:hAnsi="Arial"/>
          <w:color w:val="5A5950"/>
          <w:sz w:val="20"/>
          <w:szCs w:val="20"/>
        </w:rPr>
        <w:t xml:space="preserve">Version 1.0  ·  May 2026  ·  Status: Locked</w:t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Visual register — production rules</w:t>
      </w:r>
    </w:p>
    <w:p>
      <w:pPr>
        <w:spacing w:after="80" w:before="80" w:line="320"/>
      </w:pPr>
      <w:r>
        <w:rPr>
          <w:rFonts w:ascii="Arial" w:cs="Arial" w:eastAsia="Arial" w:hAnsi="Arial"/>
          <w:color w:val="28281F"/>
          <w:sz w:val="22"/>
          <w:szCs w:val="22"/>
        </w:rPr>
        <w:t xml:space="preserve">All diagrams must follow these rules without exception. They apply across all contexts (Learn, Practice, wonder hook) and all future subjects.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Style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Diagrammatic — clean SVG line art, labelled, no decoration. Textbook-style. No fills outside defined colour ramps. No gradients, no drop shadows, no decorative effects.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Folio brand ramps only: Atlas Blue (#1A5C9E / #EAF4FC), Sage Teal (#1A9068 / #E6F8F2), Warm Amber (#B56A10 / #FDF3E0), Slate (#5A5950). Two colour ramps per diagram maximum.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Stroke weights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Primary lines: 1.5px. Secondary / grid lines: 0.75px. Dashed lines (secondary): stroke-dasharray 3,2.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Typography in SVG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Barlow, sans-serif. Labels: 9–11px. Axis ticks / captions: 7–9px. font-weight 600 for active/highlighted labels, 400 for secondary.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Colour on coloured fills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Text on blue fill: #0C447C (Blue 800). Text on teal fill: #085041 (Teal 800). Text on amber fill: #633806 (Amber 800). Never use black or generic gray on coloured fills.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viewBox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All SVGs use a fixed viewBox. Width renders at 100% of container. Height is proportional. No fixed pixel dimensions on the SVG element.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Every diagram SVG includes role="img" with a &lt;title&gt; (diagram ID + short description) and &lt;desc&gt; (caption text).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Diagram ID system</w:t>
      </w:r>
    </w:p>
    <w:p>
      <w:pPr>
        <w:spacing w:after="80" w:before="80" w:line="320"/>
      </w:pPr>
      <w:r>
        <w:rPr>
          <w:rFonts w:ascii="Arial" w:cs="Arial" w:eastAsia="Arial" w:hAnsi="Arial"/>
          <w:color w:val="28281F"/>
          <w:sz w:val="22"/>
          <w:szCs w:val="22"/>
        </w:rPr>
        <w:t xml:space="preserve">Format: ILL-[SUBJECT_CODE]-[NNN]. Example: ILL-GEO-001. IDs are stable — once assigned, never changed. Content authors reference by ID in module specs. The system renders the diagram by ID at build time. New diagrams require a new ID entry in the diagram registry before they can be referenced.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Chapter 1 — World Geography diagram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Colour ramps</w:t>
            </w:r>
          </w:p>
        </w:tc>
        <w:tc>
          <w:tcPr>
            <w:tcW w:type="dxa" w:w="2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ILL-GEO-001</w:t>
            </w:r>
          </w:p>
        </w:tc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Latitude / longitude grid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Blue (lat) + Teal (lon)</w:t>
            </w:r>
          </w:p>
        </w:tc>
        <w:tc>
          <w:tcPr>
            <w:tcW w:type="dxa" w:w="2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Learn, Practice, Wonder hook</w:t>
            </w:r>
          </w:p>
        </w:tc>
      </w:tr>
      <w:tr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ILL-GEO-002</w:t>
            </w:r>
          </w:p>
        </w:tc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Projection comparison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Blue + Teal + Amber (3-panel)</w:t>
            </w:r>
          </w:p>
        </w:tc>
        <w:tc>
          <w:tcPr>
            <w:tcW w:type="dxa" w:w="2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Learn, Practice, Wonder hook</w:t>
            </w:r>
          </w:p>
        </w:tc>
      </w:tr>
      <w:tr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ILL-GEO-003</w:t>
            </w:r>
          </w:p>
        </w:tc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Scale bar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Blue only</w:t>
            </w:r>
          </w:p>
        </w:tc>
        <w:tc>
          <w:tcPr>
            <w:tcW w:type="dxa" w:w="2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Learn, Practice</w:t>
            </w:r>
          </w:p>
        </w:tc>
      </w:tr>
      <w:tr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ILL-GEO-004</w:t>
            </w:r>
          </w:p>
        </w:tc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Distortion types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Blue + Teal + Amber + Purple</w:t>
            </w:r>
          </w:p>
        </w:tc>
        <w:tc>
          <w:tcPr>
            <w:tcW w:type="dxa" w:w="2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Learn, Practice, Wonder hook</w:t>
            </w:r>
          </w:p>
        </w:tc>
      </w:tr>
      <w:tr>
        <w:tc>
          <w:tcPr>
            <w:tcW w:type="dxa" w:w="1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ILL-GEO-005</w:t>
            </w:r>
          </w:p>
        </w:tc>
        <w:tc>
          <w:tcPr>
            <w:tcW w:type="dxa" w:w="28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Compass rose</w:t>
            </w:r>
          </w:p>
        </w:tc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Blue only</w:t>
            </w:r>
          </w:p>
        </w:tc>
        <w:tc>
          <w:tcPr>
            <w:tcW w:type="dxa" w:w="23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Learn, Practice, Wonder hook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Container placement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Container size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Learn — concept explainer</w:t>
            </w:r>
          </w:p>
        </w:tc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Full-width (100% of content column)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Below section prose, above section divider. Labelled with diagram ID top-right.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Learn — worked example</w:t>
            </w:r>
          </w:p>
        </w:tc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Full-width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Within the worked example card, after the relevant step.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Wonder hook</w:t>
            </w:r>
          </w:p>
        </w:tc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Full-width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Below hook text, above section divider.</w:t>
            </w:r>
          </w:p>
        </w:tc>
      </w:tr>
      <w:tr>
        <w:tc>
          <w:tcPr>
            <w:tcW w:type="dxa" w:w="24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Practice — question stem</w:t>
            </w:r>
          </w:p>
        </w:tc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Constrained (fits within question block)</w:t>
            </w:r>
          </w:p>
        </w:tc>
        <w:tc>
          <w:tcPr>
            <w:tcW w:type="dxa" w:w="37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Above answer options. Small diagrams (≤160px height) float right of the question text on desktop.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C9E"/>
          <w:sz w:val="26"/>
          <w:szCs w:val="26"/>
        </w:rPr>
        <w:t xml:space="preserve">Vocabulary link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9E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Visual marker — first use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Dotted blue underline: border-bottom: 1.5px solid #85B7EB. Inline, no line break.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border-bottom-color: #1A5C9E.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Tap / click behavior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Toggles tooltip. One tooltip open at a time — opening a new one closes any existing.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Dismiss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Tap anywhere outside the tooltip or vocab word.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Tooltip width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220px fixed.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Tooltip content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(1) Term label: 9px Barlow, font-weight 600, letter-spacing 0.8px, uppercase, #185FA5. (2) Definition: 11px Barlow, #5A5950, line-height 1.55. (3) Stub note: 9px italic, #85B7EB, "Word bank coming soon".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Tooltip position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Below the vocab word, left-aligned to the word start. top: calc(100% + 6px).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Pilot definition source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Hard-coded per term in component. Not fetched from word bank (not yet built).</w:t>
            </w:r>
          </w:p>
        </w:tc>
      </w:tr>
      <w:tr>
        <w:tc>
          <w:tcPr>
            <w:tcW w:type="dxa" w:w="320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Pre-Beta requirement</w:t>
            </w:r>
          </w:p>
        </w:tc>
        <w:tc>
          <w:tcPr>
            <w:tcW w:type="dxa" w:w="6160"/>
            <w:tcBorders>
              <w:top w:val="single" w:color="D1CFC4" w:sz="1"/>
              <w:left w:val="single" w:color="D1CFC4" w:sz="1"/>
              <w:bottom w:val="single" w:color="D1CFC4" w:sz="1"/>
              <w:right w:val="single" w:color="D1CF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8281F"/>
                <w:sz w:val="20"/>
                <w:szCs w:val="20"/>
              </w:rPr>
              <w:t xml:space="preserve">All vocabulary terms used in a module must have verified definitions before the module advances to Beta. Definitions verified by educator alongside module content.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D1CFC4" w:sz="4" w:space="1"/>
        </w:pBdr>
        <w:spacing w:after="160" w:before="160"/>
      </w:pPr>
      <w:r>
        <w:t xml:space="preserve"/>
      </w:r>
    </w:p>
    <w:p>
      <w:pPr>
        <w:spacing w:after="0" w:before="160"/>
      </w:pPr>
      <w:r>
        <w:rPr>
          <w:rFonts w:ascii="Arial" w:cs="Arial" w:eastAsia="Arial" w:hAnsi="Arial"/>
          <w:i/>
          <w:iCs/>
          <w:color w:val="5A5950"/>
          <w:sz w:val="18"/>
          <w:szCs w:val="18"/>
        </w:rPr>
        <w:t xml:space="preserve">Folio Interactive — Illustration System &amp; Vocabulary Spec v1.0 — May 2026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2026-05-03T06:59:53.727Z</dcterms:created>
  <dcterms:modified xsi:type="dcterms:W3CDTF">2026-05-03T06:59:53.727Z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