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0"/>
              <w:left w:type="dxa" w:w="0"/>
              <w:bottom w:type="dxa" w:w="80"/>
              <w:right w:type="dxa" w:w="200"/>
            </w:tcMar>
            <w:vAlign w:val="center"/>
          </w:tcPr>
          <w:p>
            <w:pPr>
              <w:spacing w:after="60" w:before="0"/>
            </w:pPr>
            <w:r>
              <w:rPr>
                <w:rFonts w:ascii="Arial" w:cs="Arial" w:eastAsia="Arial" w:hAnsi="Arial"/>
                <w:b/>
                <w:bCs/>
                <w:color w:val="0F3F72"/>
                <w:sz w:val="56"/>
                <w:szCs w:val="56"/>
              </w:rPr>
              <w:t xml:space="preserve">FRANCE</w:t>
            </w:r>
          </w:p>
          <w:p>
            <w:pPr>
              <w:spacing w:after="60" w:before="0"/>
            </w:pPr>
            <w:r>
              <w:rPr>
                <w:rFonts w:ascii="Arial" w:cs="Arial" w:eastAsia="Arial" w:hAnsi="Arial"/>
                <w:i/>
                <w:iCs/>
                <w:color w:val="5A5950"/>
                <w:sz w:val="28"/>
                <w:szCs w:val="28"/>
              </w:rPr>
              <w:t xml:space="preserve">République Française</w:t>
            </w:r>
          </w:p>
          <w:p>
            <w:pPr>
              <w:spacing w:after="0" w:before="20"/>
            </w:pPr>
            <w:r>
              <w:rPr>
                <w:rFonts w:ascii="Arial" w:cs="Arial" w:eastAsia="Arial" w:hAnsi="Arial"/>
                <w:color w:val="5A5950"/>
                <w:sz w:val="20"/>
                <w:szCs w:val="20"/>
              </w:rPr>
              <w:t xml:space="preserve">Unit 3: Europe &amp; Russia  ·  9th Grade  ·  World Geography</w:t>
            </w:r>
          </w:p>
        </w:tc>
        <w:tc>
          <w:tcPr>
            <w:tcW w:type="dxa" w:w="216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jc w:val="center"/>
            </w:pPr>
            <w:r>
              <w:drawing>
                <wp:inline distT="0" distB="0" distL="0" distR="0">
                  <wp:extent cx="128587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85875" cy="857250"/>
                          </a:xfrm>
                          <a:prstGeom prst="rect">
                            <a:avLst/>
                          </a:prstGeom>
                        </pic:spPr>
                      </pic:pic>
                    </a:graphicData>
                  </a:graphic>
                </wp:inline>
              </w:drawing>
            </w:r>
          </w:p>
          <w:p>
            <w:pPr>
              <w:spacing w:after="0" w:before="40"/>
              <w:jc w:val="center"/>
            </w:pPr>
            <w:r>
              <w:rPr>
                <w:rFonts w:ascii="Arial" w:cs="Arial" w:eastAsia="Arial" w:hAnsi="Arial"/>
                <w:i/>
                <w:iCs/>
                <w:color w:val="5A5950"/>
                <w:sz w:val="14"/>
                <w:szCs w:val="14"/>
              </w:rPr>
              <w:t xml:space="preserve">Flag of France (1794–present)</w:t>
            </w:r>
          </w:p>
        </w:tc>
      </w:tr>
    </w:tbl>
    <w:p>
      <w:pPr>
        <w:spacing w:after="0" w:before="40"/>
      </w:pPr>
      <w:r>
        <w:t xml:space="preserve"/>
      </w:r>
    </w:p>
    <w:p>
      <w:pPr>
        <w:pStyle w:val="Heading2"/>
        <w:spacing w:after="120" w:before="280"/>
      </w:pPr>
      <w:r>
        <w:rPr>
          <w:rFonts w:ascii="Arial" w:cs="Arial" w:eastAsia="Arial" w:hAnsi="Arial"/>
          <w:b/>
          <w:bCs/>
          <w:color w:val="1A5C9E"/>
          <w:sz w:val="26"/>
          <w:szCs w:val="26"/>
        </w:rPr>
        <w:t xml:space="preserve">Module Identity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Module ID:</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GEO-EU-FR-001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Unit:</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3 — Europe &amp; Russia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Grade Band:</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9th Grade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Content Status:</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Alpha — Awaiting Educator Verification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Independence: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No single independence date. Formative political event: French Revolution / First Republic, 1792. Modern state continuously sovereign from that date.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9E" w:sz="4"/>
              <w:left w:val="single" w:color="1A5C9E" w:sz="12"/>
              <w:bottom w:val="single" w:color="1A5C9E" w:sz="4"/>
              <w:right w:val="single" w:color="1A5C9E" w:sz="4"/>
            </w:tcBorders>
            <w:shd w:fill="EAF4FC" w:val="clear"/>
            <w:tcMar>
              <w:top w:type="dxa" w:w="140"/>
              <w:left w:type="dxa" w:w="180"/>
              <w:bottom w:type="dxa" w:w="140"/>
              <w:right w:type="dxa" w:w="180"/>
            </w:tcMar>
          </w:tcPr>
          <w:p>
            <w:pPr>
              <w:spacing w:after="60" w:before="0"/>
            </w:pPr>
            <w:r>
              <w:rPr>
                <w:rFonts w:ascii="Arial" w:cs="Arial" w:eastAsia="Arial" w:hAnsi="Arial"/>
                <w:b/>
                <w:bCs/>
                <w:caps/>
                <w:color w:val="0F3F72"/>
                <w:sz w:val="17"/>
                <w:szCs w:val="17"/>
              </w:rPr>
              <w:t xml:space="preserve">ENDURING UNDERSTANDING  (Pillar 1 — written before any content)</w:t>
            </w:r>
          </w:p>
          <w:p>
            <w:pPr>
              <w:spacing w:after="0" w:before="0"/>
            </w:pPr>
            <w:r>
              <w:rPr>
                <w:rFonts w:ascii="Arial" w:cs="Arial" w:eastAsia="Arial" w:hAnsi="Arial"/>
                <w:color w:val="28281F"/>
                <w:sz w:val="21"/>
                <w:szCs w:val="21"/>
              </w:rPr>
              <w:t xml:space="preserve">France's geographic position at Western Europe's crossroads — between Atlantic and Mediterranean, between sea and Alps — has shaped its role as a cultural exporter, agricultural powerhouse, and political architect of the modern European order. Geography doesn't determine history, but France is a clear case where it heavily pressures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068" w:sz="4"/>
              <w:left w:val="single" w:color="1A9068" w:sz="12"/>
              <w:bottom w:val="single" w:color="1A9068" w:sz="4"/>
              <w:right w:val="single" w:color="1A9068" w:sz="4"/>
            </w:tcBorders>
            <w:shd w:fill="E6F8F2" w:val="clear"/>
            <w:tcMar>
              <w:top w:type="dxa" w:w="140"/>
              <w:left w:type="dxa" w:w="180"/>
              <w:bottom w:type="dxa" w:w="140"/>
              <w:right w:type="dxa" w:w="180"/>
            </w:tcMar>
          </w:tcPr>
          <w:p>
            <w:pPr>
              <w:spacing w:after="60" w:before="0"/>
            </w:pPr>
            <w:r>
              <w:rPr>
                <w:rFonts w:ascii="Arial" w:cs="Arial" w:eastAsia="Arial" w:hAnsi="Arial"/>
                <w:b/>
                <w:bCs/>
                <w:caps/>
                <w:color w:val="0A4A35"/>
                <w:sz w:val="17"/>
                <w:szCs w:val="17"/>
              </w:rPr>
              <w:t xml:space="preserve">ACCEPTABLE EVIDENCE — What mastery looks like</w:t>
            </w:r>
          </w:p>
          <w:p>
            <w:pPr>
              <w:spacing w:after="0" w:before="0"/>
            </w:pPr>
            <w:r>
              <w:rPr>
                <w:rFonts w:ascii="Arial" w:cs="Arial" w:eastAsia="Arial" w:hAnsi="Arial"/>
                <w:color w:val="28281F"/>
                <w:sz w:val="21"/>
                <w:szCs w:val="21"/>
              </w:rPr>
              <w:t xml:space="preserve">A student can explain how France's physical geography (climate zones, river systems, coastal access, Alpine border) has shaped at least two of the following: agricultural output, trade relationships, internal migration patterns, or its political relationship with neighboring states — using specific geographic evidence, not generalization.</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Content Type: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Conceptual-Principle — knowing why relationships and systems work as they do (Smith &amp; Ragan)</w:t>
            </w:r>
          </w:p>
        </w:tc>
      </w:tr>
    </w:tbl>
    <w:p>
      <w:pPr>
        <w:spacing w:after="0" w:before="200"/>
      </w:pPr>
      <w:r>
        <w:t xml:space="preserve"/>
      </w:r>
    </w:p>
    <w:p>
      <w:pPr>
        <w:pStyle w:val="Heading2"/>
        <w:spacing w:after="120" w:before="280"/>
      </w:pPr>
      <w:r>
        <w:rPr>
          <w:rFonts w:ascii="Arial" w:cs="Arial" w:eastAsia="Arial" w:hAnsi="Arial"/>
          <w:b/>
          <w:bCs/>
          <w:color w:val="1A5C9E"/>
          <w:sz w:val="26"/>
          <w:szCs w:val="26"/>
        </w:rPr>
        <w:t xml:space="preserve">Wonder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A10" w:sz="4"/>
              <w:left w:val="single" w:color="B56A10" w:sz="12"/>
              <w:bottom w:val="single" w:color="B56A10" w:sz="4"/>
              <w:right w:val="single" w:color="B56A10" w:sz="4"/>
            </w:tcBorders>
            <w:shd w:fill="FDF3E0" w:val="clear"/>
            <w:tcMar>
              <w:top w:type="dxa" w:w="140"/>
              <w:left w:type="dxa" w:w="180"/>
              <w:bottom w:type="dxa" w:w="140"/>
              <w:right w:type="dxa" w:w="180"/>
            </w:tcMar>
          </w:tcPr>
          <w:p>
            <w:pPr>
              <w:spacing w:after="60" w:before="0"/>
            </w:pPr>
            <w:r>
              <w:rPr>
                <w:rFonts w:ascii="Arial" w:cs="Arial" w:eastAsia="Arial" w:hAnsi="Arial"/>
                <w:b/>
                <w:bCs/>
                <w:caps/>
                <w:color w:val="B56A10"/>
                <w:sz w:val="17"/>
                <w:szCs w:val="17"/>
              </w:rPr>
              <w:t xml:space="preserve">ARCS: ATTENTION  ·  Hook Type: Contradiction</w:t>
            </w:r>
          </w:p>
          <w:p>
            <w:pPr>
              <w:spacing w:after="80" w:before="0"/>
            </w:pPr>
            <w:r>
              <w:rPr>
                <w:rFonts w:ascii="Arial" w:cs="Arial" w:eastAsia="Arial" w:hAnsi="Arial"/>
                <w:i/>
                <w:iCs/>
                <w:color w:val="28281F"/>
                <w:sz w:val="22"/>
                <w:szCs w:val="22"/>
              </w:rPr>
              <w:t xml:space="preserve">France is roughly the size of Texas — and yet it shares a land border with eight countries, touches two seas, contains three distinct mountain ranges, and produces more distinct regional cuisines than most continents.</w:t>
            </w:r>
          </w:p>
          <w:p>
            <w:pPr>
              <w:spacing w:after="0" w:before="0"/>
            </w:pPr>
            <w:r>
              <w:rPr>
                <w:rFonts w:ascii="Arial" w:cs="Arial" w:eastAsia="Arial" w:hAnsi="Arial"/>
                <w:i/>
                <w:iCs/>
                <w:color w:val="28281F"/>
                <w:sz w:val="22"/>
                <w:szCs w:val="22"/>
              </w:rPr>
              <w:t xml:space="preserve">Notice what that list is actually telling you: geography isn't just about size.</w:t>
            </w:r>
          </w:p>
        </w:tc>
      </w:tr>
    </w:tbl>
    <w:p>
      <w:pPr>
        <w:spacing w:after="0" w:before="120"/>
      </w:pPr>
      <w:r>
        <w:t xml:space="preserve"/>
      </w:r>
    </w:p>
    <w:p>
      <w:pPr>
        <w:spacing w:after="100" w:before="60"/>
      </w:pPr>
      <w:r>
        <w:rPr>
          <w:rFonts w:ascii="Arial" w:cs="Arial" w:eastAsia="Arial" w:hAnsi="Arial"/>
          <w:b/>
          <w:bCs/>
          <w:color w:val="5A5950"/>
          <w:sz w:val="20"/>
          <w:szCs w:val="20"/>
        </w:rPr>
        <w:t xml:space="preserve">Relevance hook (ARCS: Relevance — real-world stakes):</w:t>
      </w:r>
    </w:p>
    <w:p>
      <w:pPr>
        <w:spacing w:after="100" w:before="60"/>
      </w:pPr>
      <w:r>
        <w:rPr>
          <w:rFonts w:ascii="Arial" w:cs="Arial" w:eastAsia="Arial" w:hAnsi="Arial"/>
          <w:color w:val="28281F"/>
          <w:sz w:val="20"/>
          <w:szCs w:val="20"/>
        </w:rPr>
        <w:t xml:space="preserve">France is the world's most visited country — over 89 million international arrivals annually. Understanding why requires understanding where it sits, what it produces, and how its geography made it central to European history for 1,500 years. This isn't history for its own sake — it's a case study in how place shapes power. [VERIFY: tourism statistic, current year]</w:t>
      </w:r>
    </w:p>
    <w:p>
      <w:pPr>
        <w:spacing w:after="0" w:before="200"/>
      </w:pPr>
      <w:r>
        <w:t xml:space="preserve"/>
      </w:r>
    </w:p>
    <w:p>
      <w:pPr>
        <w:pStyle w:val="Heading2"/>
        <w:spacing w:after="120" w:before="280"/>
      </w:pPr>
      <w:r>
        <w:rPr>
          <w:rFonts w:ascii="Arial" w:cs="Arial" w:eastAsia="Arial" w:hAnsi="Arial"/>
          <w:b/>
          <w:bCs/>
          <w:color w:val="1A5C9E"/>
          <w:sz w:val="26"/>
          <w:szCs w:val="26"/>
        </w:rPr>
        <w:t xml:space="preserve">Geographic Profile</w:t>
      </w:r>
    </w:p>
    <w:p>
      <w:pPr>
        <w:spacing w:after="80" w:before="200"/>
      </w:pPr>
      <w:r>
        <w:rPr>
          <w:rFonts w:ascii="Arial" w:cs="Arial" w:eastAsia="Arial" w:hAnsi="Arial"/>
          <w:b/>
          <w:bCs/>
          <w:color w:val="28281F"/>
          <w:sz w:val="22"/>
          <w:szCs w:val="22"/>
        </w:rPr>
        <w:t xml:space="preserve">Location &amp; Regional Context</w:t>
      </w:r>
    </w:p>
    <w:p>
      <w:pPr>
        <w:spacing w:after="100" w:before="60"/>
      </w:pPr>
      <w:r>
        <w:rPr>
          <w:rFonts w:ascii="Arial" w:cs="Arial" w:eastAsia="Arial" w:hAnsi="Arial"/>
          <w:color w:val="28281F"/>
          <w:sz w:val="22"/>
          <w:szCs w:val="22"/>
        </w:rPr>
        <w:t xml:space="preserve">France occupies the westernmost point of continental Europe's core — the hexagon, as the French call it. It connects the Iberian Peninsula to Northern Europe via land, and bridges Atlantic and Mediterranean coastlines. This position made it a crossroads for trade, migration, and military movement throughout history. [VERIFY: geographic claims]</w:t>
      </w:r>
    </w:p>
    <w:p>
      <w:pPr>
        <w:spacing w:after="0" w:before="80"/>
      </w:pPr>
      <w:r>
        <w:t xml:space="preserve"/>
      </w:r>
    </w:p>
    <w:p>
      <w:pPr>
        <w:spacing w:after="80" w:before="200"/>
      </w:pPr>
      <w:r>
        <w:rPr>
          <w:rFonts w:ascii="Arial" w:cs="Arial" w:eastAsia="Arial" w:hAnsi="Arial"/>
          <w:b/>
          <w:bCs/>
          <w:color w:val="28281F"/>
          <w:sz w:val="22"/>
          <w:szCs w:val="22"/>
        </w:rPr>
        <w:t xml:space="preserve">Physical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20"/>
                <w:szCs w:val="20"/>
              </w:rPr>
              <w:t xml:space="preserve">Landforms</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Alps (SE — highest peak Mont Blanc, 4,808m); Pyrenees (SW border with Spain); Massif Central (interior volcanic plateau); Loire Valley (agricultural lowland); Paris Basin (flat, fertile — capital region). [VERIFY: elevations]</w:t>
            </w:r>
          </w:p>
        </w:tc>
      </w:tr>
      <w:tr>
        <w:tc>
          <w:tcPr>
            <w:tcW w:type="dxa" w:w="20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20"/>
                <w:szCs w:val="20"/>
              </w:rPr>
              <w:t xml:space="preserve">Major Water Bodies</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Rivers: Loire (longest), Seine (Paris), Rhône (Lyon to Mediterranean), Garonne (Bordeaux wine region). Coastlines: Atlantic (Bay of Biscay), English Channel (north), Mediterranean (south). [VERIFY]</w:t>
            </w:r>
          </w:p>
        </w:tc>
      </w:tr>
      <w:tr>
        <w:tc>
          <w:tcPr>
            <w:tcW w:type="dxa" w:w="20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20"/>
                <w:szCs w:val="20"/>
              </w:rPr>
              <w:t xml:space="preserve">Climate Zones</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Oceanic (NW — mild, wet); Mediterranean (SE — hot dry summers); Semi-continental (NE — colder winters); Alpine (mountain zones). France is one of few countries that spans three major European climate types. [VERIFY] [SPIRAL: Climate &amp; Weather Systems]</w:t>
            </w:r>
          </w:p>
        </w:tc>
      </w:tr>
      <w:tr>
        <w:tc>
          <w:tcPr>
            <w:tcW w:type="dxa" w:w="20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20"/>
                <w:szCs w:val="20"/>
              </w:rPr>
              <w:t xml:space="preserve">Natural Resources</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Arable land (among Europe's most productive — wheat, grapes, dairy); coal (historically, Alsace-Lorraine); nuclear capacity (75% of electricity from nuclear — policy choice driven partly by limited domestic oil). [VERIFY: nuclear percentage, current year]</w:t>
            </w:r>
          </w:p>
        </w:tc>
      </w:tr>
      <w:tr>
        <w:tc>
          <w:tcPr>
            <w:tcW w:type="dxa" w:w="20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20"/>
                <w:szCs w:val="20"/>
              </w:rPr>
              <w:t xml:space="preserve">Environmental Challenges</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Drought and heat waves (Mediterranean south intensifying); flooding (Seine basin, Paris); agricultural pressure on biodiversity; coastal erosion (Atlantic and Channel). [VERIFY]</w:t>
            </w:r>
          </w:p>
        </w:tc>
      </w:tr>
    </w:tbl>
    <w:p>
      <w:pPr>
        <w:spacing w:after="0" w:before="200"/>
      </w:pPr>
      <w:r>
        <w:t xml:space="preserve"/>
      </w:r>
    </w:p>
    <w:p>
      <w:pPr>
        <w:pStyle w:val="Heading2"/>
        <w:spacing w:after="120" w:before="280"/>
      </w:pPr>
      <w:r>
        <w:rPr>
          <w:rFonts w:ascii="Arial" w:cs="Arial" w:eastAsia="Arial" w:hAnsi="Arial"/>
          <w:b/>
          <w:bCs/>
          <w:color w:val="1A5C9E"/>
          <w:sz w:val="26"/>
          <w:szCs w:val="26"/>
        </w:rPr>
        <w:t xml:space="preserve">Human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CFC4" w:sz="1"/>
              <w:left w:val="single" w:color="D1CFC4" w:sz="1"/>
              <w:bottom w:val="single" w:color="D1CFC4" w:sz="1"/>
              <w:right w:val="single" w:color="D1CFC4" w:sz="1"/>
            </w:tcBorders>
            <w:shd w:fill="E6F8F2" w:val="clear"/>
            <w:tcMar>
              <w:top w:type="dxa" w:w="80"/>
              <w:left w:type="dxa" w:w="120"/>
              <w:bottom w:type="dxa" w:w="80"/>
              <w:right w:type="dxa" w:w="120"/>
            </w:tcMar>
          </w:tcPr>
          <w:p>
            <w:r>
              <w:rPr>
                <w:rFonts w:ascii="Arial" w:cs="Arial" w:eastAsia="Arial" w:hAnsi="Arial"/>
                <w:b/>
                <w:bCs/>
                <w:color w:val="0A4A35"/>
                <w:sz w:val="20"/>
                <w:szCs w:val="20"/>
              </w:rPr>
              <w:t xml:space="preserve">Population</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~68 million. Density moderate overall, heavily concentrated in Paris metropolitan region (~12 million) and coastal zones. Interior rural areas declining in population. [VERIFY: current figure]</w:t>
            </w:r>
          </w:p>
        </w:tc>
      </w:tr>
      <w:tr>
        <w:tc>
          <w:tcPr>
            <w:tcW w:type="dxa" w:w="2000"/>
            <w:tcBorders>
              <w:top w:val="single" w:color="D1CFC4" w:sz="1"/>
              <w:left w:val="single" w:color="D1CFC4" w:sz="1"/>
              <w:bottom w:val="single" w:color="D1CFC4" w:sz="1"/>
              <w:right w:val="single" w:color="D1CFC4" w:sz="1"/>
            </w:tcBorders>
            <w:shd w:fill="E6F8F2" w:val="clear"/>
            <w:tcMar>
              <w:top w:type="dxa" w:w="80"/>
              <w:left w:type="dxa" w:w="120"/>
              <w:bottom w:type="dxa" w:w="80"/>
              <w:right w:type="dxa" w:w="120"/>
            </w:tcMar>
          </w:tcPr>
          <w:p>
            <w:r>
              <w:rPr>
                <w:rFonts w:ascii="Arial" w:cs="Arial" w:eastAsia="Arial" w:hAnsi="Arial"/>
                <w:b/>
                <w:bCs/>
                <w:color w:val="0A4A35"/>
                <w:sz w:val="20"/>
                <w:szCs w:val="20"/>
              </w:rPr>
              <w:t xml:space="preserve">Urbanization</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~81% urban. Paris is a primate city — disproportionately dominant over other French cities. Lyon, Marseille, Toulouse, Bordeaux are secondary urban centers. [VERIFY]</w:t>
            </w:r>
          </w:p>
        </w:tc>
      </w:tr>
      <w:tr>
        <w:tc>
          <w:tcPr>
            <w:tcW w:type="dxa" w:w="2000"/>
            <w:tcBorders>
              <w:top w:val="single" w:color="D1CFC4" w:sz="1"/>
              <w:left w:val="single" w:color="D1CFC4" w:sz="1"/>
              <w:bottom w:val="single" w:color="D1CFC4" w:sz="1"/>
              <w:right w:val="single" w:color="D1CFC4" w:sz="1"/>
            </w:tcBorders>
            <w:shd w:fill="E6F8F2" w:val="clear"/>
            <w:tcMar>
              <w:top w:type="dxa" w:w="80"/>
              <w:left w:type="dxa" w:w="120"/>
              <w:bottom w:type="dxa" w:w="80"/>
              <w:right w:type="dxa" w:w="120"/>
            </w:tcMar>
          </w:tcPr>
          <w:p>
            <w:r>
              <w:rPr>
                <w:rFonts w:ascii="Arial" w:cs="Arial" w:eastAsia="Arial" w:hAnsi="Arial"/>
                <w:b/>
                <w:bCs/>
                <w:color w:val="0A4A35"/>
                <w:sz w:val="20"/>
                <w:szCs w:val="20"/>
              </w:rPr>
              <w:t xml:space="preserve">Composition</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French constitution does not recognize ethnic categories in official statistics (principle of laïcité). Significant North African, Sub-Saharan African, and Portuguese-origin communities — legacy of colonial history and postwar labor migration. French is the sole official language. [VERIFY: constitutional basis]</w:t>
            </w:r>
          </w:p>
        </w:tc>
      </w:tr>
      <w:tr>
        <w:tc>
          <w:tcPr>
            <w:tcW w:type="dxa" w:w="2000"/>
            <w:tcBorders>
              <w:top w:val="single" w:color="D1CFC4" w:sz="1"/>
              <w:left w:val="single" w:color="D1CFC4" w:sz="1"/>
              <w:bottom w:val="single" w:color="D1CFC4" w:sz="1"/>
              <w:right w:val="single" w:color="D1CFC4" w:sz="1"/>
            </w:tcBorders>
            <w:shd w:fill="E6F8F2" w:val="clear"/>
            <w:tcMar>
              <w:top w:type="dxa" w:w="80"/>
              <w:left w:type="dxa" w:w="120"/>
              <w:bottom w:type="dxa" w:w="80"/>
              <w:right w:type="dxa" w:w="120"/>
            </w:tcMar>
          </w:tcPr>
          <w:p>
            <w:r>
              <w:rPr>
                <w:rFonts w:ascii="Arial" w:cs="Arial" w:eastAsia="Arial" w:hAnsi="Arial"/>
                <w:b/>
                <w:bCs/>
                <w:color w:val="0A4A35"/>
                <w:sz w:val="20"/>
                <w:szCs w:val="20"/>
              </w:rPr>
              <w:t xml:space="preserve">Migration</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Net immigration destination. Historical internal migration from rural south and center toward Paris. Overseas France (DOM-TOM) creates unique internal migration patterns between metropolitan France and territories in the Caribbean, Pacific, and Indian Ocean. [VERIFY] [SPIRAL: Human Geography Fundamentals]</w:t>
            </w:r>
          </w:p>
        </w:tc>
      </w:tr>
    </w:tbl>
    <w:p>
      <w:pPr>
        <w:spacing w:after="0" w:before="200"/>
      </w:pPr>
      <w:r>
        <w:t xml:space="preserve"/>
      </w:r>
    </w:p>
    <w:p>
      <w:pPr>
        <w:pStyle w:val="Heading2"/>
        <w:spacing w:after="120" w:before="280"/>
      </w:pPr>
      <w:r>
        <w:rPr>
          <w:rFonts w:ascii="Arial" w:cs="Arial" w:eastAsia="Arial" w:hAnsi="Arial"/>
          <w:b/>
          <w:bCs/>
          <w:color w:val="1A5C9E"/>
          <w:sz w:val="26"/>
          <w:szCs w:val="26"/>
        </w:rPr>
        <w:t xml:space="preserve">Political &amp; Economic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CFC4" w:sz="1"/>
              <w:left w:val="single" w:color="D1CFC4" w:sz="1"/>
              <w:bottom w:val="single" w:color="D1CFC4" w:sz="1"/>
              <w:right w:val="single" w:color="D1CFC4" w:sz="1"/>
            </w:tcBorders>
            <w:shd w:fill="F0ECFA" w:val="clear"/>
            <w:tcMar>
              <w:top w:type="dxa" w:w="80"/>
              <w:left w:type="dxa" w:w="120"/>
              <w:bottom w:type="dxa" w:w="80"/>
              <w:right w:type="dxa" w:w="120"/>
            </w:tcMar>
          </w:tcPr>
          <w:p>
            <w:r>
              <w:rPr>
                <w:rFonts w:ascii="Arial" w:cs="Arial" w:eastAsia="Arial" w:hAnsi="Arial"/>
                <w:b/>
                <w:bCs/>
                <w:color w:val="6B4EAA"/>
                <w:sz w:val="20"/>
                <w:szCs w:val="20"/>
              </w:rPr>
              <w:t xml:space="preserve">Government</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Semi-presidential republic (Fifth Republic, est. 1958). Elected president holds executive power; prime minister manages parliament. Permanent member of UN Security Council. Founding member of EU. NATO member. [VERIFY]</w:t>
            </w:r>
          </w:p>
        </w:tc>
      </w:tr>
      <w:tr>
        <w:tc>
          <w:tcPr>
            <w:tcW w:type="dxa" w:w="2000"/>
            <w:tcBorders>
              <w:top w:val="single" w:color="D1CFC4" w:sz="1"/>
              <w:left w:val="single" w:color="D1CFC4" w:sz="1"/>
              <w:bottom w:val="single" w:color="D1CFC4" w:sz="1"/>
              <w:right w:val="single" w:color="D1CFC4" w:sz="1"/>
            </w:tcBorders>
            <w:shd w:fill="F0ECFA" w:val="clear"/>
            <w:tcMar>
              <w:top w:type="dxa" w:w="80"/>
              <w:left w:type="dxa" w:w="120"/>
              <w:bottom w:type="dxa" w:w="80"/>
              <w:right w:type="dxa" w:w="120"/>
            </w:tcMar>
          </w:tcPr>
          <w:p>
            <w:r>
              <w:rPr>
                <w:rFonts w:ascii="Arial" w:cs="Arial" w:eastAsia="Arial" w:hAnsi="Arial"/>
                <w:b/>
                <w:bCs/>
                <w:color w:val="6B4EAA"/>
                <w:sz w:val="20"/>
                <w:szCs w:val="20"/>
              </w:rPr>
              <w:t xml:space="preserve">Independence</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No independence date — France is a founding European state. Formative political event: French Revolution and proclamation of the First Republic, September 21, 1792. Modern republic is the Fifth (1958–present).</w:t>
            </w:r>
          </w:p>
        </w:tc>
      </w:tr>
      <w:tr>
        <w:tc>
          <w:tcPr>
            <w:tcW w:type="dxa" w:w="2000"/>
            <w:tcBorders>
              <w:top w:val="single" w:color="D1CFC4" w:sz="1"/>
              <w:left w:val="single" w:color="D1CFC4" w:sz="1"/>
              <w:bottom w:val="single" w:color="D1CFC4" w:sz="1"/>
              <w:right w:val="single" w:color="D1CFC4" w:sz="1"/>
            </w:tcBorders>
            <w:shd w:fill="F0ECFA" w:val="clear"/>
            <w:tcMar>
              <w:top w:type="dxa" w:w="80"/>
              <w:left w:type="dxa" w:w="120"/>
              <w:bottom w:type="dxa" w:w="80"/>
              <w:right w:type="dxa" w:w="120"/>
            </w:tcMar>
          </w:tcPr>
          <w:p>
            <w:r>
              <w:rPr>
                <w:rFonts w:ascii="Arial" w:cs="Arial" w:eastAsia="Arial" w:hAnsi="Arial"/>
                <w:b/>
                <w:bCs/>
                <w:color w:val="6B4EAA"/>
                <w:sz w:val="20"/>
                <w:szCs w:val="20"/>
              </w:rPr>
              <w:t xml:space="preserve">Economy</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7th largest economy globally (GDP ~$3.1 trillion). Mixed market economy with significant state involvement. Key sectors: aerospace (Airbus), luxury goods (LVMH, Hermès), agriculture/food (world's largest wine exporter), tourism, pharmaceuticals, nuclear energy. Currency: Euro. [VERIFY: GDP ranking and figure, current year]</w:t>
            </w:r>
          </w:p>
        </w:tc>
      </w:tr>
      <w:tr>
        <w:tc>
          <w:tcPr>
            <w:tcW w:type="dxa" w:w="2000"/>
            <w:tcBorders>
              <w:top w:val="single" w:color="D1CFC4" w:sz="1"/>
              <w:left w:val="single" w:color="D1CFC4" w:sz="1"/>
              <w:bottom w:val="single" w:color="D1CFC4" w:sz="1"/>
              <w:right w:val="single" w:color="D1CFC4" w:sz="1"/>
            </w:tcBorders>
            <w:shd w:fill="F0ECFA" w:val="clear"/>
            <w:tcMar>
              <w:top w:type="dxa" w:w="80"/>
              <w:left w:type="dxa" w:w="120"/>
              <w:bottom w:type="dxa" w:w="80"/>
              <w:right w:type="dxa" w:w="120"/>
            </w:tcMar>
          </w:tcPr>
          <w:p>
            <w:r>
              <w:rPr>
                <w:rFonts w:ascii="Arial" w:cs="Arial" w:eastAsia="Arial" w:hAnsi="Arial"/>
                <w:b/>
                <w:bCs/>
                <w:color w:val="6B4EAA"/>
                <w:sz w:val="20"/>
                <w:szCs w:val="20"/>
              </w:rPr>
              <w:t xml:space="preserve">Trade</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Primary partners: Germany, Belgium, Italy, Spain, US (EU internal trade dominant). Exports: aircraft, machinery, vehicles, pharmaceuticals, wine/agricultural products. Imports: crude oil, machinery, vehicles, electronic equipment. [VERIFY]</w:t>
            </w:r>
          </w:p>
        </w:tc>
      </w:tr>
      <w:tr>
        <w:tc>
          <w:tcPr>
            <w:tcW w:type="dxa" w:w="2000"/>
            <w:tcBorders>
              <w:top w:val="single" w:color="D1CFC4" w:sz="1"/>
              <w:left w:val="single" w:color="D1CFC4" w:sz="1"/>
              <w:bottom w:val="single" w:color="D1CFC4" w:sz="1"/>
              <w:right w:val="single" w:color="D1CFC4" w:sz="1"/>
            </w:tcBorders>
            <w:shd w:fill="F0ECFA" w:val="clear"/>
            <w:tcMar>
              <w:top w:type="dxa" w:w="80"/>
              <w:left w:type="dxa" w:w="120"/>
              <w:bottom w:type="dxa" w:w="80"/>
              <w:right w:type="dxa" w:w="120"/>
            </w:tcMar>
          </w:tcPr>
          <w:p>
            <w:r>
              <w:rPr>
                <w:rFonts w:ascii="Arial" w:cs="Arial" w:eastAsia="Arial" w:hAnsi="Arial"/>
                <w:b/>
                <w:bCs/>
                <w:color w:val="6B4EAA"/>
                <w:sz w:val="20"/>
                <w:szCs w:val="20"/>
              </w:rPr>
              <w:t xml:space="preserve">Standard of Living</w:t>
            </w:r>
          </w:p>
        </w:tc>
        <w:tc>
          <w:tcPr>
            <w:tcW w:type="dxa" w:w="73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HDI: Very High (ranked ~27th globally). Life expectancy: ~82 years. Literacy rate: ~99%. Universal healthcare system (one of the world's most comprehensive). [VERIFY: current HDI rank and figures]</w:t>
            </w:r>
          </w:p>
        </w:tc>
      </w:tr>
    </w:tbl>
    <w:p>
      <w:pPr>
        <w:spacing w:after="0" w:before="200"/>
      </w:pPr>
      <w:r>
        <w:t xml:space="preserve"/>
      </w:r>
    </w:p>
    <w:p>
      <w:pPr>
        <w:pStyle w:val="Heading2"/>
        <w:spacing w:after="120" w:before="280"/>
      </w:pPr>
      <w:r>
        <w:rPr>
          <w:rFonts w:ascii="Arial" w:cs="Arial" w:eastAsia="Arial" w:hAnsi="Arial"/>
          <w:b/>
          <w:bCs/>
          <w:color w:val="1A5C9E"/>
          <w:sz w:val="26"/>
          <w:szCs w:val="26"/>
        </w:rPr>
        <w:t xml:space="preserve">Cultural Geography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Official Language: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French (sole official language; regional languages include Breton, Alsatian, Occitan — recognized but not co-official)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Religion:</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Secular state (laïcité). Historically Catholic; practicing Catholics now a minority. Islam is the second-largest religion, concentrated in urban areas. No official religion.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A5950"/>
                <w:sz w:val="20"/>
                <w:szCs w:val="20"/>
              </w:rPr>
              <w:t xml:space="preserve">Cultural Geographic Feature: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8281F"/>
                <w:sz w:val="20"/>
                <w:szCs w:val="20"/>
              </w:rPr>
              <w:t xml:space="preserve">Wine regions as geographic identity — Bordeaux, Burgundy, Champagne, Alsace, Loire Valley are not just agricultural zones; they are legally defined geographic appellations (AOC system) where terrain, climate, and culture are formally intertwined. This is an unusual case of geography encoded into law. [VERIFY: AOC explanation]</w:t>
            </w:r>
          </w:p>
        </w:tc>
      </w:tr>
    </w:tbl>
    <w:p>
      <w:pPr>
        <w:spacing w:after="0" w:before="80"/>
      </w:pPr>
      <w:r>
        <w:t xml:space="preserve"/>
      </w:r>
    </w:p>
    <w:p>
      <w:pPr>
        <w:spacing w:after="100" w:before="60"/>
      </w:pPr>
      <w:r>
        <w:rPr>
          <w:rFonts w:ascii="Arial" w:cs="Arial" w:eastAsia="Arial" w:hAnsi="Arial"/>
          <w:color w:val="28281F"/>
          <w:sz w:val="20"/>
          <w:szCs w:val="20"/>
        </w:rPr>
        <w:t xml:space="preserve">Land use &amp; cultural geography: France retains a strong rural identity despite high urbanization — the peasant-farmer archetype (paysan) remains a powerful cultural and political force. Agricultural policy shapes landscapes and receives disproportionate political attention (Common Agricultural Policy, EU). [VERIFY]</w:t>
      </w:r>
    </w:p>
    <w:p>
      <w:pPr>
        <w:spacing w:after="0" w:before="200"/>
      </w:pPr>
      <w:r>
        <w:t xml:space="preserve"/>
      </w:r>
    </w:p>
    <w:p>
      <w:pPr>
        <w:pStyle w:val="Heading2"/>
        <w:spacing w:after="120" w:before="280"/>
      </w:pPr>
      <w:r>
        <w:rPr>
          <w:rFonts w:ascii="Arial" w:cs="Arial" w:eastAsia="Arial" w:hAnsi="Arial"/>
          <w:b/>
          <w:bCs/>
          <w:color w:val="1A5C9E"/>
          <w:sz w:val="26"/>
          <w:szCs w:val="26"/>
        </w:rPr>
        <w:t xml:space="preserve">Connections &amp; Relationships</w:t>
      </w:r>
    </w:p>
    <w:p>
      <w:pPr>
        <w:spacing w:after="80" w:before="200"/>
      </w:pPr>
      <w:r>
        <w:rPr>
          <w:rFonts w:ascii="Arial" w:cs="Arial" w:eastAsia="Arial" w:hAnsi="Arial"/>
          <w:b/>
          <w:bCs/>
          <w:color w:val="28281F"/>
          <w:sz w:val="22"/>
          <w:szCs w:val="22"/>
        </w:rPr>
        <w:t xml:space="preserve">Regional Relationships</w:t>
      </w:r>
    </w:p>
    <w:p>
      <w:pPr>
        <w:spacing w:after="100" w:before="60"/>
      </w:pPr>
      <w:r>
        <w:rPr>
          <w:rFonts w:ascii="Arial" w:cs="Arial" w:eastAsia="Arial" w:hAnsi="Arial"/>
          <w:color w:val="28281F"/>
          <w:sz w:val="20"/>
          <w:szCs w:val="20"/>
        </w:rPr>
        <w:t xml:space="preserve">France is a founding architect of the European Union — the Franco-German alliance after WWII is the geopolitical spine of European integration. France holds a permanent UN Security Council seat, placing it in a unique tier of global influence for a country of its size. The relationship with Germany (historic rival, now institutional partner) is the most consequential bilateral relationship in European politics. [VERIFY]</w:t>
      </w:r>
    </w:p>
    <w:p>
      <w:pPr>
        <w:spacing w:after="0" w:before="80"/>
      </w:pPr>
      <w:r>
        <w:t xml:space="preserve"/>
      </w:r>
    </w:p>
    <w:p>
      <w:pPr>
        <w:spacing w:after="80" w:before="200"/>
      </w:pPr>
      <w:r>
        <w:rPr>
          <w:rFonts w:ascii="Arial" w:cs="Arial" w:eastAsia="Arial" w:hAnsi="Arial"/>
          <w:b/>
          <w:bCs/>
          <w:color w:val="28281F"/>
          <w:sz w:val="22"/>
          <w:szCs w:val="22"/>
        </w:rPr>
        <w:t xml:space="preserve">Historical Geography — Formative Event</w:t>
      </w:r>
    </w:p>
    <w:p>
      <w:pPr>
        <w:spacing w:after="100" w:before="60"/>
      </w:pPr>
      <w:r>
        <w:rPr>
          <w:rFonts w:ascii="Arial" w:cs="Arial" w:eastAsia="Arial" w:hAnsi="Arial"/>
          <w:color w:val="28281F"/>
          <w:sz w:val="20"/>
          <w:szCs w:val="20"/>
        </w:rPr>
        <w:t xml:space="preserve">The fragmentation and consolidation of the French state between 987 and 1789 — through marriage, conquest, and treaty — produced the hexagonal borders that exist today. Alsace-Lorraine (disputed with Germany through 1945), the absorption of Brittany (1532), and Corsica (1768) are cases where geographic and political logic diverged and had to be negotiated over centuries. The result is a state whose borders are younger than they appear. [VERIFY: dates]</w:t>
      </w:r>
    </w:p>
    <w:p>
      <w:pPr>
        <w:spacing w:after="0" w:before="80"/>
      </w:pPr>
      <w:r>
        <w:t xml:space="preserve"/>
      </w:r>
    </w:p>
    <w:p>
      <w:pPr>
        <w:spacing w:after="80" w:before="200"/>
      </w:pPr>
      <w:r>
        <w:rPr>
          <w:rFonts w:ascii="Arial" w:cs="Arial" w:eastAsia="Arial" w:hAnsi="Arial"/>
          <w:b/>
          <w:bCs/>
          <w:color w:val="28281F"/>
          <w:sz w:val="22"/>
          <w:szCs w:val="22"/>
        </w:rPr>
        <w:t xml:space="preserve">Global Interdependencies</w:t>
      </w:r>
    </w:p>
    <w:p>
      <w:pPr>
        <w:spacing w:after="100" w:before="60"/>
      </w:pPr>
      <w:r>
        <w:rPr>
          <w:rFonts w:ascii="Arial" w:cs="Arial" w:eastAsia="Arial" w:hAnsi="Arial"/>
          <w:color w:val="28281F"/>
          <w:sz w:val="20"/>
          <w:szCs w:val="20"/>
        </w:rPr>
        <w:t xml:space="preserve">France's global reach extends through: (1) Overseas territories — France has territory on every inhabited continent except Antarctica, giving it the world's second-largest exclusive economic zone; (2) Francophone world — 300+ million French speakers across 29 countries, legacy of French colonial empire; (3) Nuclear deterrent — France is one of nine nuclear-armed states; (4) Cultural exports — fashion, film, gastronomy, philosophy. France punches above its geographic weight by design. [VERIFY: EEZ ranking, Francophone figures]</w:t>
      </w:r>
    </w:p>
    <w:p>
      <w:pPr>
        <w:spacing w:after="0" w:before="200"/>
      </w:pPr>
      <w:r>
        <w:t xml:space="preserve"/>
      </w:r>
    </w:p>
    <w:p>
      <w:pPr>
        <w:pStyle w:val="Heading2"/>
        <w:spacing w:after="120" w:before="280"/>
      </w:pPr>
      <w:r>
        <w:rPr>
          <w:rFonts w:ascii="Arial" w:cs="Arial" w:eastAsia="Arial" w:hAnsi="Arial"/>
          <w:b/>
          <w:bCs/>
          <w:color w:val="1A5C9E"/>
          <w:sz w:val="26"/>
          <w:szCs w:val="26"/>
        </w:rPr>
        <w:t xml:space="preserve">Instructional Design Metadata</w:t>
      </w:r>
    </w:p>
    <w:p>
      <w:pPr>
        <w:spacing w:after="80" w:before="200"/>
      </w:pPr>
      <w:r>
        <w:rPr>
          <w:rFonts w:ascii="Arial" w:cs="Arial" w:eastAsia="Arial" w:hAnsi="Arial"/>
          <w:b/>
          <w:bCs/>
          <w:color w:val="28281F"/>
          <w:sz w:val="22"/>
          <w:szCs w:val="22"/>
        </w:rPr>
        <w:t xml:space="preserve">Spiral Concept Tags</w:t>
      </w:r>
    </w:p>
    <w:p>
      <w:pPr>
        <w:spacing w:after="100" w:before="60"/>
      </w:pPr>
      <w:r>
        <w:rPr>
          <w:rFonts w:ascii="Arial" w:cs="Arial" w:eastAsia="Arial" w:hAnsi="Arial"/>
          <w:color w:val="28281F"/>
          <w:sz w:val="20"/>
          <w:szCs w:val="20"/>
        </w:rPr>
        <w:t xml:space="preserve">The following prior module concepts appear in this module's practice set:</w:t>
      </w:r>
    </w:p>
    <w:p>
      <w:pPr>
        <w:pStyle w:val="ListParagraph"/>
        <w:numPr>
          <w:ilvl w:val="0"/>
          <w:numId w:val="2"/>
        </w:numPr>
        <w:spacing w:after="40" w:before="40"/>
        <w:ind w:left="360" w:hanging="240"/>
      </w:pPr>
      <w:r>
        <w:rPr>
          <w:rFonts w:ascii="Arial" w:cs="Arial" w:eastAsia="Arial" w:hAnsi="Arial"/>
          <w:color w:val="28281F"/>
          <w:sz w:val="20"/>
          <w:szCs w:val="20"/>
        </w:rPr>
        <w:t xml:space="preserve">[SPIRAL: Map Skills] — coordinate location of French cities and borders; map projection choice for displaying France's overseas territories</w:t>
      </w:r>
    </w:p>
    <w:p>
      <w:pPr>
        <w:pStyle w:val="ListParagraph"/>
        <w:numPr>
          <w:ilvl w:val="0"/>
          <w:numId w:val="2"/>
        </w:numPr>
        <w:spacing w:after="40" w:before="40"/>
        <w:ind w:left="360" w:hanging="240"/>
      </w:pPr>
      <w:r>
        <w:rPr>
          <w:rFonts w:ascii="Arial" w:cs="Arial" w:eastAsia="Arial" w:hAnsi="Arial"/>
          <w:color w:val="28281F"/>
          <w:sz w:val="20"/>
          <w:szCs w:val="20"/>
        </w:rPr>
        <w:t xml:space="preserve">[SPIRAL: Climate &amp; Weather Systems] — three climate zones within one country; Mediterranean drought patterns</w:t>
      </w:r>
    </w:p>
    <w:p>
      <w:pPr>
        <w:pStyle w:val="ListParagraph"/>
        <w:numPr>
          <w:ilvl w:val="0"/>
          <w:numId w:val="2"/>
        </w:numPr>
        <w:spacing w:after="40" w:before="40"/>
        <w:ind w:left="360" w:hanging="240"/>
      </w:pPr>
      <w:r>
        <w:rPr>
          <w:rFonts w:ascii="Arial" w:cs="Arial" w:eastAsia="Arial" w:hAnsi="Arial"/>
          <w:color w:val="28281F"/>
          <w:sz w:val="20"/>
          <w:szCs w:val="20"/>
        </w:rPr>
        <w:t xml:space="preserve">[SPIRAL: Landforms &amp; Physical Geography] — Alps, Pyrenees, river systems as geopolitical barriers and trade corridors</w:t>
      </w:r>
    </w:p>
    <w:p>
      <w:pPr>
        <w:pStyle w:val="ListParagraph"/>
        <w:numPr>
          <w:ilvl w:val="0"/>
          <w:numId w:val="2"/>
        </w:numPr>
        <w:spacing w:after="40" w:before="40"/>
        <w:ind w:left="360" w:hanging="240"/>
      </w:pPr>
      <w:r>
        <w:rPr>
          <w:rFonts w:ascii="Arial" w:cs="Arial" w:eastAsia="Arial" w:hAnsi="Arial"/>
          <w:color w:val="28281F"/>
          <w:sz w:val="20"/>
          <w:szCs w:val="20"/>
        </w:rPr>
        <w:t xml:space="preserve">[SPIRAL: Human Geography Fundamentals] — primate city pattern (Paris); rural-urban migration; colonial migration legacies</w:t>
      </w:r>
    </w:p>
    <w:p>
      <w:pPr>
        <w:spacing w:after="0" w:before="120"/>
      </w:pPr>
      <w:r>
        <w:t xml:space="preserve"/>
      </w:r>
    </w:p>
    <w:p>
      <w:pPr>
        <w:spacing w:after="80" w:before="200"/>
      </w:pPr>
      <w:r>
        <w:rPr>
          <w:rFonts w:ascii="Arial" w:cs="Arial" w:eastAsia="Arial" w:hAnsi="Arial"/>
          <w:b/>
          <w:bCs/>
          <w:color w:val="28281F"/>
          <w:sz w:val="22"/>
          <w:szCs w:val="22"/>
        </w:rPr>
        <w:t xml:space="preserve">Bloom Level Targets by Concept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20"/>
                <w:szCs w:val="20"/>
              </w:rPr>
              <w:t xml:space="preserve">Concept Area</w:t>
            </w:r>
          </w:p>
        </w:tc>
        <w:tc>
          <w:tcPr>
            <w:tcW w:type="dxa" w:w="208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20"/>
                <w:szCs w:val="20"/>
              </w:rPr>
              <w:t xml:space="preserve">Bloom Target</w:t>
            </w:r>
          </w:p>
        </w:tc>
        <w:tc>
          <w:tcPr>
            <w:tcW w:type="dxa" w:w="408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20"/>
                <w:szCs w:val="20"/>
              </w:rPr>
              <w:t xml:space="preserve">Evidence of Target</w:t>
            </w:r>
          </w:p>
        </w:tc>
      </w:tr>
      <w:tr>
        <w:tc>
          <w:tcPr>
            <w:tcW w:type="dxa" w:w="32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Physical geography &amp; climate</w:t>
            </w:r>
          </w:p>
        </w:tc>
        <w:tc>
          <w:tcPr>
            <w:tcW w:type="dxa" w:w="2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b/>
                <w:bCs/>
                <w:color w:val="1A9068"/>
                <w:sz w:val="19"/>
                <w:szCs w:val="19"/>
              </w:rPr>
              <w:t xml:space="preserve">Apply</w:t>
            </w:r>
          </w:p>
        </w:tc>
        <w:tc>
          <w:tcPr>
            <w:tcW w:type="dxa" w:w="4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Student selects correct climate zone for a described French region and explains why</w:t>
            </w:r>
          </w:p>
        </w:tc>
      </w:tr>
      <w:tr>
        <w:tc>
          <w:tcPr>
            <w:tcW w:type="dxa" w:w="32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Human geography (urbanization, migration)</w:t>
            </w:r>
          </w:p>
        </w:tc>
        <w:tc>
          <w:tcPr>
            <w:tcW w:type="dxa" w:w="2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b/>
                <w:bCs/>
                <w:color w:val="1A9068"/>
                <w:sz w:val="19"/>
                <w:szCs w:val="19"/>
              </w:rPr>
              <w:t xml:space="preserve">Analyze</w:t>
            </w:r>
          </w:p>
        </w:tc>
        <w:tc>
          <w:tcPr>
            <w:tcW w:type="dxa" w:w="4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Student identifies primate city pattern and connects to historical centralization</w:t>
            </w:r>
          </w:p>
        </w:tc>
      </w:tr>
      <w:tr>
        <w:tc>
          <w:tcPr>
            <w:tcW w:type="dxa" w:w="32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Political-economic structure</w:t>
            </w:r>
          </w:p>
        </w:tc>
        <w:tc>
          <w:tcPr>
            <w:tcW w:type="dxa" w:w="2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b/>
                <w:bCs/>
                <w:color w:val="1A9068"/>
                <w:sz w:val="19"/>
                <w:szCs w:val="19"/>
              </w:rPr>
              <w:t xml:space="preserve">Apply</w:t>
            </w:r>
          </w:p>
        </w:tc>
        <w:tc>
          <w:tcPr>
            <w:tcW w:type="dxa" w:w="4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Student classifies France's government type and identifies two structural features</w:t>
            </w:r>
          </w:p>
        </w:tc>
      </w:tr>
      <w:tr>
        <w:tc>
          <w:tcPr>
            <w:tcW w:type="dxa" w:w="32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Cultural-geographic relationships (AOC, laïcité)</w:t>
            </w:r>
          </w:p>
        </w:tc>
        <w:tc>
          <w:tcPr>
            <w:tcW w:type="dxa" w:w="2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b/>
                <w:bCs/>
                <w:color w:val="1A9068"/>
                <w:sz w:val="19"/>
                <w:szCs w:val="19"/>
              </w:rPr>
              <w:t xml:space="preserve">Analyze</w:t>
            </w:r>
          </w:p>
        </w:tc>
        <w:tc>
          <w:tcPr>
            <w:tcW w:type="dxa" w:w="4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Student explains why AOC system is a geographic concept, not just an agricultural one</w:t>
            </w:r>
          </w:p>
        </w:tc>
      </w:tr>
      <w:tr>
        <w:tc>
          <w:tcPr>
            <w:tcW w:type="dxa" w:w="32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Global interdependencies (EEZ, Francophonie)</w:t>
            </w:r>
          </w:p>
        </w:tc>
        <w:tc>
          <w:tcPr>
            <w:tcW w:type="dxa" w:w="2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b/>
                <w:bCs/>
                <w:color w:val="1A9068"/>
                <w:sz w:val="19"/>
                <w:szCs w:val="19"/>
              </w:rPr>
              <w:t xml:space="preserve">Evaluate</w:t>
            </w:r>
          </w:p>
        </w:tc>
        <w:tc>
          <w:tcPr>
            <w:tcW w:type="dxa" w:w="408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Student evaluates France's global influence relative to its geographic size — and explains the mechanisms</w:t>
            </w:r>
          </w:p>
        </w:tc>
      </w:tr>
    </w:tbl>
    <w:p>
      <w:pPr>
        <w:spacing w:after="0" w:before="160"/>
      </w:pPr>
      <w:r>
        <w:t xml:space="preserve"/>
      </w:r>
    </w:p>
    <w:p>
      <w:pPr>
        <w:spacing w:after="80" w:before="200"/>
      </w:pPr>
      <w:r>
        <w:rPr>
          <w:rFonts w:ascii="Arial" w:cs="Arial" w:eastAsia="Arial" w:hAnsi="Arial"/>
          <w:b/>
          <w:bCs/>
          <w:color w:val="28281F"/>
          <w:sz w:val="22"/>
          <w:szCs w:val="22"/>
        </w:rPr>
        <w:t xml:space="preserve">Misconception Inventory</w:t>
      </w:r>
    </w:p>
    <w:p>
      <w:pPr>
        <w:spacing w:after="100" w:before="60"/>
      </w:pPr>
      <w:r>
        <w:rPr>
          <w:rFonts w:ascii="Arial" w:cs="Arial" w:eastAsia="Arial" w:hAnsi="Arial"/>
          <w:color w:val="5A5950"/>
          <w:sz w:val="20"/>
          <w:szCs w:val="20"/>
        </w:rPr>
        <w:t xml:space="preserve">Common wrong-answer patterns for educator verification:</w:t>
      </w:r>
    </w:p>
    <w:p>
      <w:pPr>
        <w:pStyle w:val="ListParagraph"/>
        <w:numPr>
          <w:ilvl w:val="0"/>
          <w:numId w:val="2"/>
        </w:numPr>
        <w:spacing w:after="40" w:before="40"/>
        <w:ind w:left="360" w:hanging="240"/>
      </w:pPr>
      <w:r>
        <w:rPr>
          <w:rFonts w:ascii="Arial" w:cs="Arial" w:eastAsia="Arial" w:hAnsi="Arial"/>
          <w:color w:val="28281F"/>
          <w:sz w:val="20"/>
          <w:szCs w:val="20"/>
        </w:rPr>
        <w:t xml:space="preserve">France = Paris. Students conflate the capital's character with the country's — missing the sharp rural/urban divide and regional identities.</w:t>
      </w:r>
    </w:p>
    <w:p>
      <w:pPr>
        <w:pStyle w:val="ListParagraph"/>
        <w:numPr>
          <w:ilvl w:val="0"/>
          <w:numId w:val="2"/>
        </w:numPr>
        <w:spacing w:after="40" w:before="40"/>
        <w:ind w:left="360" w:hanging="240"/>
      </w:pPr>
      <w:r>
        <w:rPr>
          <w:rFonts w:ascii="Arial" w:cs="Arial" w:eastAsia="Arial" w:hAnsi="Arial"/>
          <w:color w:val="28281F"/>
          <w:sz w:val="20"/>
          <w:szCs w:val="20"/>
        </w:rPr>
        <w:t xml:space="preserve">France is a small country. At ~551,000 km², France is the largest country in the EU by area — and its overseas territories make it genuinely global in footprint.</w:t>
      </w:r>
    </w:p>
    <w:p>
      <w:pPr>
        <w:pStyle w:val="ListParagraph"/>
        <w:numPr>
          <w:ilvl w:val="0"/>
          <w:numId w:val="2"/>
        </w:numPr>
        <w:spacing w:after="40" w:before="40"/>
        <w:ind w:left="360" w:hanging="240"/>
      </w:pPr>
      <w:r>
        <w:rPr>
          <w:rFonts w:ascii="Arial" w:cs="Arial" w:eastAsia="Arial" w:hAnsi="Arial"/>
          <w:color w:val="28281F"/>
          <w:sz w:val="20"/>
          <w:szCs w:val="20"/>
        </w:rPr>
        <w:t xml:space="preserve">Laïcité means France has no religion. It means the state is secular — not that religion is absent or suppressed. This is a constitutional principle, not a demographic fact.</w:t>
      </w:r>
    </w:p>
    <w:p>
      <w:pPr>
        <w:pStyle w:val="ListParagraph"/>
        <w:numPr>
          <w:ilvl w:val="0"/>
          <w:numId w:val="2"/>
        </w:numPr>
        <w:spacing w:after="40" w:before="40"/>
        <w:ind w:left="360" w:hanging="240"/>
      </w:pPr>
      <w:r>
        <w:rPr>
          <w:rFonts w:ascii="Arial" w:cs="Arial" w:eastAsia="Arial" w:hAnsi="Arial"/>
          <w:color w:val="28281F"/>
          <w:sz w:val="20"/>
          <w:szCs w:val="20"/>
        </w:rPr>
        <w:t xml:space="preserve">The EU erased France's sovereignty. France is a founding architect of the EU and chose integration; it retains a nuclear deterrent, permanent UNSC seat, and independent foreign policy.</w:t>
      </w:r>
    </w:p>
    <w:p>
      <w:pPr>
        <w:pStyle w:val="ListParagraph"/>
        <w:numPr>
          <w:ilvl w:val="0"/>
          <w:numId w:val="2"/>
        </w:numPr>
        <w:spacing w:after="40" w:before="40"/>
        <w:ind w:left="360" w:hanging="240"/>
      </w:pPr>
      <w:r>
        <w:rPr>
          <w:rFonts w:ascii="Arial" w:cs="Arial" w:eastAsia="Arial" w:hAnsi="Arial"/>
          <w:color w:val="28281F"/>
          <w:sz w:val="20"/>
          <w:szCs w:val="20"/>
        </w:rPr>
        <w:t xml:space="preserve">France's influence comes only from culture. The Francophone world, EEZ, overseas territories, and nuclear capacity are structural — not just cultural — sources of global reach.</w:t>
      </w:r>
    </w:p>
    <w:p>
      <w:pPr>
        <w:spacing w:after="0" w:before="160"/>
      </w:pPr>
      <w:r>
        <w:t xml:space="preserve"/>
      </w:r>
    </w:p>
    <w:p>
      <w:pPr>
        <w:spacing w:after="80" w:before="200"/>
      </w:pPr>
      <w:r>
        <w:rPr>
          <w:rFonts w:ascii="Arial" w:cs="Arial" w:eastAsia="Arial" w:hAnsi="Arial"/>
          <w:b/>
          <w:bCs/>
          <w:color w:val="28281F"/>
          <w:sz w:val="22"/>
          <w:szCs w:val="22"/>
        </w:rPr>
        <w:t xml:space="preserve">The Big Idea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A10" w:sz="4"/>
              <w:left w:val="single" w:color="B56A10" w:sz="12"/>
              <w:bottom w:val="single" w:color="B56A10" w:sz="4"/>
              <w:right w:val="single" w:color="B56A10" w:sz="4"/>
            </w:tcBorders>
            <w:shd w:fill="FDF3E0" w:val="clear"/>
            <w:tcMar>
              <w:top w:type="dxa" w:w="140"/>
              <w:left w:type="dxa" w:w="180"/>
              <w:bottom w:type="dxa" w:w="140"/>
              <w:right w:type="dxa" w:w="180"/>
            </w:tcMar>
          </w:tcPr>
          <w:p>
            <w:pPr>
              <w:spacing w:after="60" w:before="0"/>
            </w:pPr>
            <w:r>
              <w:rPr>
                <w:rFonts w:ascii="Arial" w:cs="Arial" w:eastAsia="Arial" w:hAnsi="Arial"/>
                <w:b/>
                <w:bCs/>
                <w:caps/>
                <w:color w:val="B56A10"/>
                <w:sz w:val="17"/>
                <w:szCs w:val="17"/>
              </w:rPr>
              <w:t xml:space="preserve">PASSIVE — Folio answers (mid-module)</w:t>
            </w:r>
          </w:p>
          <w:p>
            <w:pPr>
              <w:spacing w:after="0" w:before="0"/>
            </w:pPr>
            <w:r>
              <w:rPr>
                <w:rFonts w:ascii="Arial" w:cs="Arial" w:eastAsia="Arial" w:hAnsi="Arial"/>
                <w:i/>
                <w:iCs/>
                <w:color w:val="28281F"/>
                <w:sz w:val="21"/>
                <w:szCs w:val="21"/>
              </w:rPr>
              <w:t xml:space="preserve">What's the big idea here? France is roughly the size of Texas — and yet it shapes global trade, culture, and security policy in ways Texas doesn't. The difference isn't just population or history. It's position: where France sits, what it borders, and how its geography gave it options that most countries of its size never had.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068" w:sz="4"/>
              <w:left w:val="single" w:color="1A9068" w:sz="12"/>
              <w:bottom w:val="single" w:color="1A9068" w:sz="4"/>
              <w:right w:val="single" w:color="1A9068" w:sz="4"/>
            </w:tcBorders>
            <w:shd w:fill="E6F8F2" w:val="clear"/>
            <w:tcMar>
              <w:top w:type="dxa" w:w="140"/>
              <w:left w:type="dxa" w:w="180"/>
              <w:bottom w:type="dxa" w:w="140"/>
              <w:right w:type="dxa" w:w="180"/>
            </w:tcMar>
          </w:tcPr>
          <w:p>
            <w:pPr>
              <w:spacing w:after="60" w:before="0"/>
            </w:pPr>
            <w:r>
              <w:rPr>
                <w:rFonts w:ascii="Arial" w:cs="Arial" w:eastAsia="Arial" w:hAnsi="Arial"/>
                <w:b/>
                <w:bCs/>
                <w:caps/>
                <w:color w:val="0A4A35"/>
                <w:sz w:val="17"/>
                <w:szCs w:val="17"/>
              </w:rPr>
              <w:t xml:space="preserve">ACTIVE — Student answers (EIB prompt, end of module)</w:t>
            </w:r>
          </w:p>
          <w:p>
            <w:pPr>
              <w:spacing w:after="80" w:before="0"/>
            </w:pPr>
            <w:r>
              <w:rPr>
                <w:rFonts w:ascii="Arial" w:cs="Arial" w:eastAsia="Arial" w:hAnsi="Arial"/>
                <w:i/>
                <w:iCs/>
                <w:color w:val="28281F"/>
                <w:sz w:val="21"/>
                <w:szCs w:val="21"/>
              </w:rPr>
              <w:t xml:space="preserve">What's the big idea here? You've been asked to brief a group of visiting students on why France matters globally — and you have two minutes and no maps.</w:t>
            </w:r>
          </w:p>
          <w:p>
            <w:pPr>
              <w:spacing w:after="40" w:before="0"/>
            </w:pPr>
            <w:r>
              <w:rPr>
                <w:rFonts w:ascii="Arial" w:cs="Arial" w:eastAsia="Arial" w:hAnsi="Arial"/>
                <w:color w:val="28281F"/>
                <w:sz w:val="21"/>
                <w:szCs w:val="21"/>
              </w:rPr>
              <w:t xml:space="preserve">Walk through it:</w:t>
            </w:r>
          </w:p>
          <w:p>
            <w:pPr>
              <w:spacing w:after="30" w:before="0"/>
              <w:ind w:left="360"/>
            </w:pPr>
            <w:r>
              <w:rPr>
                <w:rFonts w:ascii="Arial" w:cs="Arial" w:eastAsia="Arial" w:hAnsi="Arial"/>
                <w:i/>
                <w:iCs/>
                <w:color w:val="28281F"/>
                <w:sz w:val="21"/>
                <w:szCs w:val="21"/>
              </w:rPr>
              <w:t xml:space="preserve">1.  Name two ways France's geography has shaped its global role — be specific.</w:t>
            </w:r>
          </w:p>
          <w:p>
            <w:pPr>
              <w:spacing w:after="30" w:before="0"/>
              <w:ind w:left="360"/>
            </w:pPr>
            <w:r>
              <w:rPr>
                <w:rFonts w:ascii="Arial" w:cs="Arial" w:eastAsia="Arial" w:hAnsi="Arial"/>
                <w:i/>
                <w:iCs/>
                <w:color w:val="28281F"/>
                <w:sz w:val="21"/>
                <w:szCs w:val="21"/>
              </w:rPr>
              <w:t xml:space="preserve">2.  Identify one thing about France that surprised you — and connect it back to geography.</w:t>
            </w:r>
          </w:p>
          <w:p>
            <w:pPr>
              <w:spacing w:after="60" w:before="0"/>
              <w:ind w:left="360"/>
            </w:pPr>
            <w:r>
              <w:rPr>
                <w:rFonts w:ascii="Arial" w:cs="Arial" w:eastAsia="Arial" w:hAnsi="Arial"/>
                <w:i/>
                <w:iCs/>
                <w:color w:val="28281F"/>
                <w:sz w:val="21"/>
                <w:szCs w:val="21"/>
              </w:rPr>
              <w:t xml:space="preserve">3.  If France were landlocked and bordered only two countries, what would change?</w:t>
            </w:r>
          </w:p>
          <w:p>
            <w:pPr>
              <w:spacing w:after="0" w:before="0"/>
            </w:pPr>
            <w:r>
              <w:rPr>
                <w:rFonts w:ascii="Arial" w:cs="Arial" w:eastAsia="Arial" w:hAnsi="Arial"/>
                <w:i/>
                <w:iCs/>
                <w:color w:val="5A5950"/>
                <w:sz w:val="21"/>
                <w:szCs w:val="21"/>
              </w:rPr>
              <w:t xml:space="preserve">There's no single right answer. The reasoning is the evidence.</w:t>
            </w:r>
          </w:p>
        </w:tc>
      </w:tr>
    </w:tbl>
    <w:p>
      <w:pPr>
        <w:spacing w:after="0" w:before="200"/>
      </w:pPr>
      <w:r>
        <w:t xml:space="preserve"/>
      </w:r>
    </w:p>
    <w:p>
      <w:pPr>
        <w:pStyle w:val="Heading2"/>
        <w:spacing w:after="120" w:before="280"/>
      </w:pPr>
      <w:r>
        <w:rPr>
          <w:rFonts w:ascii="Arial" w:cs="Arial" w:eastAsia="Arial" w:hAnsi="Arial"/>
          <w:b/>
          <w:bCs/>
          <w:color w:val="1A5C9E"/>
          <w:sz w:val="26"/>
          <w:szCs w:val="26"/>
        </w:rPr>
        <w:t xml:space="preserve">Practice Set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CFC4" w:sz="1"/>
              <w:left w:val="single" w:color="D1CFC4" w:sz="1"/>
              <w:bottom w:val="single" w:color="D1CFC4" w:sz="1"/>
              <w:right w:val="single" w:color="D1CFC4" w:sz="1"/>
            </w:tcBorders>
            <w:shd w:fill="F3F1E9" w:val="clear"/>
            <w:tcMar>
              <w:top w:type="dxa" w:w="80"/>
              <w:left w:type="dxa" w:w="120"/>
              <w:bottom w:type="dxa" w:w="80"/>
              <w:right w:type="dxa" w:w="120"/>
            </w:tcMar>
          </w:tcPr>
          <w:p>
            <w:r>
              <w:rPr>
                <w:rFonts w:ascii="Arial" w:cs="Arial" w:eastAsia="Arial" w:hAnsi="Arial"/>
                <w:b/>
                <w:bCs/>
                <w:color w:val="5A5950"/>
                <w:sz w:val="20"/>
                <w:szCs w:val="20"/>
              </w:rPr>
              <w:t xml:space="preserve">Total questions</w:t>
            </w:r>
          </w:p>
        </w:tc>
        <w:tc>
          <w:tcPr>
            <w:tcW w:type="dxa" w:w="6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10</w:t>
            </w:r>
          </w:p>
        </w:tc>
      </w:tr>
      <w:tr>
        <w:tc>
          <w:tcPr>
            <w:tcW w:type="dxa" w:w="3200"/>
            <w:tcBorders>
              <w:top w:val="single" w:color="D1CFC4" w:sz="1"/>
              <w:left w:val="single" w:color="D1CFC4" w:sz="1"/>
              <w:bottom w:val="single" w:color="D1CFC4" w:sz="1"/>
              <w:right w:val="single" w:color="D1CFC4" w:sz="1"/>
            </w:tcBorders>
            <w:shd w:fill="F3F1E9" w:val="clear"/>
            <w:tcMar>
              <w:top w:type="dxa" w:w="80"/>
              <w:left w:type="dxa" w:w="120"/>
              <w:bottom w:type="dxa" w:w="80"/>
              <w:right w:type="dxa" w:w="120"/>
            </w:tcMar>
          </w:tcPr>
          <w:p>
            <w:r>
              <w:rPr>
                <w:rFonts w:ascii="Arial" w:cs="Arial" w:eastAsia="Arial" w:hAnsi="Arial"/>
                <w:b/>
                <w:bCs/>
                <w:color w:val="5A5950"/>
                <w:sz w:val="20"/>
                <w:szCs w:val="20"/>
              </w:rPr>
              <w:t xml:space="preserve">New concept questions</w:t>
            </w:r>
          </w:p>
        </w:tc>
        <w:tc>
          <w:tcPr>
            <w:tcW w:type="dxa" w:w="6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3–4 (physical geography, AOC/cultural geography, global interdependencies)</w:t>
            </w:r>
          </w:p>
        </w:tc>
      </w:tr>
      <w:tr>
        <w:tc>
          <w:tcPr>
            <w:tcW w:type="dxa" w:w="3200"/>
            <w:tcBorders>
              <w:top w:val="single" w:color="D1CFC4" w:sz="1"/>
              <w:left w:val="single" w:color="D1CFC4" w:sz="1"/>
              <w:bottom w:val="single" w:color="D1CFC4" w:sz="1"/>
              <w:right w:val="single" w:color="D1CFC4" w:sz="1"/>
            </w:tcBorders>
            <w:shd w:fill="F3F1E9" w:val="clear"/>
            <w:tcMar>
              <w:top w:type="dxa" w:w="80"/>
              <w:left w:type="dxa" w:w="120"/>
              <w:bottom w:type="dxa" w:w="80"/>
              <w:right w:type="dxa" w:w="120"/>
            </w:tcMar>
          </w:tcPr>
          <w:p>
            <w:r>
              <w:rPr>
                <w:rFonts w:ascii="Arial" w:cs="Arial" w:eastAsia="Arial" w:hAnsi="Arial"/>
                <w:b/>
                <w:bCs/>
                <w:color w:val="5A5950"/>
                <w:sz w:val="20"/>
                <w:szCs w:val="20"/>
              </w:rPr>
              <w:t xml:space="preserve">Spiral questions</w:t>
            </w:r>
          </w:p>
        </w:tc>
        <w:tc>
          <w:tcPr>
            <w:tcW w:type="dxa" w:w="6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6–7 (map skills, climate zones, landforms, human geography fundamentals)</w:t>
            </w:r>
          </w:p>
        </w:tc>
      </w:tr>
      <w:tr>
        <w:tc>
          <w:tcPr>
            <w:tcW w:type="dxa" w:w="3200"/>
            <w:tcBorders>
              <w:top w:val="single" w:color="D1CFC4" w:sz="1"/>
              <w:left w:val="single" w:color="D1CFC4" w:sz="1"/>
              <w:bottom w:val="single" w:color="D1CFC4" w:sz="1"/>
              <w:right w:val="single" w:color="D1CFC4" w:sz="1"/>
            </w:tcBorders>
            <w:shd w:fill="F3F1E9" w:val="clear"/>
            <w:tcMar>
              <w:top w:type="dxa" w:w="80"/>
              <w:left w:type="dxa" w:w="120"/>
              <w:bottom w:type="dxa" w:w="80"/>
              <w:right w:type="dxa" w:w="120"/>
            </w:tcMar>
          </w:tcPr>
          <w:p>
            <w:r>
              <w:rPr>
                <w:rFonts w:ascii="Arial" w:cs="Arial" w:eastAsia="Arial" w:hAnsi="Arial"/>
                <w:b/>
                <w:bCs/>
                <w:color w:val="5A5950"/>
                <w:sz w:val="20"/>
                <w:szCs w:val="20"/>
              </w:rPr>
              <w:t xml:space="preserve">Bloom level distribution</w:t>
            </w:r>
          </w:p>
        </w:tc>
        <w:tc>
          <w:tcPr>
            <w:tcW w:type="dxa" w:w="6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Apply: 5 | Analyze: 3 | Evaluate: 2</w:t>
            </w:r>
          </w:p>
        </w:tc>
      </w:tr>
      <w:tr>
        <w:tc>
          <w:tcPr>
            <w:tcW w:type="dxa" w:w="3200"/>
            <w:tcBorders>
              <w:top w:val="single" w:color="D1CFC4" w:sz="1"/>
              <w:left w:val="single" w:color="D1CFC4" w:sz="1"/>
              <w:bottom w:val="single" w:color="D1CFC4" w:sz="1"/>
              <w:right w:val="single" w:color="D1CFC4" w:sz="1"/>
            </w:tcBorders>
            <w:shd w:fill="F3F1E9" w:val="clear"/>
            <w:tcMar>
              <w:top w:type="dxa" w:w="80"/>
              <w:left w:type="dxa" w:w="120"/>
              <w:bottom w:type="dxa" w:w="80"/>
              <w:right w:type="dxa" w:w="120"/>
            </w:tcMar>
          </w:tcPr>
          <w:p>
            <w:r>
              <w:rPr>
                <w:rFonts w:ascii="Arial" w:cs="Arial" w:eastAsia="Arial" w:hAnsi="Arial"/>
                <w:b/>
                <w:bCs/>
                <w:color w:val="5A5950"/>
                <w:sz w:val="20"/>
                <w:szCs w:val="20"/>
              </w:rPr>
              <w:t xml:space="preserve">Mastery threshold</w:t>
            </w:r>
          </w:p>
        </w:tc>
        <w:tc>
          <w:tcPr>
            <w:tcW w:type="dxa" w:w="6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7/10 (70%) to pass; below threshold routes to targeted remediation by concept area</w:t>
            </w:r>
          </w:p>
        </w:tc>
      </w:tr>
      <w:tr>
        <w:tc>
          <w:tcPr>
            <w:tcW w:type="dxa" w:w="3200"/>
            <w:tcBorders>
              <w:top w:val="single" w:color="D1CFC4" w:sz="1"/>
              <w:left w:val="single" w:color="D1CFC4" w:sz="1"/>
              <w:bottom w:val="single" w:color="D1CFC4" w:sz="1"/>
              <w:right w:val="single" w:color="D1CFC4" w:sz="1"/>
            </w:tcBorders>
            <w:shd w:fill="F3F1E9" w:val="clear"/>
            <w:tcMar>
              <w:top w:type="dxa" w:w="80"/>
              <w:left w:type="dxa" w:w="120"/>
              <w:bottom w:type="dxa" w:w="80"/>
              <w:right w:type="dxa" w:w="120"/>
            </w:tcMar>
          </w:tcPr>
          <w:p>
            <w:r>
              <w:rPr>
                <w:rFonts w:ascii="Arial" w:cs="Arial" w:eastAsia="Arial" w:hAnsi="Arial"/>
                <w:b/>
                <w:bCs/>
                <w:color w:val="5A5950"/>
                <w:sz w:val="20"/>
                <w:szCs w:val="20"/>
              </w:rPr>
              <w:t xml:space="preserve">Spiral ratio</w:t>
            </w:r>
          </w:p>
        </w:tc>
        <w:tc>
          <w:tcPr>
            <w:tcW w:type="dxa" w:w="6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20"/>
                <w:szCs w:val="20"/>
              </w:rPr>
              <w:t xml:space="preserve">30–40% new / 60–70% prior (working assumption — Saxon floor, Folio standard)</w:t>
            </w:r>
          </w:p>
        </w:tc>
      </w:tr>
    </w:tbl>
    <w:p>
      <w:pPr>
        <w:spacing w:after="0" w:before="200"/>
      </w:pPr>
      <w:r>
        <w:t xml:space="preserve"/>
      </w:r>
    </w:p>
    <w:p>
      <w:pPr>
        <w:pStyle w:val="Heading2"/>
        <w:spacing w:after="120" w:before="280"/>
      </w:pPr>
      <w:r>
        <w:rPr>
          <w:rFonts w:ascii="Arial" w:cs="Arial" w:eastAsia="Arial" w:hAnsi="Arial"/>
          <w:b/>
          <w:bCs/>
          <w:color w:val="1A5C9E"/>
          <w:sz w:val="26"/>
          <w:szCs w:val="26"/>
        </w:rPr>
        <w:t xml:space="preserve">Gagné Nine Events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5160"/>
      </w:tblGrid>
      <w:tr>
        <w:tc>
          <w:tcPr>
            <w:tcW w:type="dxa" w:w="400"/>
            <w:tcBorders>
              <w:top w:val="single" w:color="D1CFC4" w:sz="1"/>
              <w:left w:val="single" w:color="D1CFC4" w:sz="1"/>
              <w:bottom w:val="single" w:color="D1CFC4" w:sz="1"/>
              <w:right w:val="single" w:color="D1CFC4" w:sz="1"/>
            </w:tcBorders>
            <w:shd w:fill="EAF4FC" w:val="clear"/>
            <w:tcMar>
              <w:top w:type="dxa" w:w="80"/>
              <w:left w:type="dxa" w:w="80"/>
              <w:bottom w:type="dxa" w:w="80"/>
              <w:right w:type="dxa" w:w="80"/>
            </w:tcMar>
          </w:tcPr>
          <w:p>
            <w:r>
              <w:rPr>
                <w:rFonts w:ascii="Arial" w:cs="Arial" w:eastAsia="Arial" w:hAnsi="Arial"/>
                <w:b/>
                <w:bCs/>
                <w:color w:val="0F3F72"/>
                <w:sz w:val="19"/>
                <w:szCs w:val="19"/>
              </w:rPr>
              <w:t xml:space="preserve">#</w:t>
            </w:r>
          </w:p>
        </w:tc>
        <w:tc>
          <w:tcPr>
            <w:tcW w:type="dxa" w:w="260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19"/>
                <w:szCs w:val="19"/>
              </w:rPr>
              <w:t xml:space="preserve">Event</w:t>
            </w:r>
          </w:p>
        </w:tc>
        <w:tc>
          <w:tcPr>
            <w:tcW w:type="dxa" w:w="1200"/>
            <w:tcBorders>
              <w:top w:val="single" w:color="D1CFC4" w:sz="1"/>
              <w:left w:val="single" w:color="D1CFC4" w:sz="1"/>
              <w:bottom w:val="single" w:color="D1CFC4" w:sz="1"/>
              <w:right w:val="single" w:color="D1CFC4" w:sz="1"/>
            </w:tcBorders>
            <w:shd w:fill="EAF4FC" w:val="clear"/>
            <w:tcMar>
              <w:top w:type="dxa" w:w="80"/>
              <w:left w:type="dxa" w:w="80"/>
              <w:bottom w:type="dxa" w:w="80"/>
              <w:right w:type="dxa" w:w="80"/>
            </w:tcMar>
          </w:tcPr>
          <w:p>
            <w:r>
              <w:rPr>
                <w:rFonts w:ascii="Arial" w:cs="Arial" w:eastAsia="Arial" w:hAnsi="Arial"/>
                <w:b/>
                <w:bCs/>
                <w:color w:val="0F3F72"/>
                <w:sz w:val="19"/>
                <w:szCs w:val="19"/>
              </w:rPr>
              <w:t xml:space="preserve">Status</w:t>
            </w:r>
          </w:p>
        </w:tc>
        <w:tc>
          <w:tcPr>
            <w:tcW w:type="dxa" w:w="5160"/>
            <w:tcBorders>
              <w:top w:val="single" w:color="D1CFC4" w:sz="1"/>
              <w:left w:val="single" w:color="D1CFC4" w:sz="1"/>
              <w:bottom w:val="single" w:color="D1CFC4" w:sz="1"/>
              <w:right w:val="single" w:color="D1CFC4" w:sz="1"/>
            </w:tcBorders>
            <w:shd w:fill="EAF4FC" w:val="clear"/>
            <w:tcMar>
              <w:top w:type="dxa" w:w="80"/>
              <w:left w:type="dxa" w:w="120"/>
              <w:bottom w:type="dxa" w:w="80"/>
              <w:right w:type="dxa" w:w="120"/>
            </w:tcMar>
          </w:tcPr>
          <w:p>
            <w:r>
              <w:rPr>
                <w:rFonts w:ascii="Arial" w:cs="Arial" w:eastAsia="Arial" w:hAnsi="Arial"/>
                <w:b/>
                <w:bCs/>
                <w:color w:val="0F3F72"/>
                <w:sz w:val="19"/>
                <w:szCs w:val="19"/>
              </w:rPr>
              <w:t xml:space="preserve">Implementation</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1</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Attention</w:t>
            </w:r>
          </w:p>
        </w:tc>
        <w:tc>
          <w:tcPr>
            <w:tcW w:type="dxa" w:w="1200"/>
            <w:tcBorders>
              <w:top w:val="single" w:color="D1CFC4" w:sz="1"/>
              <w:left w:val="single" w:color="D1CFC4" w:sz="1"/>
              <w:bottom w:val="single" w:color="D1CFC4" w:sz="1"/>
              <w:right w:val="single" w:color="D1CFC4" w:sz="1"/>
            </w:tcBorders>
            <w:shd w:fill="E6F8F2" w:val="clear"/>
            <w:tcMar>
              <w:top w:type="dxa" w:w="80"/>
              <w:left w:type="dxa" w:w="80"/>
              <w:bottom w:type="dxa" w:w="80"/>
              <w:right w:type="dxa" w:w="80"/>
            </w:tcMar>
          </w:tcPr>
          <w:p>
            <w:r>
              <w:rPr>
                <w:rFonts w:ascii="Arial" w:cs="Arial" w:eastAsia="Arial" w:hAnsi="Arial"/>
                <w:b/>
                <w:bCs/>
                <w:color w:val="1A9068"/>
                <w:sz w:val="19"/>
                <w:szCs w:val="19"/>
              </w:rPr>
              <w:t xml:space="preserve">✓</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Wonder hook — France's size vs. global reach contradiction</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2</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State objectives</w:t>
            </w:r>
          </w:p>
        </w:tc>
        <w:tc>
          <w:tcPr>
            <w:tcW w:type="dxa" w:w="1200"/>
            <w:tcBorders>
              <w:top w:val="single" w:color="D1CFC4" w:sz="1"/>
              <w:left w:val="single" w:color="D1CFC4" w:sz="1"/>
              <w:bottom w:val="single" w:color="D1CFC4" w:sz="1"/>
              <w:right w:val="single" w:color="D1CFC4" w:sz="1"/>
            </w:tcBorders>
            <w:shd w:fill="F3F1E9" w:val="clear"/>
            <w:tcMar>
              <w:top w:type="dxa" w:w="80"/>
              <w:left w:type="dxa" w:w="80"/>
              <w:bottom w:type="dxa" w:w="80"/>
              <w:right w:type="dxa" w:w="80"/>
            </w:tcMar>
          </w:tcPr>
          <w:p>
            <w:r>
              <w:rPr>
                <w:rFonts w:ascii="Arial" w:cs="Arial" w:eastAsia="Arial" w:hAnsi="Arial"/>
                <w:b/>
                <w:bCs/>
                <w:color w:val="5A5950"/>
                <w:sz w:val="19"/>
                <w:szCs w:val="19"/>
              </w:rPr>
              <w:t xml:space="preserve">—</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Intentionally deprioritized — objectives kill wonder hook</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3</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Prior recall</w:t>
            </w:r>
          </w:p>
        </w:tc>
        <w:tc>
          <w:tcPr>
            <w:tcW w:type="dxa" w:w="1200"/>
            <w:tcBorders>
              <w:top w:val="single" w:color="D1CFC4" w:sz="1"/>
              <w:left w:val="single" w:color="D1CFC4" w:sz="1"/>
              <w:bottom w:val="single" w:color="D1CFC4" w:sz="1"/>
              <w:right w:val="single" w:color="D1CFC4" w:sz="1"/>
            </w:tcBorders>
            <w:shd w:fill="E6F8F2" w:val="clear"/>
            <w:tcMar>
              <w:top w:type="dxa" w:w="80"/>
              <w:left w:type="dxa" w:w="80"/>
              <w:bottom w:type="dxa" w:w="80"/>
              <w:right w:type="dxa" w:w="80"/>
            </w:tcMar>
          </w:tcPr>
          <w:p>
            <w:r>
              <w:rPr>
                <w:rFonts w:ascii="Arial" w:cs="Arial" w:eastAsia="Arial" w:hAnsi="Arial"/>
                <w:b/>
                <w:bCs/>
                <w:color w:val="1A9068"/>
                <w:sz w:val="19"/>
                <w:szCs w:val="19"/>
              </w:rPr>
              <w:t xml:space="preserve">✓</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Spiral questions from Map Skills, Climate, Landforms, Human Geography</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4</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Stimulus</w:t>
            </w:r>
          </w:p>
        </w:tc>
        <w:tc>
          <w:tcPr>
            <w:tcW w:type="dxa" w:w="1200"/>
            <w:tcBorders>
              <w:top w:val="single" w:color="D1CFC4" w:sz="1"/>
              <w:left w:val="single" w:color="D1CFC4" w:sz="1"/>
              <w:bottom w:val="single" w:color="D1CFC4" w:sz="1"/>
              <w:right w:val="single" w:color="D1CFC4" w:sz="1"/>
            </w:tcBorders>
            <w:shd w:fill="F3F1E9" w:val="clear"/>
            <w:tcMar>
              <w:top w:type="dxa" w:w="80"/>
              <w:left w:type="dxa" w:w="80"/>
              <w:bottom w:type="dxa" w:w="80"/>
              <w:right w:type="dxa" w:w="80"/>
            </w:tcMar>
          </w:tcPr>
          <w:p>
            <w:r>
              <w:rPr>
                <w:rFonts w:ascii="Arial" w:cs="Arial" w:eastAsia="Arial" w:hAnsi="Arial"/>
                <w:b/>
                <w:bCs/>
                <w:color w:val="5A5950"/>
                <w:sz w:val="19"/>
                <w:szCs w:val="19"/>
              </w:rPr>
              <w:t xml:space="preserve">—</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Embedded in real-world framing throughout</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5</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Guidance</w:t>
            </w:r>
          </w:p>
        </w:tc>
        <w:tc>
          <w:tcPr>
            <w:tcW w:type="dxa" w:w="1200"/>
            <w:tcBorders>
              <w:top w:val="single" w:color="D1CFC4" w:sz="1"/>
              <w:left w:val="single" w:color="D1CFC4" w:sz="1"/>
              <w:bottom w:val="single" w:color="D1CFC4" w:sz="1"/>
              <w:right w:val="single" w:color="D1CFC4" w:sz="1"/>
            </w:tcBorders>
            <w:shd w:fill="E6F8F2" w:val="clear"/>
            <w:tcMar>
              <w:top w:type="dxa" w:w="80"/>
              <w:left w:type="dxa" w:w="80"/>
              <w:bottom w:type="dxa" w:w="80"/>
              <w:right w:type="dxa" w:w="80"/>
            </w:tcMar>
          </w:tcPr>
          <w:p>
            <w:r>
              <w:rPr>
                <w:rFonts w:ascii="Arial" w:cs="Arial" w:eastAsia="Arial" w:hAnsi="Arial"/>
                <w:b/>
                <w:bCs/>
                <w:color w:val="1A9068"/>
                <w:sz w:val="19"/>
                <w:szCs w:val="19"/>
              </w:rPr>
              <w:t xml:space="preserve">✓</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Worked example deferred to question-level scaffolding (AOC, climate zones)</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6</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Performance</w:t>
            </w:r>
          </w:p>
        </w:tc>
        <w:tc>
          <w:tcPr>
            <w:tcW w:type="dxa" w:w="1200"/>
            <w:tcBorders>
              <w:top w:val="single" w:color="D1CFC4" w:sz="1"/>
              <w:left w:val="single" w:color="D1CFC4" w:sz="1"/>
              <w:bottom w:val="single" w:color="D1CFC4" w:sz="1"/>
              <w:right w:val="single" w:color="D1CFC4" w:sz="1"/>
            </w:tcBorders>
            <w:shd w:fill="E6F8F2" w:val="clear"/>
            <w:tcMar>
              <w:top w:type="dxa" w:w="80"/>
              <w:left w:type="dxa" w:w="80"/>
              <w:bottom w:type="dxa" w:w="80"/>
              <w:right w:type="dxa" w:w="80"/>
            </w:tcMar>
          </w:tcPr>
          <w:p>
            <w:r>
              <w:rPr>
                <w:rFonts w:ascii="Arial" w:cs="Arial" w:eastAsia="Arial" w:hAnsi="Arial"/>
                <w:b/>
                <w:bCs/>
                <w:color w:val="1A9068"/>
                <w:sz w:val="19"/>
                <w:szCs w:val="19"/>
              </w:rPr>
              <w:t xml:space="preserve">✓</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10-question practice set</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7</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Feedback</w:t>
            </w:r>
          </w:p>
        </w:tc>
        <w:tc>
          <w:tcPr>
            <w:tcW w:type="dxa" w:w="1200"/>
            <w:tcBorders>
              <w:top w:val="single" w:color="D1CFC4" w:sz="1"/>
              <w:left w:val="single" w:color="D1CFC4" w:sz="1"/>
              <w:bottom w:val="single" w:color="D1CFC4" w:sz="1"/>
              <w:right w:val="single" w:color="D1CFC4" w:sz="1"/>
            </w:tcBorders>
            <w:shd w:fill="FDF3E0" w:val="clear"/>
            <w:tcMar>
              <w:top w:type="dxa" w:w="80"/>
              <w:left w:type="dxa" w:w="80"/>
              <w:bottom w:type="dxa" w:w="80"/>
              <w:right w:type="dxa" w:w="80"/>
            </w:tcMar>
          </w:tcPr>
          <w:p>
            <w:r>
              <w:rPr>
                <w:rFonts w:ascii="Arial" w:cs="Arial" w:eastAsia="Arial" w:hAnsi="Arial"/>
                <w:b/>
                <w:bCs/>
                <w:color w:val="B56A10"/>
                <w:sz w:val="19"/>
                <w:szCs w:val="19"/>
              </w:rPr>
              <w:t xml:space="preserve">PENDING</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Diagnostic feedback blocks — to be written per question</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8</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Assessment</w:t>
            </w:r>
          </w:p>
        </w:tc>
        <w:tc>
          <w:tcPr>
            <w:tcW w:type="dxa" w:w="1200"/>
            <w:tcBorders>
              <w:top w:val="single" w:color="D1CFC4" w:sz="1"/>
              <w:left w:val="single" w:color="D1CFC4" w:sz="1"/>
              <w:bottom w:val="single" w:color="D1CFC4" w:sz="1"/>
              <w:right w:val="single" w:color="D1CFC4" w:sz="1"/>
            </w:tcBorders>
            <w:shd w:fill="E6F8F2" w:val="clear"/>
            <w:tcMar>
              <w:top w:type="dxa" w:w="80"/>
              <w:left w:type="dxa" w:w="80"/>
              <w:bottom w:type="dxa" w:w="80"/>
              <w:right w:type="dxa" w:w="80"/>
            </w:tcMar>
          </w:tcPr>
          <w:p>
            <w:r>
              <w:rPr>
                <w:rFonts w:ascii="Arial" w:cs="Arial" w:eastAsia="Arial" w:hAnsi="Arial"/>
                <w:b/>
                <w:bCs/>
                <w:color w:val="1A9068"/>
                <w:sz w:val="19"/>
                <w:szCs w:val="19"/>
              </w:rPr>
              <w:t xml:space="preserve">✓</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Mastery threshold defined (7/10); concept-area breakdown</w:t>
            </w:r>
          </w:p>
        </w:tc>
      </w:tr>
      <w:tr>
        <w:tc>
          <w:tcPr>
            <w:tcW w:type="dxa" w:w="400"/>
            <w:tcBorders>
              <w:top w:val="single" w:color="D1CFC4" w:sz="1"/>
              <w:left w:val="single" w:color="D1CFC4" w:sz="1"/>
              <w:bottom w:val="single" w:color="D1CFC4" w:sz="1"/>
              <w:right w:val="single" w:color="D1CFC4" w:sz="1"/>
            </w:tcBorders>
            <w:tcMar>
              <w:top w:type="dxa" w:w="80"/>
              <w:left w:type="dxa" w:w="80"/>
              <w:bottom w:type="dxa" w:w="80"/>
              <w:right w:type="dxa" w:w="80"/>
            </w:tcMar>
          </w:tcPr>
          <w:p>
            <w:r>
              <w:rPr>
                <w:rFonts w:ascii="Arial" w:cs="Arial" w:eastAsia="Arial" w:hAnsi="Arial"/>
                <w:color w:val="5A5950"/>
                <w:sz w:val="19"/>
                <w:szCs w:val="19"/>
              </w:rPr>
              <w:t xml:space="preserve">9</w:t>
            </w:r>
          </w:p>
        </w:tc>
        <w:tc>
          <w:tcPr>
            <w:tcW w:type="dxa" w:w="260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Transfer</w:t>
            </w:r>
          </w:p>
        </w:tc>
        <w:tc>
          <w:tcPr>
            <w:tcW w:type="dxa" w:w="1200"/>
            <w:tcBorders>
              <w:top w:val="single" w:color="D1CFC4" w:sz="1"/>
              <w:left w:val="single" w:color="D1CFC4" w:sz="1"/>
              <w:bottom w:val="single" w:color="D1CFC4" w:sz="1"/>
              <w:right w:val="single" w:color="D1CFC4" w:sz="1"/>
            </w:tcBorders>
            <w:shd w:fill="E6F8F2" w:val="clear"/>
            <w:tcMar>
              <w:top w:type="dxa" w:w="80"/>
              <w:left w:type="dxa" w:w="80"/>
              <w:bottom w:type="dxa" w:w="80"/>
              <w:right w:type="dxa" w:w="80"/>
            </w:tcMar>
          </w:tcPr>
          <w:p>
            <w:r>
              <w:rPr>
                <w:rFonts w:ascii="Arial" w:cs="Arial" w:eastAsia="Arial" w:hAnsi="Arial"/>
                <w:b/>
                <w:bCs/>
                <w:color w:val="1A9068"/>
                <w:sz w:val="19"/>
                <w:szCs w:val="19"/>
              </w:rPr>
              <w:t xml:space="preserve">✓</w:t>
            </w:r>
          </w:p>
        </w:tc>
        <w:tc>
          <w:tcPr>
            <w:tcW w:type="dxa" w:w="5160"/>
            <w:tcBorders>
              <w:top w:val="single" w:color="D1CFC4" w:sz="1"/>
              <w:left w:val="single" w:color="D1CFC4" w:sz="1"/>
              <w:bottom w:val="single" w:color="D1CFC4" w:sz="1"/>
              <w:right w:val="single" w:color="D1CFC4" w:sz="1"/>
            </w:tcBorders>
            <w:tcMar>
              <w:top w:type="dxa" w:w="80"/>
              <w:left w:type="dxa" w:w="120"/>
              <w:bottom w:type="dxa" w:w="80"/>
              <w:right w:type="dxa" w:w="120"/>
            </w:tcMar>
          </w:tcPr>
          <w:p>
            <w:r>
              <w:rPr>
                <w:rFonts w:ascii="Arial" w:cs="Arial" w:eastAsia="Arial" w:hAnsi="Arial"/>
                <w:color w:val="28281F"/>
                <w:sz w:val="19"/>
                <w:szCs w:val="19"/>
              </w:rPr>
              <w:t xml:space="preserve">EIB active callback — landlocked counterfactual requires transfer-level reasoning</w:t>
            </w:r>
          </w:p>
        </w:tc>
      </w:tr>
    </w:tbl>
    <w:p>
      <w:pPr>
        <w:spacing w:after="0" w:before="200"/>
      </w:pPr>
      <w:r>
        <w:t xml:space="preserve"/>
      </w:r>
    </w:p>
    <w:p>
      <w:pPr>
        <w:pStyle w:val="Heading2"/>
        <w:spacing w:after="120" w:before="280"/>
      </w:pPr>
      <w:r>
        <w:rPr>
          <w:rFonts w:ascii="Arial" w:cs="Arial" w:eastAsia="Arial" w:hAnsi="Arial"/>
          <w:b/>
          <w:bCs/>
          <w:color w:val="1A5C9E"/>
          <w:sz w:val="26"/>
          <w:szCs w:val="26"/>
        </w:rPr>
        <w:t xml:space="preserve">Verification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A10" w:sz="4"/>
              <w:left w:val="single" w:color="B56A10" w:sz="12"/>
              <w:bottom w:val="single" w:color="B56A10" w:sz="4"/>
              <w:right w:val="single" w:color="B56A10" w:sz="4"/>
            </w:tcBorders>
            <w:shd w:fill="FDF3E0" w:val="clear"/>
            <w:tcMar>
              <w:top w:type="dxa" w:w="140"/>
              <w:left w:type="dxa" w:w="180"/>
              <w:bottom w:type="dxa" w:w="140"/>
              <w:right w:type="dxa" w:w="180"/>
            </w:tcMar>
          </w:tcPr>
          <w:p>
            <w:pPr>
              <w:spacing w:after="60" w:before="0"/>
            </w:pPr>
            <w:r>
              <w:rPr>
                <w:rFonts w:ascii="Arial" w:cs="Arial" w:eastAsia="Arial" w:hAnsi="Arial"/>
                <w:b/>
                <w:bCs/>
                <w:caps/>
                <w:color w:val="B56A10"/>
                <w:sz w:val="20"/>
                <w:szCs w:val="20"/>
              </w:rPr>
              <w:t xml:space="preserve">CONTENT STATUS: ALPHA</w:t>
            </w:r>
          </w:p>
          <w:p>
            <w:pPr>
              <w:spacing w:after="60" w:before="0"/>
            </w:pPr>
            <w:r>
              <w:rPr>
                <w:rFonts w:ascii="Arial" w:cs="Arial" w:eastAsia="Arial" w:hAnsi="Arial"/>
                <w:color w:val="28281F"/>
                <w:sz w:val="20"/>
                <w:szCs w:val="20"/>
              </w:rPr>
              <w:t xml:space="preserve">This module is a functional draft. Content is complete but has not been reviewed by a named educator. It cannot advance to Beta without educator sign-off.</w:t>
            </w:r>
          </w:p>
          <w:p>
            <w:pPr>
              <w:spacing w:after="60" w:before="0"/>
            </w:pPr>
            <w:r>
              <w:rPr>
                <w:rFonts w:ascii="Arial" w:cs="Arial" w:eastAsia="Arial" w:hAnsi="Arial"/>
                <w:b/>
                <w:bCs/>
                <w:color w:val="5A5950"/>
                <w:sz w:val="19"/>
                <w:szCs w:val="19"/>
              </w:rPr>
              <w:t xml:space="preserve">PENDING ITEMS before educator review:</w:t>
            </w:r>
          </w:p>
          <w:p>
            <w:pPr>
              <w:pStyle w:val="ListParagraph"/>
              <w:numPr>
                <w:ilvl w:val="0"/>
                <w:numId w:val="2"/>
              </w:numPr>
              <w:spacing w:after="30" w:before="30"/>
            </w:pPr>
            <w:r>
              <w:rPr>
                <w:rFonts w:ascii="Arial" w:cs="Arial" w:eastAsia="Arial" w:hAnsi="Arial"/>
                <w:color w:val="28281F"/>
                <w:sz w:val="19"/>
                <w:szCs w:val="19"/>
              </w:rPr>
              <w:t xml:space="preserve">Diagnostic feedback blocks (one per wrong-answer distractor) — not yet written</w:t>
            </w:r>
          </w:p>
          <w:p>
            <w:pPr>
              <w:pStyle w:val="ListParagraph"/>
              <w:numPr>
                <w:ilvl w:val="0"/>
                <w:numId w:val="2"/>
              </w:numPr>
              <w:spacing w:after="30" w:before="30"/>
            </w:pPr>
            <w:r>
              <w:rPr>
                <w:rFonts w:ascii="Arial" w:cs="Arial" w:eastAsia="Arial" w:hAnsi="Arial"/>
                <w:color w:val="28281F"/>
                <w:sz w:val="19"/>
                <w:szCs w:val="19"/>
              </w:rPr>
              <w:t xml:space="preserve">Practice questions — not yet drafted (this document is the module spec, not the question set)</w:t>
            </w:r>
          </w:p>
          <w:p>
            <w:pPr>
              <w:pStyle w:val="ListParagraph"/>
              <w:numPr>
                <w:ilvl w:val="0"/>
                <w:numId w:val="2"/>
              </w:numPr>
              <w:spacing w:after="30" w:before="30"/>
            </w:pPr>
            <w:r>
              <w:rPr>
                <w:rFonts w:ascii="Arial" w:cs="Arial" w:eastAsia="Arial" w:hAnsi="Arial"/>
                <w:color w:val="28281F"/>
                <w:sz w:val="19"/>
                <w:szCs w:val="19"/>
              </w:rPr>
              <w:t xml:space="preserve">All [VERIFY] tags require fact-checking by educator against current data sources</w:t>
            </w:r>
          </w:p>
          <w:p>
            <w:pPr>
              <w:pStyle w:val="ListParagraph"/>
              <w:numPr>
                <w:ilvl w:val="0"/>
                <w:numId w:val="2"/>
              </w:numPr>
              <w:spacing w:after="30" w:before="30"/>
            </w:pPr>
            <w:r>
              <w:rPr>
                <w:rFonts w:ascii="Arial" w:cs="Arial" w:eastAsia="Arial" w:hAnsi="Arial"/>
                <w:color w:val="28281F"/>
                <w:sz w:val="19"/>
                <w:szCs w:val="19"/>
              </w:rPr>
              <w:t xml:space="preserve">Flag asset: sourced from public-domain SVG (French tricolore, 1794–present)</w:t>
            </w:r>
          </w:p>
          <w:p>
            <w:pPr>
              <w:spacing w:after="0" w:before="80"/>
            </w:pPr>
            <w:r>
              <w:rPr>
                <w:rFonts w:ascii="Arial" w:cs="Arial" w:eastAsia="Arial" w:hAnsi="Arial"/>
                <w:i/>
                <w:iCs/>
                <w:color w:val="5A5950"/>
                <w:sz w:val="19"/>
                <w:szCs w:val="19"/>
              </w:rPr>
              <w:t xml:space="preserve">Educator Verifier: [NAME — to be assigned]  ·  Verification Date: [pending]</w:t>
            </w:r>
          </w:p>
        </w:tc>
      </w:tr>
    </w:tbl>
    <w:p>
      <w:pPr>
        <w:spacing w:after="0" w:before="120"/>
      </w:pPr>
      <w:r>
        <w:t xml:space="preserve"/>
      </w:r>
    </w:p>
    <w:p>
      <w:pPr>
        <w:spacing w:after="0" w:before="120"/>
        <w:jc w:val="center"/>
      </w:pPr>
      <w:r>
        <w:rPr>
          <w:rFonts w:ascii="Arial" w:cs="Arial" w:eastAsia="Arial" w:hAnsi="Arial"/>
          <w:i/>
          <w:iCs/>
          <w:color w:val="5A5950"/>
          <w:sz w:val="16"/>
          <w:szCs w:val="16"/>
        </w:rPr>
        <w:t xml:space="preserve">Folio Interactive — World Geography — France Module Spec — GEO-EU-FR-001 — Alpha — April 2026 —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CFC4" w:sz="4" w:space="4"/>
      </w:pBdr>
      <w:tabs>
        <w:tab w:val="right" w:pos="9026"/>
      </w:tabs>
      <w:spacing w:after="0" w:before="100"/>
    </w:pPr>
    <w:r>
      <w:rPr>
        <w:rFonts w:ascii="Arial" w:cs="Arial" w:eastAsia="Arial" w:hAnsi="Arial"/>
        <w:color w:val="5A5950"/>
        <w:sz w:val="16"/>
        <w:szCs w:val="16"/>
      </w:rPr>
      <w:t xml:space="preserve">Alpha — Awaiting Educator Verification  ·  Draft: April 2026</w:t>
    </w:r>
    <w:r>
      <w:rPr>
        <w:rFonts w:ascii="Arial" w:cs="Arial" w:eastAsia="Arial" w:hAnsi="Arial"/>
        <w:color w:val="5A595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9E" w:sz="4" w:space="4"/>
      </w:pBdr>
      <w:spacing w:after="100" w:before="0"/>
    </w:pPr>
    <w:r>
      <w:rPr>
        <w:rFonts w:ascii="Arial" w:cs="Arial" w:eastAsia="Arial" w:hAnsi="Arial"/>
        <w:color w:val="5A5950"/>
        <w:sz w:val="16"/>
        <w:szCs w:val="16"/>
      </w:rPr>
      <w:t xml:space="preserve">FOLIO INTERACTIVE  ·  World Geography  ·  Unit 3: Europe &amp; Russia</w:t>
    </w:r>
    <w:r>
      <w:rPr>
        <w:rFonts w:ascii="Arial" w:cs="Arial" w:eastAsia="Arial" w:hAnsi="Arial"/>
        <w:b/>
        <w:bCs/>
        <w:color w:val="1A5C9E"/>
        <w:sz w:val="16"/>
        <w:szCs w:val="16"/>
      </w:rPr>
      <w:t xml:space="preserve">  |  Module: France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8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3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C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5d9c5cf547ebc526b2f460240b556e692ea1d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2026-04-29T06:55:24.321Z</dcterms:created>
  <dcterms:modified xsi:type="dcterms:W3CDTF">2026-04-29T06:55:24.322Z</dcterms:modified>
</cp:coreProperties>
</file>

<file path=docProps/custom.xml><?xml version="1.0" encoding="utf-8"?>
<Properties xmlns="http://schemas.openxmlformats.org/officeDocument/2006/custom-properties" xmlns:vt="http://schemas.openxmlformats.org/officeDocument/2006/docPropsVTypes"/>
</file>