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HOJA DE INFORMACIÓN AL PARTICIPANTE</w:t>
      </w:r>
    </w:p>
    <w:p>
      <w:pPr>
        <w:jc w:val="center"/>
      </w:pPr>
      <w:r>
        <w:rPr>
          <w:i/>
          <w:color w:val="555555"/>
          <w:sz w:val="21"/>
          <w:highlight w:val="yellow"/>
        </w:rPr>
        <w:t>Proyecto Teacher AID — The human and academic cost of AI in European education</w:t>
      </w:r>
    </w:p>
    <w:p>
      <w:pPr>
        <w:spacing w:after="160"/>
        <w:jc w:val="both"/>
      </w:pPr>
      <w:r>
        <w:rPr>
          <w:sz w:val="21"/>
          <w:highlight w:val="yellow"/>
        </w:rPr>
        <w:t>Investigadora principal: Dra. Cristina Prego de Oliver López · Universidad Rey Juan Carlos (URJC), Madrid, España · ORCID: 0000-0001-7997-7700 · Correo de contacto: cristina.prego@urjc.es</w:t>
      </w:r>
    </w:p>
    <w:p>
      <w:pPr>
        <w:spacing w:before="280" w:after="100"/>
      </w:pPr>
      <w:r>
        <w:rPr>
          <w:b/>
          <w:color w:val="1A3C5E"/>
          <w:sz w:val="25"/>
          <w:highlight w:val="yellow"/>
        </w:rPr>
        <w:t>1. Invitación y objetivo del estudio</w:t>
      </w:r>
    </w:p>
    <w:p>
      <w:pPr>
        <w:spacing w:after="160"/>
        <w:jc w:val="both"/>
      </w:pPr>
      <w:r>
        <w:rPr>
          <w:sz w:val="21"/>
          <w:highlight w:val="yellow"/>
        </w:rPr>
        <w:t>Se le invita a participar en el estudio Teacher AID, una investigación desarrollada por la Universidad Rey Juan Carlos (URJC) que explora cómo afecta la inteligencia artificial (IA) al bienestar profesional del profesorado en la Unión Europea. El estudio analiza el conocimiento autopercibido, la formación recibida, la autoeficacia y el contexto institucional del profesorado en relación con la IA, con el fin de generar una primera base empírica que oriente futuras recomendaciones sobre formación docente y gobernanza responsable de la IA en educación.</w:t>
      </w:r>
    </w:p>
    <w:p>
      <w:pPr>
        <w:spacing w:before="280" w:after="100"/>
      </w:pPr>
      <w:r>
        <w:rPr>
          <w:b/>
          <w:color w:val="1A3C5E"/>
          <w:sz w:val="25"/>
          <w:highlight w:val="yellow"/>
        </w:rPr>
        <w:t>2. ¿Quién puede participar?</w:t>
      </w:r>
    </w:p>
    <w:p>
      <w:pPr>
        <w:spacing w:after="160"/>
        <w:jc w:val="both"/>
      </w:pPr>
      <w:r>
        <w:rPr>
          <w:sz w:val="21"/>
          <w:highlight w:val="yellow"/>
        </w:rPr>
        <w:t>Puede participar cualquier persona que sea docente en activo en un centro educativo de cualquier etapa (desde Educación Infantil hasta Educación Superior), que trabaje en un país de la Unión Europea, y que sea mayor de edad.</w:t>
      </w:r>
    </w:p>
    <w:p>
      <w:pPr>
        <w:spacing w:before="280" w:after="100"/>
      </w:pPr>
      <w:r>
        <w:rPr>
          <w:b/>
          <w:color w:val="1A3C5E"/>
          <w:sz w:val="25"/>
          <w:highlight w:val="yellow"/>
        </w:rPr>
        <w:t>3. ¿En qué consiste la participación?</w:t>
      </w:r>
    </w:p>
    <w:p>
      <w:pPr>
        <w:spacing w:after="160"/>
        <w:jc w:val="both"/>
      </w:pPr>
      <w:r>
        <w:rPr>
          <w:sz w:val="21"/>
          <w:highlight w:val="yellow"/>
        </w:rPr>
        <w:t>La participación consiste en responder a un cuestionario online de aproximadamente 10 minutos de duración, disponible en ocho idiomas (español, inglés, francés, alemán, italiano, portugués, polaco y neerlandés). El cuestionario está organizado en tres bloques: el primero, obligatorio, sobre su perfil y su relación con la IA; el segundo y el tercero, opcionales, sobre el contexto institucional de su centro y, si realiza actividad investigadora, sobre el uso de la IA en su trabajo académico.</w:t>
      </w:r>
    </w:p>
    <w:p>
      <w:pPr>
        <w:spacing w:before="280" w:after="100"/>
      </w:pPr>
      <w:r>
        <w:rPr>
          <w:b/>
          <w:color w:val="1A3C5E"/>
          <w:sz w:val="25"/>
          <w:highlight w:val="yellow"/>
        </w:rPr>
        <w:t>4. Voluntariedad</w:t>
      </w:r>
    </w:p>
    <w:p>
      <w:pPr>
        <w:spacing w:after="160"/>
        <w:jc w:val="both"/>
      </w:pPr>
      <w:r>
        <w:rPr>
          <w:sz w:val="21"/>
          <w:highlight w:val="yellow"/>
        </w:rPr>
        <w:t>Su participación es completamente voluntaria. Puede dejar de responder en cualquier momento y abandonar el cuestionario sin necesidad de justificación y sin ninguna consecuencia. Cualquier pregunta puede omitirse seleccionando la opción “No sabría responder a esto”.</w:t>
      </w:r>
    </w:p>
    <w:p>
      <w:pPr>
        <w:spacing w:before="280" w:after="100"/>
      </w:pPr>
      <w:r>
        <w:rPr>
          <w:b/>
          <w:color w:val="1A3C5E"/>
          <w:sz w:val="25"/>
          <w:highlight w:val="yellow"/>
        </w:rPr>
        <w:t>5. Anonimato y protección de datos</w:t>
      </w:r>
    </w:p>
    <w:p>
      <w:pPr>
        <w:spacing w:after="160"/>
        <w:jc w:val="both"/>
      </w:pPr>
      <w:r>
        <w:rPr>
          <w:sz w:val="21"/>
          <w:highlight w:val="yellow"/>
        </w:rPr>
        <w:t>El cuestionario no recoge datos personales identificativos: no se solicita nombre, apellidos, correo electrónico, dirección IP, identificador de dispositivo, geolocalización ni ningún otro dato que permita identificarle directa o indirectamente. Los datos son anónimos desde el origen, no mediante un proceso posterior de disociación. Las variables sociodemográficas (país, rango de edad, género, tipo de contrato, etc.) se recogen en categorías amplias, diseñadas para que ni siquiera su combinación permita identificar a una persona concreta.</w:t>
      </w:r>
    </w:p>
    <w:p>
      <w:pPr>
        <w:spacing w:after="160"/>
        <w:jc w:val="both"/>
      </w:pPr>
      <w:r>
        <w:rPr>
          <w:sz w:val="21"/>
          <w:highlight w:val="yellow"/>
        </w:rPr>
        <w:t>Si en algún campo de texto libre (por ejemplo, en el módulo sobre investigación académica) introdujera voluntariamente algún dato identificativo propio o de terceros, la investigadora principal lo eliminará o lo redactará antes del análisis.</w:t>
      </w:r>
    </w:p>
    <w:p>
      <w:pPr>
        <w:spacing w:before="280" w:after="100"/>
      </w:pPr>
      <w:r>
        <w:rPr>
          <w:b/>
          <w:color w:val="1A3C5E"/>
          <w:sz w:val="25"/>
          <w:highlight w:val="yellow"/>
        </w:rPr>
        <w:t>6. Almacenamiento, custodia y proveedores</w:t>
      </w:r>
    </w:p>
    <w:p>
      <w:pPr>
        <w:spacing w:after="160"/>
        <w:jc w:val="both"/>
      </w:pPr>
      <w:r>
        <w:rPr>
          <w:sz w:val="21"/>
          <w:highlight w:val="yellow"/>
        </w:rPr>
        <w:t>El cuestionario está alojado en una página web de diseño propio en GitHub Pages (https://drcp77.github.io/teacheraid/). Las respuestas se recogen y almacenan mediante un script propio de Google Apps Script, desarrollado específicamente para este proyecto, que las envía directamente a una hoja de cálculo de Google Sheets (no se utiliza Google Forms). El acceso a dicha hoja está restringido exclusivamente a la investigadora principal, mediante autenticación con su cuenta personal de Google. Adicionalmente, se realizan copias de seguridad periódicas en un disco duro externo de uso personal, cifrado y de acceso exclusivo.</w:t>
      </w:r>
    </w:p>
    <w:p>
      <w:pPr>
        <w:spacing w:after="160"/>
        <w:jc w:val="both"/>
      </w:pPr>
      <w:r>
        <w:rPr>
          <w:sz w:val="21"/>
          <w:highlight w:val="yellow"/>
        </w:rPr>
        <w:t>Google LLC / Google Ireland Limited (Google Apps Script y Google Sheets) y GitHub, Inc. actúan como encargados de tratamiento y operan bajo Cláusulas Contractuales Tipo de la Unión Europea y mecanismos de adecuación reconocidos por la Comisión Europea. Dado que el cuestionario no recoge datos personales identificativos, el riesgo asociado a esta infraestructura es mínimo.</w:t>
      </w:r>
    </w:p>
    <w:p>
      <w:pPr>
        <w:spacing w:before="280" w:after="100"/>
      </w:pPr>
      <w:r>
        <w:rPr>
          <w:b/>
          <w:color w:val="1A3C5E"/>
          <w:sz w:val="25"/>
          <w:highlight w:val="yellow"/>
        </w:rPr>
        <w:t>7. Plazo de conservación y eliminación de los datos</w:t>
      </w:r>
    </w:p>
    <w:p>
      <w:pPr>
        <w:spacing w:after="160"/>
        <w:jc w:val="both"/>
      </w:pPr>
      <w:r>
        <w:rPr>
          <w:sz w:val="21"/>
          <w:highlight w:val="yellow"/>
        </w:rPr>
        <w:t>Los datos se conservarán durante un periodo de cinco años, computados desde la fecha de publicación del artículo científico derivado del estudio o, si esta no llegara a producirse, desde la fecha de cierre de la recogida de datos. Transcurrido ese plazo, todas las copias (Google Sheets y disco duro externo) se eliminarán de forma permanente. Si en ese momento existiera un repositorio institucional de la URJC habilitado para este tipo de datos, los resultados agregados y anónimos podrán trasladarse a dicho repositorio antes de la eliminación de las copias originales.</w:t>
      </w:r>
    </w:p>
    <w:p>
      <w:pPr>
        <w:spacing w:before="280" w:after="100"/>
      </w:pPr>
      <w:r>
        <w:rPr>
          <w:b/>
          <w:color w:val="1A3C5E"/>
          <w:sz w:val="25"/>
          <w:highlight w:val="yellow"/>
        </w:rPr>
        <w:t>8. Riesgos y beneficios</w:t>
      </w:r>
    </w:p>
    <w:p>
      <w:pPr>
        <w:spacing w:after="160"/>
        <w:jc w:val="both"/>
      </w:pPr>
      <w:r>
        <w:rPr>
          <w:sz w:val="21"/>
          <w:highlight w:val="yellow"/>
        </w:rPr>
        <w:t>El estudio no conlleva riesgos físicos. El riesgo es mínimo y de naturaleza exclusivamente psicológica o emocional: algunas preguntas, en particular las viñetas del primer bloque, describen situaciones de implementación de IA que podrían generar inquietud profesional (por ejemplo, evaluación automatizada del desempeño docente). Estas situaciones se presentan como hipotéticas, basadas en casos documentados en otros países, y no como predicciones sobre su propio centro. Puede omitir cualquier pregunta o abandonar el cuestionario en cualquier momento.</w:t>
      </w:r>
    </w:p>
    <w:p>
      <w:pPr>
        <w:spacing w:after="160"/>
        <w:jc w:val="both"/>
      </w:pPr>
      <w:r>
        <w:rPr>
          <w:sz w:val="21"/>
          <w:highlight w:val="yellow"/>
        </w:rPr>
        <w:t>No existe beneficio directo ni compensación económica por participar. Los beneficios son de carácter colectivo: la generación de evidencia científica sobre el impacto de la IA en el bienestar del profesorado europeo, que podrá orientar futuras políticas de formación docente y gobernanza responsable de la IA en educación.</w:t>
      </w:r>
    </w:p>
    <w:p>
      <w:pPr>
        <w:spacing w:before="280" w:after="100"/>
      </w:pPr>
      <w:r>
        <w:rPr>
          <w:b/>
          <w:color w:val="1A3C5E"/>
          <w:sz w:val="25"/>
          <w:highlight w:val="yellow"/>
        </w:rPr>
        <w:t>9. Difusión de los resultados</w:t>
      </w:r>
    </w:p>
    <w:p>
      <w:pPr>
        <w:spacing w:after="160"/>
        <w:jc w:val="both"/>
      </w:pPr>
      <w:r>
        <w:rPr>
          <w:sz w:val="21"/>
          <w:highlight w:val="yellow"/>
        </w:rPr>
        <w:t>Los resultados se presentarán de forma agregada y anónima en artículos científicos y congresos. En ningún caso se publicará información que permita identificar a una persona participante concreta. Al finalizar el cuestionario, podrá visualizar un resumen personalizado de sus propias respuestas, con finalidad exclusivamente reflexiva; este resumen no se almacena ni genera un perfil persistente asociado a su persona.</w:t>
      </w:r>
    </w:p>
    <w:p>
      <w:pPr>
        <w:spacing w:before="280" w:after="100"/>
      </w:pPr>
      <w:r>
        <w:rPr>
          <w:b/>
          <w:color w:val="1A3C5E"/>
          <w:sz w:val="25"/>
          <w:highlight w:val="yellow"/>
        </w:rPr>
        <w:t>10. Contacto</w:t>
      </w:r>
    </w:p>
    <w:p>
      <w:pPr>
        <w:spacing w:after="160"/>
        <w:jc w:val="both"/>
      </w:pPr>
      <w:r>
        <w:rPr>
          <w:sz w:val="21"/>
          <w:highlight w:val="yellow"/>
        </w:rPr>
        <w:t>Para cualquier duda o consulta sobre el estudio, puede dirigirse a la investigadora principal, Dra. Cristina Prego de Oliver López, en cristina.prego@urjc.es. Para cuestiones relativas a la protección de datos, puede contactar con el Delegado de Protección de Datos de la URJC en protecciondedatos@urjc.es.</w:t>
      </w:r>
    </w:p>
    <w:p>
      <w:pPr>
        <w:spacing w:after="160"/>
      </w:pPr>
      <w:r>
        <w:rPr>
          <w:sz w:val="21"/>
          <w:highlight w:val="yellow"/>
        </w:rPr>
        <w:t>Este documento resume la información esencial para decidir su participación. Para consultar el marco teórico completo, la metodología detallada y las referencias bibliográficas del proyecto, puede acceder a la Memoria del Proyecto completa desde el enlace “Memoria del proyecto” disponible en la pantalla de bienvenida del cuestionario.</w:t>
      </w:r>
    </w:p>
    <w:p>
      <w:pPr>
        <w:spacing w:before="280" w:after="100"/>
      </w:pPr>
      <w:r>
        <w:rPr>
          <w:b/>
          <w:color w:val="1A3C5E"/>
          <w:sz w:val="25"/>
          <w:highlight w:val="yellow"/>
        </w:rPr>
        <w:t>11. Resumen breve de la Memoria del Proyecto</w:t>
      </w:r>
    </w:p>
    <w:p>
      <w:pPr>
        <w:spacing w:after="160"/>
        <w:jc w:val="both"/>
      </w:pPr>
      <w:r>
        <w:rPr>
          <w:sz w:val="21"/>
          <w:highlight w:val="yellow"/>
        </w:rPr>
        <w:t>Teacher AID se apoya en cuatro marcos teóricos: la Actor-Network Theory (la IA como actor que redistribuye poder y decisiones, no como herramienta neutra), AIA-PCEK y HCAP (marcos pedagógicos recientes que sitúan la ética y la centralidad humana en el uso de IA educativa), y el posthumanismo crítico (que cuestiona la autoría y la agencia cuando humano e IA colaboran). El diseño es una encuesta factorial con viñetas, escalas continuas y una tarea de clasificación de tarjetas. Esta primera fase (piloto) busca 200 a 400 respuestas en varios países de la Unión Europea, con la validación del instrumento como objetivo principal antes de escalar el estudio. El documento completo, con la revisión de literatura, la justificación metodológica detallada y la bibliografía, está disponible en el enlace “Memoria del proyecto”.</w:t>
      </w:r>
    </w:p>
    <w:p>
      <w:pPr>
        <w:spacing w:after="160"/>
        <w:jc w:val="both"/>
      </w:pPr>
      <w:r>
        <w:rPr>
          <w:i/>
          <w:color w:val="8A6D00"/>
          <w:sz w:val="21"/>
          <w:highlight w:val="yellow"/>
        </w:rPr>
        <w:t>Nota para la investigadora: los campos marcados como [COMPLETAR] deben rellenarse antes de adjuntar este documento al Comité de Ética. El resto del contenido es coherente con la Memoria del Proyecto corregida y con el Anexo I (Plan de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