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4"/>
          <w:highlight w:val="yellow"/>
        </w:rPr>
        <w:t>INFORMATIEBLAD VOOR DEELNEMERS</w:t>
      </w:r>
    </w:p>
    <w:p>
      <w:pPr>
        <w:jc w:val="center"/>
      </w:pPr>
      <w:r>
        <w:rPr>
          <w:i/>
          <w:color w:val="555555"/>
          <w:sz w:val="21"/>
          <w:highlight w:val="yellow"/>
        </w:rPr>
        <w:t>Project Teacher AID — The human and academic cost of AI in European education</w:t>
      </w:r>
    </w:p>
    <w:p>
      <w:pPr>
        <w:spacing w:after="160"/>
        <w:jc w:val="both"/>
      </w:pPr>
      <w:r>
        <w:rPr>
          <w:sz w:val="21"/>
          <w:highlight w:val="yellow"/>
        </w:rPr>
        <w:t>Hoofdonderzoeker: Dr. Cristina Prego de Oliver López · Universidad Rey Juan Carlos (URJC), Madrid, Spanje · ORCID: 0000-0001-7997-7700 · Contact e-mail: cristina.prego@urjc.es</w:t>
      </w:r>
    </w:p>
    <w:p>
      <w:pPr>
        <w:spacing w:before="280" w:after="100"/>
      </w:pPr>
      <w:r>
        <w:rPr>
          <w:b/>
          <w:color w:val="1A3C5E"/>
          <w:sz w:val="25"/>
          <w:highlight w:val="yellow"/>
        </w:rPr>
        <w:t>1. Uitnodiging en doel van het onderzoek</w:t>
      </w:r>
    </w:p>
    <w:p>
      <w:pPr>
        <w:spacing w:after="160"/>
        <w:jc w:val="both"/>
      </w:pPr>
      <w:r>
        <w:rPr>
          <w:sz w:val="21"/>
          <w:highlight w:val="yellow"/>
        </w:rPr>
        <w:t>U wordt uitgenodigd om deel te nemen aan het onderzoek Teacher AID, een onderzoeksproject van de Universidad Rey Juan Carlos (URJC) dat onderzoekt hoe kunstmatige intelligentie (AI) het professionele welzijn van leerkrachten in de Europese Unie beïnvloedt. Het onderzoek analyseert zelfgepercipieerde kennis, ontvangen training, zelfeffectiviteit en institutionele context van leerkrachten in relatie tot AI, met als doel een eerste empirische basis te creëren voor toekomstige aanbevelingen over lerarenopleiding en verantwoord AI-beleid in het onderwijs.</w:t>
      </w:r>
    </w:p>
    <w:p>
      <w:pPr>
        <w:spacing w:before="280" w:after="100"/>
      </w:pPr>
      <w:r>
        <w:rPr>
          <w:b/>
          <w:color w:val="1A3C5E"/>
          <w:sz w:val="25"/>
          <w:highlight w:val="yellow"/>
        </w:rPr>
        <w:t>2. Wie kan deelnemen?</w:t>
      </w:r>
    </w:p>
    <w:p>
      <w:pPr>
        <w:spacing w:after="160"/>
        <w:jc w:val="both"/>
      </w:pPr>
      <w:r>
        <w:rPr>
          <w:sz w:val="21"/>
          <w:highlight w:val="yellow"/>
        </w:rPr>
        <w:t>Iedereen die actief lesgeeft aan een onderwijsinstelling van elk niveau (van kleuteronderwijs tot hoger onderwijs), die werkzaam is in een land van de Europese Unie en die meerderjarig is, kan deelnemen.</w:t>
      </w:r>
    </w:p>
    <w:p>
      <w:pPr>
        <w:spacing w:before="280" w:after="100"/>
      </w:pPr>
      <w:r>
        <w:rPr>
          <w:b/>
          <w:color w:val="1A3C5E"/>
          <w:sz w:val="25"/>
          <w:highlight w:val="yellow"/>
        </w:rPr>
        <w:t>3. Wat houdt deelname in?</w:t>
      </w:r>
    </w:p>
    <w:p>
      <w:pPr>
        <w:spacing w:after="160"/>
        <w:jc w:val="both"/>
      </w:pPr>
      <w:r>
        <w:rPr>
          <w:sz w:val="21"/>
          <w:highlight w:val="yellow"/>
        </w:rPr>
        <w:t>Deelname bestaat uit het invullen van een online vragenlijst van ongeveer 10 minuten, beschikbaar in acht talen (Spaans, Engels, Frans, Duits, Italiaans, Portugees, Pools en Nederlands). De vragenlijst is opgebouwd uit drie blokken: het eerste, verplichte blok gaat over uw profiel en uw relatie met AI; het tweede en derde blok, optioneel, gaan over de institutionele context van uw school en, indien u onderzoeksactiviteiten verricht, over het gebruik van AI in uw academische werk.</w:t>
      </w:r>
    </w:p>
    <w:p>
      <w:pPr>
        <w:spacing w:before="280" w:after="100"/>
      </w:pPr>
      <w:r>
        <w:rPr>
          <w:b/>
          <w:color w:val="1A3C5E"/>
          <w:sz w:val="25"/>
          <w:highlight w:val="yellow"/>
        </w:rPr>
        <w:t>4. Vrijwilligheid</w:t>
      </w:r>
    </w:p>
    <w:p>
      <w:pPr>
        <w:spacing w:after="160"/>
        <w:jc w:val="both"/>
      </w:pPr>
      <w:r>
        <w:rPr>
          <w:sz w:val="21"/>
          <w:highlight w:val="yellow"/>
        </w:rPr>
        <w:t>Uw deelname is volledig vrijwillig. U kunt op elk moment stoppen met beantwoorden en de vragenlijst verlaten zonder opgaaf van reden en zonder enige consequentie. Elke vraag kan worden overgeslagen door de optie “Dat zou ik niet weten” te selecteren.</w:t>
      </w:r>
    </w:p>
    <w:p>
      <w:pPr>
        <w:spacing w:before="280" w:after="100"/>
      </w:pPr>
      <w:r>
        <w:rPr>
          <w:b/>
          <w:color w:val="1A3C5E"/>
          <w:sz w:val="25"/>
          <w:highlight w:val="yellow"/>
        </w:rPr>
        <w:t>5. Anonimiteit en gegevensbescherming</w:t>
      </w:r>
    </w:p>
    <w:p>
      <w:pPr>
        <w:spacing w:after="160"/>
        <w:jc w:val="both"/>
      </w:pPr>
      <w:r>
        <w:rPr>
          <w:sz w:val="21"/>
          <w:highlight w:val="yellow"/>
        </w:rPr>
        <w:t>De vragenlijst verzamelt geen identificerende persoonsgegevens: er wordt geen naam, achternaam, e-mailadres, IP-adres, apparaat-ID, geolocatie of enig ander gegeven gevraagd waarmee u direct of indirect geïdentificeerd zou kunnen worden. De gegevens zijn vanaf het begin anoniem, niet via een later dissociatieproces. Sociaaldemografische variabelen (land, leeftijdscategorie, geslacht, type dienstverband, enz.) worden verzameld in brede categorieën, zodanig ontworpen dat zelfs hun combinatie geen identificatie van een specifieke persoon mogelijk maakt.</w:t>
      </w:r>
    </w:p>
    <w:p>
      <w:pPr>
        <w:spacing w:after="160"/>
        <w:jc w:val="both"/>
      </w:pPr>
      <w:r>
        <w:rPr>
          <w:sz w:val="21"/>
          <w:highlight w:val="yellow"/>
        </w:rPr>
        <w:t>Mocht u in een vrij tekstveld (bijvoorbeeld in de module over academisch onderzoek) vrijwillig identificerende gegevens over uzelf of derden vermelden, dan zal de hoofdonderzoeker deze vóór de analyse verwijderen of onherkenbaar maken.</w:t>
      </w:r>
    </w:p>
    <w:p>
      <w:pPr>
        <w:spacing w:before="280" w:after="100"/>
      </w:pPr>
      <w:r>
        <w:rPr>
          <w:b/>
          <w:color w:val="1A3C5E"/>
          <w:sz w:val="25"/>
          <w:highlight w:val="yellow"/>
        </w:rPr>
        <w:t>6. Opslag, bewaring en dienstverleners</w:t>
      </w:r>
    </w:p>
    <w:p>
      <w:pPr>
        <w:spacing w:after="160"/>
        <w:jc w:val="both"/>
      </w:pPr>
      <w:r>
        <w:rPr>
          <w:sz w:val="21"/>
          <w:highlight w:val="yellow"/>
        </w:rPr>
        <w:t>De vragenlijst wordt gehost op een speciaal voor het project ontwikkelde website op GitHub Pages (https://drcp77.github.io/teacheraid/). Antwoorden worden verzameld en opgeslagen via een speciaal voor dit project ontwikkeld Google Apps Script, dat ze rechtstreeks naar een Google Sheets-spreadsheet stuurt (Google Forms wordt niet gebruikt). De toegang tot dit spreadsheet is uitsluitend voorbehouden aan de hoofdonderzoeker, via authenticatie met haar persoonlijke Google-account. Daarnaast worden periodiek back-ups gemaakt op een persoonlijke, versleutelde externe harde schijf met exclusieve toegang.</w:t>
      </w:r>
    </w:p>
    <w:p>
      <w:pPr>
        <w:spacing w:after="160"/>
        <w:jc w:val="both"/>
      </w:pPr>
      <w:r>
        <w:rPr>
          <w:sz w:val="21"/>
          <w:highlight w:val="yellow"/>
        </w:rPr>
        <w:t>Google LLC / Google Ireland Limited (Google Apps Script en Google Sheets) en GitHub, Inc. treden op als verwerkers en opereren onder de EU Standaardcontractbepalingen en adequaatheidsmechanismen die door de Europese Commissie worden erkend. Aangezien de vragenlijst geen identificerende persoonsgegevens verzamelt, is het risico van deze infrastructuur minimaal.</w:t>
      </w:r>
    </w:p>
    <w:p>
      <w:pPr>
        <w:spacing w:before="280" w:after="100"/>
      </w:pPr>
      <w:r>
        <w:rPr>
          <w:b/>
          <w:color w:val="1A3C5E"/>
          <w:sz w:val="25"/>
          <w:highlight w:val="yellow"/>
        </w:rPr>
        <w:t>7. Bewaartermijn en verwijdering van gegevens</w:t>
      </w:r>
    </w:p>
    <w:p>
      <w:pPr>
        <w:spacing w:after="160"/>
        <w:jc w:val="both"/>
      </w:pPr>
      <w:r>
        <w:rPr>
          <w:sz w:val="21"/>
          <w:highlight w:val="yellow"/>
        </w:rPr>
        <w:t>Gegevens worden vijf jaar bewaard, gerekend vanaf de publicatiedatum van het wetenschappelijke artikel dat uit het onderzoek voortvloeit, of, indien dit niet gebeurt, vanaf de datum van afsluiting van de gegevensverzameling. Na afloop van deze termijn worden alle kopieën (Google Sheets en externe harde schijf) permanent verwijderd. Mocht er op dat moment een institutionele URJC-repository beschikbaar zijn die geschikt is voor dit type gegevens, dan kunnen geaggregeerde en anonieme resultaten daarnaar worden overgebracht voordat de originele kopieën worden verwijderd.</w:t>
      </w:r>
    </w:p>
    <w:p>
      <w:pPr>
        <w:spacing w:before="280" w:after="100"/>
      </w:pPr>
      <w:r>
        <w:rPr>
          <w:b/>
          <w:color w:val="1A3C5E"/>
          <w:sz w:val="25"/>
          <w:highlight w:val="yellow"/>
        </w:rPr>
        <w:t>8. Risico's en voordelen</w:t>
      </w:r>
    </w:p>
    <w:p>
      <w:pPr>
        <w:spacing w:after="160"/>
        <w:jc w:val="both"/>
      </w:pPr>
      <w:r>
        <w:rPr>
          <w:sz w:val="21"/>
          <w:highlight w:val="yellow"/>
        </w:rPr>
        <w:t>Het onderzoek brengt geen fysieke risico's met zich mee. Het risico is minimaal en uitsluitend van psychologische of emotionele aard: sommige vragen, met name de vignetten in het eerste blok, beschrijven AI-implementatiescenario's die professionele bezorgdheid kunnen oproepen (bijvoorbeeld geautomatiseerde beoordeling van lerarenprestaties). Deze scenario's worden gepresenteerd als hypothetisch, gebaseerd op in andere landen gedocumenteerde gevallen, en niet als voorspellingen over uw eigen school. U kunt elke vraag overslaan of de vragenlijst op elk moment verlaten.</w:t>
      </w:r>
    </w:p>
    <w:p>
      <w:pPr>
        <w:spacing w:after="160"/>
        <w:jc w:val="both"/>
      </w:pPr>
      <w:r>
        <w:rPr>
          <w:sz w:val="21"/>
          <w:highlight w:val="yellow"/>
        </w:rPr>
        <w:t>Er is geen direct voordeel of financiële vergoeding voor deelname. De voordelen zijn collectief van aard: het genereren van wetenschappelijk bewijs over de impact van AI op het welzijn van Europese leerkrachten, wat toekomstig beleid voor lerarenopleiding en verantwoord AI-bestuur in het onderwijs kan sturen.</w:t>
      </w:r>
    </w:p>
    <w:p>
      <w:pPr>
        <w:spacing w:before="280" w:after="100"/>
      </w:pPr>
      <w:r>
        <w:rPr>
          <w:b/>
          <w:color w:val="1A3C5E"/>
          <w:sz w:val="25"/>
          <w:highlight w:val="yellow"/>
        </w:rPr>
        <w:t>9. Verspreiding van de resultaten</w:t>
      </w:r>
    </w:p>
    <w:p>
      <w:pPr>
        <w:spacing w:after="160"/>
        <w:jc w:val="both"/>
      </w:pPr>
      <w:r>
        <w:rPr>
          <w:sz w:val="21"/>
          <w:highlight w:val="yellow"/>
        </w:rPr>
        <w:t>De resultaten worden op geaggregeerde en anonieme wijze gepresenteerd in wetenschappelijke artikelen en congressen. Er wordt in geen geval informatie gepubliceerd waarmee een specifieke deelnemer geïdentificeerd zou kunnen worden. Aan het einde van de vragenlijst kunt u een gepersonaliseerd overzicht van uw eigen antwoorden bekijken, uitsluitend voor reflectiedoeleinden; dit overzicht wordt niet opgeslagen en genereert geen blijvend profiel dat aan u gekoppeld is.</w:t>
      </w:r>
    </w:p>
    <w:p>
      <w:pPr>
        <w:spacing w:before="280" w:after="100"/>
      </w:pPr>
      <w:r>
        <w:rPr>
          <w:b/>
          <w:color w:val="1A3C5E"/>
          <w:sz w:val="25"/>
          <w:highlight w:val="yellow"/>
        </w:rPr>
        <w:t>10. Contact</w:t>
      </w:r>
    </w:p>
    <w:p>
      <w:pPr>
        <w:spacing w:after="160"/>
        <w:jc w:val="both"/>
      </w:pPr>
      <w:r>
        <w:rPr>
          <w:sz w:val="21"/>
          <w:highlight w:val="yellow"/>
        </w:rPr>
        <w:t>Voor vragen over het onderzoek kunt u contact opnemen met de hoofdonderzoeker, Dr. Cristina Prego de Oliver López, via cristina.prego@urjc.es. Voor vragen over gegevensbescherming kunt u contact opnemen met de Functionaris Gegevensbescherming van de URJC via protecciondedatos@urjc.es.</w:t>
      </w:r>
    </w:p>
    <w:p>
      <w:pPr>
        <w:spacing w:after="160"/>
      </w:pPr>
      <w:r>
        <w:rPr>
          <w:sz w:val="21"/>
          <w:highlight w:val="yellow"/>
        </w:rPr>
        <w:t>Dit document vat de essentiële informatie samen die nodig is om over uw deelname te beslissen. Voor het volledige theoretische kader, de gedetailleerde methodologie en de bibliografische verwijzingen van het project kunt u het volledige Projectrapport raadplegen via de link “Projectmemorandum” op het welkomstscherm van de vragenlijst.</w:t>
      </w:r>
    </w:p>
    <w:p>
      <w:pPr>
        <w:spacing w:before="280" w:after="100"/>
      </w:pPr>
      <w:r>
        <w:rPr>
          <w:b/>
          <w:color w:val="1A3C5E"/>
          <w:sz w:val="25"/>
          <w:highlight w:val="yellow"/>
        </w:rPr>
        <w:t>11. Korte samenvatting van het Projectrapport</w:t>
      </w:r>
    </w:p>
    <w:p>
      <w:pPr>
        <w:spacing w:after="160"/>
        <w:jc w:val="both"/>
      </w:pPr>
      <w:r>
        <w:rPr>
          <w:sz w:val="21"/>
          <w:highlight w:val="yellow"/>
        </w:rPr>
        <w:t>Teacher AID bouwt voort op vier theoretische kaders: Actor-Network Theory (AI als actor die macht en besluitvorming herverdeelt, niet als neutraal instrument), AIA-PCEK en HCAP (recente pedagogische kaders die ethiek en menselijke centraliteit centraal stellen bij het educatieve gebruik van AI), en kritisch posthumanisme (dat auteurschap en agency ter discussie stelt wanneer mens en AI samenwerken). Het ontwerp is een factoriële vignette-enquête met continue schalen en een kaartsorteertaak. Deze eerste (pilot)fase streeft naar 200 tot 400 reacties uit meerdere EU-landen, met validatie van het instrument als hoofddoel voordat het onderzoek wordt opgeschaald. Het volledige document, met literatuuroverzicht, gedetailleerde methodologische onderbouwing en bibliografie, is beschikbaar via de link “Projectmemorandum”.</w:t>
      </w:r>
    </w:p>
    <w:p>
      <w:pPr>
        <w:spacing w:after="160"/>
        <w:jc w:val="both"/>
      </w:pPr>
      <w:r>
        <w:rPr>
          <w:i/>
          <w:color w:val="8A6D00"/>
          <w:sz w:val="21"/>
          <w:highlight w:val="yellow"/>
        </w:rPr>
        <w:t>Opmerking voor de onderzoeker: document vertaald op basis van de Spaanse versie, in overeenstemming met het gecorrigeerde Projectrapport en Bijlage I (Gegevensplan).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