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FOLHA DE INFORMAÇÃO AO PARTICIPANTE</w:t>
      </w:r>
    </w:p>
    <w:p>
      <w:pPr>
        <w:jc w:val="center"/>
      </w:pPr>
      <w:r>
        <w:rPr>
          <w:i/>
          <w:color w:val="555555"/>
          <w:sz w:val="21"/>
          <w:highlight w:val="yellow"/>
        </w:rPr>
        <w:t>Projeto Teacher AID — The human and academic cost of AI in European education</w:t>
      </w:r>
    </w:p>
    <w:p>
      <w:pPr>
        <w:spacing w:after="160"/>
        <w:jc w:val="both"/>
      </w:pPr>
      <w:r>
        <w:rPr>
          <w:sz w:val="21"/>
          <w:highlight w:val="yellow"/>
        </w:rPr>
        <w:t>Investigadora principal: Dra. Cristina Prego de Oliver López · Universidad Rey Juan Carlos (URJC), Madrid, Espanha · ORCID: 0000-0001-7997-7700 · Email de contacto: cristina.prego@urjc.es</w:t>
      </w:r>
    </w:p>
    <w:p>
      <w:pPr>
        <w:spacing w:before="280" w:after="100"/>
      </w:pPr>
      <w:r>
        <w:rPr>
          <w:b/>
          <w:color w:val="1A3C5E"/>
          <w:sz w:val="25"/>
          <w:highlight w:val="yellow"/>
        </w:rPr>
        <w:t>1. Convite e objetivo do estudo</w:t>
      </w:r>
    </w:p>
    <w:p>
      <w:pPr>
        <w:spacing w:after="160"/>
        <w:jc w:val="both"/>
      </w:pPr>
      <w:r>
        <w:rPr>
          <w:sz w:val="21"/>
          <w:highlight w:val="yellow"/>
        </w:rPr>
        <w:t>Convidamo-lo/a a participar no estudo Teacher AID, uma investigação desenvolvida pela Universidad Rey Juan Carlos (URJC) que explora como a inteligência artificial (IA) afeta o bem-estar profissional do corpo docente na União Europeia. O estudo analisa o conhecimento autopercebido, a formação recebida, a autoeficácia e o contexto institucional do corpo docente em relação à IA, com o objetivo de gerar uma primeira base empírica que oriente futuras recomendações sobre formação docente e governança responsável da IA na educação.</w:t>
      </w:r>
    </w:p>
    <w:p>
      <w:pPr>
        <w:spacing w:before="280" w:after="100"/>
      </w:pPr>
      <w:r>
        <w:rPr>
          <w:b/>
          <w:color w:val="1A3C5E"/>
          <w:sz w:val="25"/>
          <w:highlight w:val="yellow"/>
        </w:rPr>
        <w:t>2. Quem pode participar?</w:t>
      </w:r>
    </w:p>
    <w:p>
      <w:pPr>
        <w:spacing w:after="160"/>
        <w:jc w:val="both"/>
      </w:pPr>
      <w:r>
        <w:rPr>
          <w:sz w:val="21"/>
          <w:highlight w:val="yellow"/>
        </w:rPr>
        <w:t>Pode participar qualquer pessoa que seja docente em atividade num estabelecimento de ensino de qualquer nível (desde a Educação Infantil até ao Ensino Superior), que trabalhe num país da União Europeia e que seja maior de idade.</w:t>
      </w:r>
    </w:p>
    <w:p>
      <w:pPr>
        <w:spacing w:before="280" w:after="100"/>
      </w:pPr>
      <w:r>
        <w:rPr>
          <w:b/>
          <w:color w:val="1A3C5E"/>
          <w:sz w:val="25"/>
          <w:highlight w:val="yellow"/>
        </w:rPr>
        <w:t>3. Em que consiste a participação?</w:t>
      </w:r>
    </w:p>
    <w:p>
      <w:pPr>
        <w:spacing w:after="160"/>
        <w:jc w:val="both"/>
      </w:pPr>
      <w:r>
        <w:rPr>
          <w:sz w:val="21"/>
          <w:highlight w:val="yellow"/>
        </w:rPr>
        <w:t>A participação consiste em responder a um questionário online com duração aproximada de 10 minutos, disponível em oito idiomas (espanhol, inglês, francês, alemão, italiano, português, polaco e neerlandês). O questionário está organizado em três blocos: o primeiro, obrigatório, sobre o seu perfil e a sua relação com a IA; o segundo e o terceiro, opcionais, sobre o contexto institucional da sua escola e, caso realize atividade de investigação, sobre o uso da IA no seu trabalho académico.</w:t>
      </w:r>
    </w:p>
    <w:p>
      <w:pPr>
        <w:spacing w:before="280" w:after="100"/>
      </w:pPr>
      <w:r>
        <w:rPr>
          <w:b/>
          <w:color w:val="1A3C5E"/>
          <w:sz w:val="25"/>
          <w:highlight w:val="yellow"/>
        </w:rPr>
        <w:t>4. Voluntariedade</w:t>
      </w:r>
    </w:p>
    <w:p>
      <w:pPr>
        <w:spacing w:after="160"/>
        <w:jc w:val="both"/>
      </w:pPr>
      <w:r>
        <w:rPr>
          <w:sz w:val="21"/>
          <w:highlight w:val="yellow"/>
        </w:rPr>
        <w:t>A sua participação é completamente voluntária. Pode deixar de responder a qualquer momento e abandonar o questionário sem necessidade de justificação e sem qualquer consequência. Qualquer pergunta pode ser omitida selecionando a opção “Não saberia responder a isto”.</w:t>
      </w:r>
    </w:p>
    <w:p>
      <w:pPr>
        <w:spacing w:before="280" w:after="100"/>
      </w:pPr>
      <w:r>
        <w:rPr>
          <w:b/>
          <w:color w:val="1A3C5E"/>
          <w:sz w:val="25"/>
          <w:highlight w:val="yellow"/>
        </w:rPr>
        <w:t>5. Anonimato e proteção de dados</w:t>
      </w:r>
    </w:p>
    <w:p>
      <w:pPr>
        <w:spacing w:after="160"/>
        <w:jc w:val="both"/>
      </w:pPr>
      <w:r>
        <w:rPr>
          <w:sz w:val="21"/>
          <w:highlight w:val="yellow"/>
        </w:rPr>
        <w:t>O questionário não recolhe dados pessoais identificativos: não é solicitado nome, apelido, endereço de e-mail, endereço IP, identificador de dispositivo, geolocalização, nem qualquer outro dado que permita identificá-lo/a direta ou indiretamente. Os dados são anónimos desde a origem, não através de um processo posterior de dissociação. As variáveis sociodemográficas (país, faixa etária, género, tipo de contrato, etc.) são recolhidas em categorias amplas, concebidas para que nem sequer a sua combinação permita identificar uma pessoa concreta.</w:t>
      </w:r>
    </w:p>
    <w:p>
      <w:pPr>
        <w:spacing w:after="160"/>
        <w:jc w:val="both"/>
      </w:pPr>
      <w:r>
        <w:rPr>
          <w:sz w:val="21"/>
          <w:highlight w:val="yellow"/>
        </w:rPr>
        <w:t>Caso, num campo de texto livre (por exemplo, no módulo sobre investigação académica), introduza voluntariamente algum dado identificativo próprio ou de terceiros, a investigadora principal removê-lo-á ou ocultá-lo-á antes da análise.</w:t>
      </w:r>
    </w:p>
    <w:p>
      <w:pPr>
        <w:spacing w:before="280" w:after="100"/>
      </w:pPr>
      <w:r>
        <w:rPr>
          <w:b/>
          <w:color w:val="1A3C5E"/>
          <w:sz w:val="25"/>
          <w:highlight w:val="yellow"/>
        </w:rPr>
        <w:t>6. Armazenamento, custódia e fornecedores</w:t>
      </w:r>
    </w:p>
    <w:p>
      <w:pPr>
        <w:spacing w:after="160"/>
        <w:jc w:val="both"/>
      </w:pPr>
      <w:r>
        <w:rPr>
          <w:sz w:val="21"/>
          <w:highlight w:val="yellow"/>
        </w:rPr>
        <w:t>O questionário está alojado num site desenvolvido especificamente para o projeto, no GitHub Pages (https://drcp77.github.io/teacheraid/). As respostas são recolhidas e armazenadas através de um script Google Apps Script desenvolvido especificamente para este projeto, que as envia diretamente para uma folha de cálculo do Google Sheets (não é utilizado o Google Forms). O acesso a essa folha está restrito exclusivamente à investigadora principal, mediante autenticação com a sua conta pessoal do Google. Adicionalmente, são realizadas cópias de segurança periódicas num disco rígido externo de uso pessoal, encriptado e de acesso exclusivo.</w:t>
      </w:r>
    </w:p>
    <w:p>
      <w:pPr>
        <w:spacing w:after="160"/>
        <w:jc w:val="both"/>
      </w:pPr>
      <w:r>
        <w:rPr>
          <w:sz w:val="21"/>
          <w:highlight w:val="yellow"/>
        </w:rPr>
        <w:t>A Google LLC / Google Ireland Limited (Google Apps Script e Google Sheets) e a GitHub, Inc. atuam como subcontratantes e operam ao abrigo das Cláusulas Contratuais-Tipo da União Europeia e de mecanismos de adequação reconhecidos pela Comissão Europeia. Dado que o questionário não recolhe dados pessoais identificativos, o risco associado a esta infraestrutura é mínimo.</w:t>
      </w:r>
    </w:p>
    <w:p>
      <w:pPr>
        <w:spacing w:before="280" w:after="100"/>
      </w:pPr>
      <w:r>
        <w:rPr>
          <w:b/>
          <w:color w:val="1A3C5E"/>
          <w:sz w:val="25"/>
          <w:highlight w:val="yellow"/>
        </w:rPr>
        <w:t>7. Prazo de conservação e eliminação dos dados</w:t>
      </w:r>
    </w:p>
    <w:p>
      <w:pPr>
        <w:spacing w:after="160"/>
        <w:jc w:val="both"/>
      </w:pPr>
      <w:r>
        <w:rPr>
          <w:sz w:val="21"/>
          <w:highlight w:val="yellow"/>
        </w:rPr>
        <w:t>Os dados serão conservados por um período de cinco anos, contados a partir da data de publicação do artigo científico resultante do estudo ou, caso esta não venha a ocorrer, a partir da data de encerramento da recolha de dados. Decorrido esse prazo, todas as cópias (Google Sheets e disco rígido externo) serão eliminadas de forma permanente. Caso exista nessa altura um repositório institucional da URJC habilitado para este tipo de dados, os resultados agregados e anónimos poderão ser transferidos para esse repositório antes da eliminação das cópias originais.</w:t>
      </w:r>
    </w:p>
    <w:p>
      <w:pPr>
        <w:spacing w:before="280" w:after="100"/>
      </w:pPr>
      <w:r>
        <w:rPr>
          <w:b/>
          <w:color w:val="1A3C5E"/>
          <w:sz w:val="25"/>
          <w:highlight w:val="yellow"/>
        </w:rPr>
        <w:t>8. Riscos e benefícios</w:t>
      </w:r>
    </w:p>
    <w:p>
      <w:pPr>
        <w:spacing w:after="160"/>
        <w:jc w:val="both"/>
      </w:pPr>
      <w:r>
        <w:rPr>
          <w:sz w:val="21"/>
          <w:highlight w:val="yellow"/>
        </w:rPr>
        <w:t>O estudo não acarreta riscos físicos. O risco é mínimo e de natureza exclusivamente psicológica ou emocional: algumas perguntas, em particular as vinhetas do primeiro bloco, descrevem situações de implementação da IA que poderão gerar inquietação profissional (por exemplo, avaliação automatizada do desempenho docente). Estas situações são apresentadas como hipotéticas, baseadas em casos documentados noutros países, e não como previsões sobre a sua própria escola. Pode omitir qualquer pergunta ou abandonar o questionário a qualquer momento.</w:t>
      </w:r>
    </w:p>
    <w:p>
      <w:pPr>
        <w:spacing w:after="160"/>
        <w:jc w:val="both"/>
      </w:pPr>
      <w:r>
        <w:rPr>
          <w:sz w:val="21"/>
          <w:highlight w:val="yellow"/>
        </w:rPr>
        <w:t>Não existe benefício direto nem compensação económica pela participação. Os benefícios são de carácter coletivo: a geração de evidência científica sobre o impacto da IA no bem-estar do corpo docente europeu, que poderá orientar futuras políticas de formação docente e de governança responsável da IA na educação.</w:t>
      </w:r>
    </w:p>
    <w:p>
      <w:pPr>
        <w:spacing w:before="280" w:after="100"/>
      </w:pPr>
      <w:r>
        <w:rPr>
          <w:b/>
          <w:color w:val="1A3C5E"/>
          <w:sz w:val="25"/>
          <w:highlight w:val="yellow"/>
        </w:rPr>
        <w:t>9. Divulgação dos resultados</w:t>
      </w:r>
    </w:p>
    <w:p>
      <w:pPr>
        <w:spacing w:after="160"/>
        <w:jc w:val="both"/>
      </w:pPr>
      <w:r>
        <w:rPr>
          <w:sz w:val="21"/>
          <w:highlight w:val="yellow"/>
        </w:rPr>
        <w:t>Os resultados serão apresentados de forma agregada e anónima em artigos científicos e congressos. Em nenhum caso será publicada informação que permita identificar um/a participante concreto/a. No final do questionário, poderá visualizar um resumo personalizado das suas próprias respostas, com finalidade exclusivamente reflexiva; este resumo não é armazenado nem gera um perfil persistente associado à sua pessoa.</w:t>
      </w:r>
    </w:p>
    <w:p>
      <w:pPr>
        <w:spacing w:before="280" w:after="100"/>
      </w:pPr>
      <w:r>
        <w:rPr>
          <w:b/>
          <w:color w:val="1A3C5E"/>
          <w:sz w:val="25"/>
          <w:highlight w:val="yellow"/>
        </w:rPr>
        <w:t>10. Contacto</w:t>
      </w:r>
    </w:p>
    <w:p>
      <w:pPr>
        <w:spacing w:after="160"/>
        <w:jc w:val="both"/>
      </w:pPr>
      <w:r>
        <w:rPr>
          <w:sz w:val="21"/>
          <w:highlight w:val="yellow"/>
        </w:rPr>
        <w:t>Para qualquer dúvida ou questão sobre o estudo, pode contactar a investigadora principal, Dra. Cristina Prego de Oliver López, através de cristina.prego@urjc.es. Para questões relativas à proteção de dados, pode contactar o Encarregado de Proteção de Dados da URJC através de protecciondedatos@urjc.es.</w:t>
      </w:r>
    </w:p>
    <w:p>
      <w:pPr>
        <w:spacing w:after="160"/>
      </w:pPr>
      <w:r>
        <w:rPr>
          <w:sz w:val="21"/>
          <w:highlight w:val="yellow"/>
        </w:rPr>
        <w:t>Este documento resume a informação essencial para decidir sobre a sua participação. Para consultar o enquadramento teórico completo, a metodologia detalhada e as referências bibliográficas do projeto, pode aceder à Memória do Projeto completa através da ligação “Memória do projeto” disponível no ecrã de boas-vindas do questionário.</w:t>
      </w:r>
    </w:p>
    <w:p>
      <w:pPr>
        <w:spacing w:before="280" w:after="100"/>
      </w:pPr>
      <w:r>
        <w:rPr>
          <w:b/>
          <w:color w:val="1A3C5E"/>
          <w:sz w:val="25"/>
          <w:highlight w:val="yellow"/>
        </w:rPr>
        <w:t>11. Breve resumo da Memória do Projeto</w:t>
      </w:r>
    </w:p>
    <w:p>
      <w:pPr>
        <w:spacing w:after="160"/>
        <w:jc w:val="both"/>
      </w:pPr>
      <w:r>
        <w:rPr>
          <w:sz w:val="21"/>
          <w:highlight w:val="yellow"/>
        </w:rPr>
        <w:t>O Teacher AID assenta em quatro enquadramentos teóricos: a Actor-Network Theory (a IA como ator que redistribui poder e decisões, não como ferramenta neutra), AIA-PCEK e HCAP (enquadramentos pedagógicos recentes que colocam a ética e a centralidade humana no centro do uso educativo da IA), e o pós-humanismo crítico (que questiona a autoria e a agência quando humanos e IA colaboram). O desenho é um inquérito fatorial por vinhetas, com escalas contínuas e uma tarefa de classificação de cartões. Esta primeira fase (piloto) procura entre 200 e 400 respostas em vários países da União Europeia, tendo como principal objetivo a validação do instrumento antes de alargar o estudo. O documento completo, com revisão da literatura, justificação metodológica detalhada e bibliografia, está disponível através da ligação “Memória do projeto”.</w:t>
      </w:r>
    </w:p>
    <w:p>
      <w:pPr>
        <w:spacing w:after="160"/>
        <w:jc w:val="both"/>
      </w:pPr>
      <w:r>
        <w:rPr>
          <w:i/>
          <w:color w:val="8A6D00"/>
          <w:sz w:val="21"/>
          <w:highlight w:val="yellow"/>
        </w:rPr>
        <w:t>Nota para a investigadora: documento traduzido a partir da versão espanhola, coerente com a Memória do Projeto corrigida e com o Anexo I (Plano de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