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40C" w:rsidRPr="00F4440C" w:rsidRDefault="00F4440C" w:rsidP="00F4440C">
      <w:pPr>
        <w:spacing w:beforeAutospacing="1" w:after="100" w:afterAutospacing="1"/>
        <w:jc w:val="center"/>
        <w:outlineLvl w:val="0"/>
        <w:rPr>
          <w:rFonts w:asciiTheme="minorHAnsi" w:eastAsia="Times New Roman" w:hAnsiTheme="minorHAnsi" w:cstheme="minorHAnsi"/>
          <w:b/>
          <w:bCs/>
          <w:color w:val="000000"/>
          <w:kern w:val="36"/>
          <w:sz w:val="36"/>
          <w:szCs w:val="36"/>
        </w:rPr>
      </w:pPr>
      <w:r>
        <w:rPr>
          <w:rFonts w:asciiTheme="minorHAnsi" w:eastAsia="Times New Roman" w:hAnsiTheme="minorHAnsi" w:cstheme="minorHAnsi"/>
          <w:b/>
          <w:bCs/>
          <w:color w:val="000000"/>
          <w:kern w:val="36"/>
          <w:sz w:val="36"/>
          <w:szCs w:val="36"/>
        </w:rPr>
        <w:t>“Name”</w:t>
      </w:r>
      <w:r w:rsidRPr="0099275A">
        <w:rPr>
          <w:rFonts w:asciiTheme="minorHAnsi" w:eastAsia="Times New Roman" w:hAnsiTheme="minorHAnsi" w:cstheme="minorHAnsi"/>
          <w:b/>
          <w:bCs/>
          <w:iCs/>
          <w:color w:val="000000"/>
          <w:sz w:val="36"/>
          <w:szCs w:val="36"/>
        </w:rPr>
        <w:t xml:space="preserve"> (</w:t>
      </w:r>
      <w:r w:rsidRPr="0099275A">
        <w:rPr>
          <w:rFonts w:asciiTheme="minorHAnsi" w:eastAsia="Times New Roman" w:hAnsiTheme="minorHAnsi" w:cstheme="minorHAnsi"/>
          <w:b/>
          <w:bCs/>
          <w:iCs/>
          <w:color w:val="000000"/>
          <w:sz w:val="36"/>
          <w:szCs w:val="36"/>
          <w:highlight w:val="magenta"/>
        </w:rPr>
        <w:t>user input</w:t>
      </w:r>
      <w:r w:rsidRPr="0099275A">
        <w:rPr>
          <w:rFonts w:asciiTheme="minorHAnsi" w:eastAsia="Times New Roman" w:hAnsiTheme="minorHAnsi" w:cstheme="minorHAnsi"/>
          <w:b/>
          <w:bCs/>
          <w:iCs/>
          <w:color w:val="000000"/>
          <w:sz w:val="36"/>
          <w:szCs w:val="36"/>
        </w:rPr>
        <w:t xml:space="preserve">) </w:t>
      </w:r>
      <w:r w:rsidRPr="00B0494D">
        <w:rPr>
          <w:rFonts w:asciiTheme="minorHAnsi" w:eastAsia="Times New Roman" w:hAnsiTheme="minorHAnsi" w:cstheme="minorHAnsi"/>
          <w:b/>
          <w:bCs/>
          <w:color w:val="000000"/>
          <w:kern w:val="36"/>
          <w:sz w:val="36"/>
          <w:szCs w:val="36"/>
        </w:rPr>
        <w:t>Report</w:t>
      </w:r>
    </w:p>
    <w:p w:rsidR="00F4440C" w:rsidRPr="00A125CD" w:rsidRDefault="00F4440C" w:rsidP="00F4440C">
      <w:pPr>
        <w:outlineLvl w:val="1"/>
        <w:rPr>
          <w:rFonts w:asciiTheme="minorHAnsi" w:eastAsia="Times New Roman" w:hAnsiTheme="minorHAnsi" w:cstheme="minorHAnsi"/>
          <w:bCs/>
          <w:iCs/>
          <w:color w:val="000000"/>
          <w:sz w:val="32"/>
          <w:szCs w:val="32"/>
          <w:u w:val="single"/>
        </w:rPr>
      </w:pPr>
      <w:r w:rsidRPr="00A125CD">
        <w:rPr>
          <w:rFonts w:asciiTheme="minorHAnsi" w:eastAsia="Times New Roman" w:hAnsiTheme="minorHAnsi" w:cstheme="minorHAnsi"/>
          <w:bCs/>
          <w:iCs/>
          <w:color w:val="000000"/>
          <w:sz w:val="32"/>
          <w:szCs w:val="32"/>
          <w:u w:val="single"/>
        </w:rPr>
        <w:t>Sample information</w:t>
      </w:r>
    </w:p>
    <w:p w:rsidR="00F4440C" w:rsidRPr="00B0494D" w:rsidRDefault="00F4440C" w:rsidP="00F4440C">
      <w:pPr>
        <w:outlineLvl w:val="1"/>
        <w:rPr>
          <w:rFonts w:asciiTheme="minorHAnsi" w:eastAsia="Times New Roman" w:hAnsiTheme="minorHAnsi" w:cstheme="minorHAnsi"/>
          <w:bCs/>
          <w:iCs/>
          <w:color w:val="000000"/>
          <w:szCs w:val="24"/>
        </w:rPr>
      </w:pPr>
    </w:p>
    <w:p w:rsidR="00F4440C" w:rsidRPr="00B0494D" w:rsidRDefault="00F4440C" w:rsidP="00F4440C">
      <w:pPr>
        <w:outlineLvl w:val="1"/>
        <w:rPr>
          <w:rFonts w:asciiTheme="minorHAnsi" w:eastAsia="Times New Roman" w:hAnsiTheme="minorHAnsi" w:cstheme="minorHAnsi"/>
          <w:bCs/>
          <w:iCs/>
          <w:color w:val="000000"/>
          <w:szCs w:val="24"/>
        </w:rPr>
      </w:pPr>
      <w:r w:rsidRPr="00B0494D">
        <w:rPr>
          <w:rFonts w:asciiTheme="minorHAnsi" w:eastAsia="Times New Roman" w:hAnsiTheme="minorHAnsi" w:cstheme="minorHAnsi"/>
          <w:bCs/>
          <w:iCs/>
          <w:color w:val="000000"/>
          <w:szCs w:val="24"/>
        </w:rPr>
        <w:t>Sample identifying</w:t>
      </w:r>
      <w:r>
        <w:rPr>
          <w:rFonts w:asciiTheme="minorHAnsi" w:eastAsia="Times New Roman" w:hAnsiTheme="minorHAnsi" w:cstheme="minorHAnsi"/>
          <w:bCs/>
          <w:iCs/>
          <w:color w:val="000000"/>
          <w:szCs w:val="24"/>
        </w:rPr>
        <w:t xml:space="preserve"> name</w:t>
      </w:r>
      <w:r w:rsidRPr="00B0494D">
        <w:rPr>
          <w:rFonts w:asciiTheme="minorHAnsi" w:eastAsia="Times New Roman" w:hAnsiTheme="minorHAnsi" w:cstheme="minorHAnsi"/>
          <w:bCs/>
          <w:iCs/>
          <w:color w:val="000000"/>
          <w:szCs w:val="24"/>
        </w:rPr>
        <w:t xml:space="preserve">: </w:t>
      </w:r>
      <w:r>
        <w:rPr>
          <w:rFonts w:asciiTheme="minorHAnsi" w:eastAsia="Times New Roman" w:hAnsiTheme="minorHAnsi" w:cstheme="minorHAnsi"/>
          <w:bCs/>
          <w:iCs/>
          <w:color w:val="000000"/>
          <w:szCs w:val="24"/>
        </w:rPr>
        <w:t>Name (</w:t>
      </w:r>
      <w:r w:rsidRPr="00E821C4">
        <w:rPr>
          <w:rFonts w:asciiTheme="minorHAnsi" w:eastAsia="Times New Roman" w:hAnsiTheme="minorHAnsi" w:cstheme="minorHAnsi"/>
          <w:bCs/>
          <w:iCs/>
          <w:color w:val="000000"/>
          <w:szCs w:val="24"/>
          <w:highlight w:val="magenta"/>
        </w:rPr>
        <w:t>user input</w:t>
      </w:r>
      <w:r>
        <w:rPr>
          <w:rFonts w:asciiTheme="minorHAnsi" w:eastAsia="Times New Roman" w:hAnsiTheme="minorHAnsi" w:cstheme="minorHAnsi"/>
          <w:bCs/>
          <w:iCs/>
          <w:color w:val="000000"/>
          <w:szCs w:val="24"/>
        </w:rPr>
        <w:t>)</w:t>
      </w:r>
    </w:p>
    <w:p w:rsidR="00F4440C" w:rsidRPr="00B0494D" w:rsidRDefault="00F4440C" w:rsidP="00F4440C">
      <w:pPr>
        <w:outlineLvl w:val="1"/>
        <w:rPr>
          <w:rFonts w:asciiTheme="minorHAnsi" w:eastAsia="Times New Roman" w:hAnsiTheme="minorHAnsi" w:cstheme="minorHAnsi"/>
          <w:bCs/>
          <w:iCs/>
          <w:color w:val="000000"/>
          <w:szCs w:val="24"/>
        </w:rPr>
      </w:pPr>
      <w:r>
        <w:rPr>
          <w:rFonts w:asciiTheme="minorHAnsi" w:eastAsia="Times New Roman" w:hAnsiTheme="minorHAnsi" w:cstheme="minorHAnsi"/>
          <w:bCs/>
          <w:iCs/>
          <w:color w:val="000000"/>
          <w:szCs w:val="24"/>
        </w:rPr>
        <w:t>Date sample was taken</w:t>
      </w:r>
      <w:r w:rsidRPr="00B0494D">
        <w:rPr>
          <w:rFonts w:asciiTheme="minorHAnsi" w:eastAsia="Times New Roman" w:hAnsiTheme="minorHAnsi" w:cstheme="minorHAnsi"/>
          <w:bCs/>
          <w:iCs/>
          <w:color w:val="000000"/>
          <w:szCs w:val="24"/>
        </w:rPr>
        <w:t>: 2/23/2012</w:t>
      </w:r>
      <w:r>
        <w:rPr>
          <w:rFonts w:asciiTheme="minorHAnsi" w:eastAsia="Times New Roman" w:hAnsiTheme="minorHAnsi" w:cstheme="minorHAnsi"/>
          <w:bCs/>
          <w:iCs/>
          <w:color w:val="000000"/>
          <w:szCs w:val="24"/>
        </w:rPr>
        <w:t xml:space="preserve"> (</w:t>
      </w:r>
      <w:r w:rsidRPr="00E821C4">
        <w:rPr>
          <w:rFonts w:asciiTheme="minorHAnsi" w:eastAsia="Times New Roman" w:hAnsiTheme="minorHAnsi" w:cstheme="minorHAnsi"/>
          <w:bCs/>
          <w:iCs/>
          <w:color w:val="000000"/>
          <w:szCs w:val="24"/>
          <w:highlight w:val="magenta"/>
        </w:rPr>
        <w:t>user input</w:t>
      </w:r>
      <w:r>
        <w:rPr>
          <w:rFonts w:asciiTheme="minorHAnsi" w:eastAsia="Times New Roman" w:hAnsiTheme="minorHAnsi" w:cstheme="minorHAnsi"/>
          <w:bCs/>
          <w:iCs/>
          <w:color w:val="000000"/>
          <w:szCs w:val="24"/>
        </w:rPr>
        <w:t>)</w:t>
      </w:r>
    </w:p>
    <w:p w:rsidR="00F4440C" w:rsidRPr="00B0494D" w:rsidRDefault="00F4440C" w:rsidP="00F4440C">
      <w:pPr>
        <w:outlineLvl w:val="1"/>
        <w:rPr>
          <w:rFonts w:asciiTheme="minorHAnsi" w:eastAsia="Times New Roman" w:hAnsiTheme="minorHAnsi" w:cstheme="minorHAnsi"/>
          <w:bCs/>
          <w:color w:val="000000"/>
          <w:szCs w:val="24"/>
        </w:rPr>
      </w:pPr>
      <w:r>
        <w:rPr>
          <w:rFonts w:asciiTheme="minorHAnsi" w:eastAsia="Times New Roman" w:hAnsiTheme="minorHAnsi" w:cstheme="minorHAnsi"/>
          <w:bCs/>
          <w:iCs/>
          <w:color w:val="000000"/>
          <w:szCs w:val="24"/>
        </w:rPr>
        <w:t>L</w:t>
      </w:r>
      <w:r w:rsidRPr="00B0494D">
        <w:rPr>
          <w:rFonts w:asciiTheme="minorHAnsi" w:eastAsia="Times New Roman" w:hAnsiTheme="minorHAnsi" w:cstheme="minorHAnsi"/>
          <w:bCs/>
          <w:iCs/>
          <w:color w:val="000000"/>
          <w:szCs w:val="24"/>
        </w:rPr>
        <w:t>ocation</w:t>
      </w:r>
      <w:r>
        <w:rPr>
          <w:rFonts w:asciiTheme="minorHAnsi" w:eastAsia="Times New Roman" w:hAnsiTheme="minorHAnsi" w:cstheme="minorHAnsi"/>
          <w:bCs/>
          <w:iCs/>
          <w:color w:val="000000"/>
          <w:szCs w:val="24"/>
        </w:rPr>
        <w:t xml:space="preserve"> sample was taken</w:t>
      </w:r>
      <w:r w:rsidRPr="00B0494D">
        <w:rPr>
          <w:rFonts w:asciiTheme="minorHAnsi" w:eastAsia="Times New Roman" w:hAnsiTheme="minorHAnsi" w:cstheme="minorHAnsi"/>
          <w:bCs/>
          <w:iCs/>
          <w:color w:val="000000"/>
          <w:szCs w:val="24"/>
        </w:rPr>
        <w:t>:</w:t>
      </w:r>
      <w:r w:rsidRPr="00B0494D">
        <w:rPr>
          <w:rFonts w:asciiTheme="minorHAnsi" w:eastAsia="Times New Roman" w:hAnsiTheme="minorHAnsi" w:cstheme="minorHAnsi"/>
          <w:bCs/>
          <w:color w:val="000000"/>
          <w:szCs w:val="24"/>
        </w:rPr>
        <w:t xml:space="preserve"> 4200 Hudson, 3400 Fulton Shreveport, LA</w:t>
      </w:r>
      <w:r>
        <w:rPr>
          <w:rFonts w:asciiTheme="minorHAnsi" w:eastAsia="Times New Roman" w:hAnsiTheme="minorHAnsi" w:cstheme="minorHAnsi"/>
          <w:bCs/>
          <w:color w:val="000000"/>
          <w:szCs w:val="24"/>
        </w:rPr>
        <w:t xml:space="preserve"> </w:t>
      </w:r>
      <w:r>
        <w:rPr>
          <w:rFonts w:asciiTheme="minorHAnsi" w:eastAsia="Times New Roman" w:hAnsiTheme="minorHAnsi" w:cstheme="minorHAnsi"/>
          <w:bCs/>
          <w:iCs/>
          <w:color w:val="000000"/>
          <w:szCs w:val="24"/>
        </w:rPr>
        <w:t>(</w:t>
      </w:r>
      <w:r w:rsidRPr="00E821C4">
        <w:rPr>
          <w:rFonts w:asciiTheme="minorHAnsi" w:eastAsia="Times New Roman" w:hAnsiTheme="minorHAnsi" w:cstheme="minorHAnsi"/>
          <w:bCs/>
          <w:iCs/>
          <w:color w:val="000000"/>
          <w:szCs w:val="24"/>
          <w:highlight w:val="magenta"/>
        </w:rPr>
        <w:t>user input</w:t>
      </w:r>
      <w:r>
        <w:rPr>
          <w:rFonts w:asciiTheme="minorHAnsi" w:eastAsia="Times New Roman" w:hAnsiTheme="minorHAnsi" w:cstheme="minorHAnsi"/>
          <w:bCs/>
          <w:iCs/>
          <w:color w:val="000000"/>
          <w:szCs w:val="24"/>
        </w:rPr>
        <w:t>)</w:t>
      </w:r>
    </w:p>
    <w:p w:rsidR="00F4440C" w:rsidRDefault="00F4440C" w:rsidP="00F4440C">
      <w:pPr>
        <w:outlineLvl w:val="1"/>
        <w:rPr>
          <w:rFonts w:asciiTheme="minorHAnsi" w:eastAsia="Times New Roman" w:hAnsiTheme="minorHAnsi" w:cstheme="minorHAnsi"/>
          <w:bCs/>
          <w:iCs/>
          <w:color w:val="000000"/>
          <w:szCs w:val="24"/>
        </w:rPr>
      </w:pPr>
      <w:r w:rsidRPr="00B0494D">
        <w:rPr>
          <w:rFonts w:asciiTheme="minorHAnsi" w:eastAsia="Times New Roman" w:hAnsiTheme="minorHAnsi" w:cstheme="minorHAnsi"/>
          <w:bCs/>
          <w:iCs/>
          <w:color w:val="000000"/>
          <w:szCs w:val="24"/>
        </w:rPr>
        <w:t xml:space="preserve">Report date: </w:t>
      </w:r>
      <w:r>
        <w:rPr>
          <w:rFonts w:asciiTheme="minorHAnsi" w:eastAsia="Times New Roman" w:hAnsiTheme="minorHAnsi" w:cstheme="minorHAnsi"/>
          <w:bCs/>
          <w:iCs/>
          <w:color w:val="000000"/>
          <w:szCs w:val="24"/>
        </w:rPr>
        <w:t>10/22/2012 (</w:t>
      </w:r>
      <w:proofErr w:type="spellStart"/>
      <w:r w:rsidRPr="00E821C4">
        <w:rPr>
          <w:rFonts w:asciiTheme="minorHAnsi" w:eastAsia="Times New Roman" w:hAnsiTheme="minorHAnsi" w:cstheme="minorHAnsi"/>
          <w:bCs/>
          <w:iCs/>
          <w:color w:val="000000"/>
          <w:szCs w:val="24"/>
          <w:highlight w:val="magenta"/>
        </w:rPr>
        <w:t>autofill</w:t>
      </w:r>
      <w:proofErr w:type="spellEnd"/>
      <w:r>
        <w:rPr>
          <w:rFonts w:asciiTheme="minorHAnsi" w:eastAsia="Times New Roman" w:hAnsiTheme="minorHAnsi" w:cstheme="minorHAnsi"/>
          <w:bCs/>
          <w:iCs/>
          <w:color w:val="000000"/>
          <w:szCs w:val="24"/>
        </w:rPr>
        <w:t>)</w:t>
      </w:r>
    </w:p>
    <w:p w:rsidR="00F4440C" w:rsidRDefault="00CE601C" w:rsidP="00F4440C">
      <w:pPr>
        <w:outlineLvl w:val="1"/>
        <w:rPr>
          <w:rFonts w:asciiTheme="minorHAnsi" w:eastAsia="Times New Roman" w:hAnsiTheme="minorHAnsi" w:cstheme="minorHAnsi"/>
          <w:bCs/>
          <w:iCs/>
          <w:color w:val="000000"/>
          <w:szCs w:val="24"/>
        </w:rPr>
      </w:pPr>
      <w:r>
        <w:rPr>
          <w:rFonts w:asciiTheme="minorHAnsi" w:eastAsia="Times New Roman" w:hAnsiTheme="minorHAnsi" w:cstheme="minorHAnsi"/>
          <w:bCs/>
          <w:iCs/>
          <w:color w:val="000000"/>
          <w:szCs w:val="24"/>
        </w:rPr>
        <w:t xml:space="preserve">Report input units: </w:t>
      </w:r>
      <w:proofErr w:type="spellStart"/>
      <w:r>
        <w:rPr>
          <w:rFonts w:asciiTheme="minorHAnsi" w:eastAsia="Times New Roman" w:hAnsiTheme="minorHAnsi" w:cstheme="minorHAnsi"/>
          <w:szCs w:val="24"/>
        </w:rPr>
        <w:t>μ</w:t>
      </w:r>
      <w:r w:rsidR="00106FED">
        <w:rPr>
          <w:rFonts w:asciiTheme="minorHAnsi" w:eastAsia="Times New Roman" w:hAnsiTheme="minorHAnsi" w:cstheme="minorHAnsi"/>
          <w:bCs/>
          <w:iCs/>
          <w:color w:val="000000"/>
          <w:szCs w:val="24"/>
        </w:rPr>
        <w:t>g</w:t>
      </w:r>
      <w:proofErr w:type="spellEnd"/>
      <w:r w:rsidR="00106FED">
        <w:rPr>
          <w:rFonts w:asciiTheme="minorHAnsi" w:eastAsia="Times New Roman" w:hAnsiTheme="minorHAnsi" w:cstheme="minorHAnsi"/>
          <w:bCs/>
          <w:iCs/>
          <w:color w:val="000000"/>
          <w:szCs w:val="24"/>
        </w:rPr>
        <w:t>/m</w:t>
      </w:r>
      <w:r w:rsidR="00106FED" w:rsidRPr="00970417">
        <w:rPr>
          <w:rFonts w:asciiTheme="minorHAnsi" w:eastAsia="Times New Roman" w:hAnsiTheme="minorHAnsi" w:cstheme="minorHAnsi"/>
          <w:szCs w:val="24"/>
          <w:vertAlign w:val="superscript"/>
        </w:rPr>
        <w:t>3</w:t>
      </w:r>
      <w:r w:rsidR="00F4440C">
        <w:rPr>
          <w:rFonts w:asciiTheme="minorHAnsi" w:eastAsia="Times New Roman" w:hAnsiTheme="minorHAnsi" w:cstheme="minorHAnsi"/>
          <w:bCs/>
          <w:iCs/>
          <w:color w:val="000000"/>
          <w:szCs w:val="24"/>
        </w:rPr>
        <w:t>*</w:t>
      </w:r>
    </w:p>
    <w:p w:rsidR="00F4440C" w:rsidRPr="00B0494D" w:rsidRDefault="00F4440C" w:rsidP="00F4440C">
      <w:pPr>
        <w:outlineLvl w:val="1"/>
        <w:rPr>
          <w:rFonts w:asciiTheme="minorHAnsi" w:eastAsia="Times New Roman" w:hAnsiTheme="minorHAnsi" w:cstheme="minorHAnsi"/>
          <w:bCs/>
          <w:iCs/>
          <w:color w:val="000000"/>
          <w:szCs w:val="24"/>
        </w:rPr>
      </w:pPr>
      <w:r>
        <w:rPr>
          <w:rFonts w:asciiTheme="minorHAnsi" w:eastAsia="Times New Roman" w:hAnsiTheme="minorHAnsi" w:cstheme="minorHAnsi"/>
          <w:bCs/>
          <w:iCs/>
          <w:color w:val="000000"/>
          <w:szCs w:val="24"/>
        </w:rPr>
        <w:t>Report output units: ppb*</w:t>
      </w:r>
    </w:p>
    <w:p w:rsidR="00F4440C" w:rsidRDefault="00F4440C" w:rsidP="00E90F5F">
      <w:pPr>
        <w:outlineLvl w:val="1"/>
        <w:rPr>
          <w:rFonts w:asciiTheme="minorHAnsi" w:eastAsia="Times New Roman" w:hAnsiTheme="minorHAnsi" w:cstheme="minorHAnsi"/>
          <w:bCs/>
          <w:iCs/>
          <w:color w:val="000000"/>
          <w:szCs w:val="24"/>
        </w:rPr>
      </w:pPr>
      <w:r w:rsidRPr="00B0494D">
        <w:rPr>
          <w:rFonts w:asciiTheme="minorHAnsi" w:eastAsia="Times New Roman" w:hAnsiTheme="minorHAnsi" w:cstheme="minorHAnsi"/>
          <w:bCs/>
          <w:iCs/>
          <w:color w:val="000000"/>
          <w:szCs w:val="24"/>
        </w:rPr>
        <w:t xml:space="preserve">Report web location: </w:t>
      </w:r>
      <w:hyperlink r:id="rId8" w:history="1">
        <w:r w:rsidRPr="00B0494D">
          <w:rPr>
            <w:rStyle w:val="Hyperlink"/>
            <w:rFonts w:asciiTheme="minorHAnsi" w:eastAsia="Times New Roman" w:hAnsiTheme="minorHAnsi" w:cstheme="minorHAnsi"/>
            <w:bCs/>
            <w:iCs/>
            <w:szCs w:val="24"/>
          </w:rPr>
          <w:t>http://air-toxics.dreamhosters.com/locform2.html</w:t>
        </w:r>
      </w:hyperlink>
      <w:bookmarkStart w:id="0" w:name="formstart"/>
    </w:p>
    <w:p w:rsidR="00E90F5F" w:rsidRPr="00E90F5F" w:rsidRDefault="00E90F5F" w:rsidP="00E90F5F">
      <w:pPr>
        <w:outlineLvl w:val="1"/>
        <w:rPr>
          <w:rFonts w:asciiTheme="minorHAnsi" w:eastAsia="Times New Roman" w:hAnsiTheme="minorHAnsi" w:cstheme="minorHAnsi"/>
          <w:bCs/>
          <w:iCs/>
          <w:color w:val="000000"/>
          <w:szCs w:val="24"/>
        </w:rPr>
      </w:pPr>
    </w:p>
    <w:p w:rsidR="00F4440C" w:rsidRPr="00A125CD" w:rsidRDefault="00F4440C" w:rsidP="00F4440C">
      <w:pPr>
        <w:outlineLvl w:val="1"/>
        <w:rPr>
          <w:rFonts w:asciiTheme="minorHAnsi" w:eastAsia="Times New Roman" w:hAnsiTheme="minorHAnsi" w:cstheme="minorHAnsi"/>
          <w:bCs/>
          <w:iCs/>
          <w:color w:val="000000"/>
          <w:sz w:val="32"/>
          <w:szCs w:val="32"/>
          <w:u w:val="single"/>
        </w:rPr>
      </w:pPr>
      <w:r w:rsidRPr="00F4440C">
        <w:rPr>
          <w:rFonts w:asciiTheme="minorHAnsi" w:eastAsia="Times New Roman" w:hAnsiTheme="minorHAnsi" w:cstheme="minorHAnsi"/>
          <w:bCs/>
          <w:iCs/>
          <w:color w:val="000000"/>
          <w:sz w:val="32"/>
          <w:szCs w:val="32"/>
        </w:rPr>
        <w:t>*</w:t>
      </w:r>
      <w:r>
        <w:rPr>
          <w:rFonts w:asciiTheme="minorHAnsi" w:eastAsia="Times New Roman" w:hAnsiTheme="minorHAnsi" w:cstheme="minorHAnsi"/>
          <w:bCs/>
          <w:iCs/>
          <w:color w:val="000000"/>
          <w:sz w:val="32"/>
          <w:szCs w:val="32"/>
          <w:u w:val="single"/>
        </w:rPr>
        <w:t>Unit</w:t>
      </w:r>
      <w:r w:rsidRPr="00A125CD">
        <w:rPr>
          <w:rFonts w:asciiTheme="minorHAnsi" w:eastAsia="Times New Roman" w:hAnsiTheme="minorHAnsi" w:cstheme="minorHAnsi"/>
          <w:bCs/>
          <w:iCs/>
          <w:color w:val="000000"/>
          <w:sz w:val="32"/>
          <w:szCs w:val="32"/>
          <w:u w:val="single"/>
        </w:rPr>
        <w:t xml:space="preserve"> information</w:t>
      </w:r>
    </w:p>
    <w:p w:rsidR="00517424" w:rsidRDefault="00F4440C" w:rsidP="00F4440C">
      <w:pPr>
        <w:spacing w:before="100" w:beforeAutospacing="1" w:after="100" w:afterAutospacing="1"/>
        <w:rPr>
          <w:rFonts w:asciiTheme="minorHAnsi" w:eastAsia="Times New Roman" w:hAnsiTheme="minorHAnsi" w:cstheme="minorHAnsi"/>
          <w:szCs w:val="24"/>
        </w:rPr>
      </w:pPr>
      <w:r w:rsidRPr="00F4440C">
        <w:rPr>
          <w:rFonts w:asciiTheme="minorHAnsi" w:eastAsia="Times New Roman" w:hAnsiTheme="minorHAnsi" w:cstheme="minorHAnsi"/>
          <w:bCs/>
          <w:szCs w:val="24"/>
        </w:rPr>
        <w:t>Parts per billion (ppb)</w:t>
      </w:r>
      <w:r w:rsidRPr="00F4440C">
        <w:rPr>
          <w:rFonts w:asciiTheme="minorHAnsi" w:eastAsia="Times New Roman" w:hAnsiTheme="minorHAnsi" w:cstheme="minorHAnsi"/>
          <w:szCs w:val="24"/>
        </w:rPr>
        <w:t xml:space="preserve"> describes how many </w:t>
      </w:r>
      <w:r w:rsidR="006948C7">
        <w:rPr>
          <w:rFonts w:asciiTheme="minorHAnsi" w:eastAsia="Times New Roman" w:hAnsiTheme="minorHAnsi" w:cstheme="minorHAnsi"/>
          <w:szCs w:val="24"/>
        </w:rPr>
        <w:t xml:space="preserve">weighed </w:t>
      </w:r>
      <w:r w:rsidRPr="00F4440C">
        <w:rPr>
          <w:rFonts w:asciiTheme="minorHAnsi" w:eastAsia="Times New Roman" w:hAnsiTheme="minorHAnsi" w:cstheme="minorHAnsi"/>
          <w:szCs w:val="24"/>
        </w:rPr>
        <w:t xml:space="preserve">parts of a chemical </w:t>
      </w:r>
      <w:r w:rsidR="006E630D">
        <w:rPr>
          <w:rFonts w:asciiTheme="minorHAnsi" w:eastAsia="Times New Roman" w:hAnsiTheme="minorHAnsi" w:cstheme="minorHAnsi"/>
          <w:szCs w:val="24"/>
        </w:rPr>
        <w:t>there are for</w:t>
      </w:r>
      <w:r w:rsidRPr="00F4440C">
        <w:rPr>
          <w:rFonts w:asciiTheme="minorHAnsi" w:eastAsia="Times New Roman" w:hAnsiTheme="minorHAnsi" w:cstheme="minorHAnsi"/>
          <w:szCs w:val="24"/>
        </w:rPr>
        <w:t xml:space="preserve"> 1 billion parts of air. </w:t>
      </w:r>
      <w:r w:rsidR="00D910DA">
        <w:rPr>
          <w:rFonts w:asciiTheme="minorHAnsi" w:eastAsia="Times New Roman" w:hAnsiTheme="minorHAnsi" w:cstheme="minorHAnsi"/>
          <w:szCs w:val="24"/>
        </w:rPr>
        <w:t>For example, a recipe says</w:t>
      </w:r>
      <w:r w:rsidR="000F2700">
        <w:rPr>
          <w:rFonts w:asciiTheme="minorHAnsi" w:eastAsia="Times New Roman" w:hAnsiTheme="minorHAnsi" w:cstheme="minorHAnsi"/>
          <w:szCs w:val="24"/>
        </w:rPr>
        <w:t xml:space="preserve"> to add a just a </w:t>
      </w:r>
      <w:r w:rsidR="00E45CDD">
        <w:rPr>
          <w:rFonts w:asciiTheme="minorHAnsi" w:eastAsia="Times New Roman" w:hAnsiTheme="minorHAnsi" w:cstheme="minorHAnsi"/>
          <w:szCs w:val="24"/>
        </w:rPr>
        <w:t>drop</w:t>
      </w:r>
      <w:r w:rsidR="000F2700">
        <w:rPr>
          <w:rFonts w:asciiTheme="minorHAnsi" w:eastAsia="Times New Roman" w:hAnsiTheme="minorHAnsi" w:cstheme="minorHAnsi"/>
          <w:szCs w:val="24"/>
        </w:rPr>
        <w:t xml:space="preserve"> of </w:t>
      </w:r>
      <w:r w:rsidR="00FE1082">
        <w:rPr>
          <w:rFonts w:asciiTheme="minorHAnsi" w:eastAsia="Times New Roman" w:hAnsiTheme="minorHAnsi" w:cstheme="minorHAnsi"/>
          <w:szCs w:val="24"/>
        </w:rPr>
        <w:t>vanilla</w:t>
      </w:r>
      <w:r w:rsidR="000F2700">
        <w:rPr>
          <w:rFonts w:asciiTheme="minorHAnsi" w:eastAsia="Times New Roman" w:hAnsiTheme="minorHAnsi" w:cstheme="minorHAnsi"/>
          <w:szCs w:val="24"/>
        </w:rPr>
        <w:t xml:space="preserve"> for every </w:t>
      </w:r>
      <w:r w:rsidR="00E45CDD">
        <w:rPr>
          <w:rFonts w:asciiTheme="minorHAnsi" w:eastAsia="Times New Roman" w:hAnsiTheme="minorHAnsi" w:cstheme="minorHAnsi"/>
          <w:szCs w:val="24"/>
        </w:rPr>
        <w:t>100 pounds</w:t>
      </w:r>
      <w:r w:rsidR="000F2700">
        <w:rPr>
          <w:rFonts w:asciiTheme="minorHAnsi" w:eastAsia="Times New Roman" w:hAnsiTheme="minorHAnsi" w:cstheme="minorHAnsi"/>
          <w:szCs w:val="24"/>
        </w:rPr>
        <w:t xml:space="preserve"> of flour. The drop</w:t>
      </w:r>
      <w:r w:rsidR="00FE1082">
        <w:rPr>
          <w:rFonts w:asciiTheme="minorHAnsi" w:eastAsia="Times New Roman" w:hAnsiTheme="minorHAnsi" w:cstheme="minorHAnsi"/>
          <w:szCs w:val="24"/>
        </w:rPr>
        <w:t xml:space="preserve"> of vanilla weighs hardly anything, but it has a big effect on the cookies’</w:t>
      </w:r>
      <w:r w:rsidR="00E45CDD">
        <w:rPr>
          <w:rFonts w:asciiTheme="minorHAnsi" w:eastAsia="Times New Roman" w:hAnsiTheme="minorHAnsi" w:cstheme="minorHAnsi"/>
          <w:szCs w:val="24"/>
        </w:rPr>
        <w:t xml:space="preserve"> flavor. Similarly, i</w:t>
      </w:r>
      <w:r w:rsidR="005D216A">
        <w:rPr>
          <w:rFonts w:asciiTheme="minorHAnsi" w:eastAsia="Times New Roman" w:hAnsiTheme="minorHAnsi" w:cstheme="minorHAnsi"/>
          <w:szCs w:val="24"/>
        </w:rPr>
        <w:t xml:space="preserve">f we measure benzene in the air, we might find 3 </w:t>
      </w:r>
      <w:r w:rsidR="00E45CDD">
        <w:rPr>
          <w:rFonts w:asciiTheme="minorHAnsi" w:eastAsia="Times New Roman" w:hAnsiTheme="minorHAnsi" w:cstheme="minorHAnsi"/>
          <w:szCs w:val="24"/>
        </w:rPr>
        <w:t>“drops”</w:t>
      </w:r>
      <w:r w:rsidR="005D216A">
        <w:rPr>
          <w:rFonts w:asciiTheme="minorHAnsi" w:eastAsia="Times New Roman" w:hAnsiTheme="minorHAnsi" w:cstheme="minorHAnsi"/>
          <w:szCs w:val="24"/>
        </w:rPr>
        <w:t xml:space="preserve"> of benzene for </w:t>
      </w:r>
      <w:r w:rsidR="00AA63D8" w:rsidRPr="00F4440C">
        <w:rPr>
          <w:rFonts w:asciiTheme="minorHAnsi" w:eastAsia="Times New Roman" w:hAnsiTheme="minorHAnsi" w:cstheme="minorHAnsi"/>
          <w:szCs w:val="24"/>
        </w:rPr>
        <w:t xml:space="preserve">1,000,000,000 </w:t>
      </w:r>
      <w:r w:rsidR="005D216A">
        <w:rPr>
          <w:rFonts w:asciiTheme="minorHAnsi" w:eastAsia="Times New Roman" w:hAnsiTheme="minorHAnsi" w:cstheme="minorHAnsi"/>
          <w:szCs w:val="24"/>
        </w:rPr>
        <w:t xml:space="preserve">(billion) </w:t>
      </w:r>
      <w:r w:rsidR="00E45CDD">
        <w:rPr>
          <w:rFonts w:asciiTheme="minorHAnsi" w:eastAsia="Times New Roman" w:hAnsiTheme="minorHAnsi" w:cstheme="minorHAnsi"/>
          <w:szCs w:val="24"/>
        </w:rPr>
        <w:t>“drops”</w:t>
      </w:r>
      <w:r w:rsidR="00AA63D8" w:rsidRPr="00F4440C">
        <w:rPr>
          <w:rFonts w:asciiTheme="minorHAnsi" w:eastAsia="Times New Roman" w:hAnsiTheme="minorHAnsi" w:cstheme="minorHAnsi"/>
          <w:szCs w:val="24"/>
        </w:rPr>
        <w:t xml:space="preserve"> of air.</w:t>
      </w:r>
      <w:r w:rsidR="005D216A">
        <w:rPr>
          <w:rFonts w:asciiTheme="minorHAnsi" w:eastAsia="Times New Roman" w:hAnsiTheme="minorHAnsi" w:cstheme="minorHAnsi"/>
          <w:szCs w:val="24"/>
        </w:rPr>
        <w:t xml:space="preserve"> </w:t>
      </w:r>
      <w:r w:rsidR="00D910DA">
        <w:rPr>
          <w:rFonts w:asciiTheme="minorHAnsi" w:eastAsia="Times New Roman" w:hAnsiTheme="minorHAnsi" w:cstheme="minorHAnsi"/>
          <w:szCs w:val="24"/>
        </w:rPr>
        <w:t>It seems lik</w:t>
      </w:r>
      <w:bookmarkStart w:id="1" w:name="_GoBack"/>
      <w:bookmarkEnd w:id="1"/>
      <w:r w:rsidR="00D910DA">
        <w:rPr>
          <w:rFonts w:asciiTheme="minorHAnsi" w:eastAsia="Times New Roman" w:hAnsiTheme="minorHAnsi" w:cstheme="minorHAnsi"/>
          <w:szCs w:val="24"/>
        </w:rPr>
        <w:t>e a small amount, but it is significant.</w:t>
      </w:r>
    </w:p>
    <w:p w:rsidR="00F4440C" w:rsidRPr="00F4440C" w:rsidRDefault="00AA63D8" w:rsidP="00F4440C">
      <w:pPr>
        <w:spacing w:before="100" w:beforeAutospacing="1" w:after="100" w:afterAutospacing="1"/>
        <w:rPr>
          <w:rFonts w:asciiTheme="minorHAnsi" w:eastAsia="Times New Roman" w:hAnsiTheme="minorHAnsi" w:cstheme="minorHAnsi"/>
          <w:szCs w:val="24"/>
        </w:rPr>
      </w:pPr>
      <w:r>
        <w:rPr>
          <w:rFonts w:asciiTheme="minorHAnsi" w:eastAsia="Times New Roman" w:hAnsiTheme="minorHAnsi" w:cstheme="minorHAnsi"/>
          <w:szCs w:val="24"/>
        </w:rPr>
        <w:t>P</w:t>
      </w:r>
      <w:r w:rsidR="00517424">
        <w:rPr>
          <w:rFonts w:asciiTheme="minorHAnsi" w:eastAsia="Times New Roman" w:hAnsiTheme="minorHAnsi" w:cstheme="minorHAnsi"/>
          <w:bCs/>
          <w:szCs w:val="24"/>
        </w:rPr>
        <w:t xml:space="preserve">arts per billion </w:t>
      </w:r>
      <w:r w:rsidR="00F4440C" w:rsidRPr="00F4440C">
        <w:rPr>
          <w:rFonts w:asciiTheme="minorHAnsi" w:eastAsia="Times New Roman" w:hAnsiTheme="minorHAnsi" w:cstheme="minorHAnsi"/>
          <w:bCs/>
          <w:i/>
          <w:iCs/>
          <w:szCs w:val="24"/>
        </w:rPr>
        <w:t>by volume</w:t>
      </w:r>
      <w:r w:rsidR="00517424">
        <w:rPr>
          <w:rFonts w:asciiTheme="minorHAnsi" w:eastAsia="Times New Roman" w:hAnsiTheme="minorHAnsi" w:cstheme="minorHAnsi"/>
          <w:bCs/>
          <w:i/>
          <w:iCs/>
          <w:szCs w:val="24"/>
        </w:rPr>
        <w:t>,</w:t>
      </w:r>
      <w:r w:rsidR="00F4440C" w:rsidRPr="00F4440C">
        <w:rPr>
          <w:rFonts w:asciiTheme="minorHAnsi" w:eastAsia="Times New Roman" w:hAnsiTheme="minorHAnsi" w:cstheme="minorHAnsi"/>
          <w:szCs w:val="24"/>
        </w:rPr>
        <w:t> or </w:t>
      </w:r>
      <w:proofErr w:type="spellStart"/>
      <w:r w:rsidR="00F4440C" w:rsidRPr="00F4440C">
        <w:rPr>
          <w:rFonts w:asciiTheme="minorHAnsi" w:eastAsia="Times New Roman" w:hAnsiTheme="minorHAnsi" w:cstheme="minorHAnsi"/>
          <w:bCs/>
          <w:szCs w:val="24"/>
        </w:rPr>
        <w:t>ppbv</w:t>
      </w:r>
      <w:proofErr w:type="spellEnd"/>
      <w:r w:rsidR="00517424">
        <w:rPr>
          <w:rFonts w:asciiTheme="minorHAnsi" w:eastAsia="Times New Roman" w:hAnsiTheme="minorHAnsi" w:cstheme="minorHAnsi"/>
          <w:bCs/>
          <w:szCs w:val="24"/>
        </w:rPr>
        <w:t>,</w:t>
      </w:r>
      <w:r w:rsidR="00F4440C" w:rsidRPr="00F4440C">
        <w:rPr>
          <w:rFonts w:asciiTheme="minorHAnsi" w:eastAsia="Times New Roman" w:hAnsiTheme="minorHAnsi" w:cstheme="minorHAnsi"/>
          <w:szCs w:val="24"/>
        </w:rPr>
        <w:t xml:space="preserve"> means the concentration has been figured out in terms of how much space the molecules take up. </w:t>
      </w:r>
      <w:r>
        <w:rPr>
          <w:rFonts w:asciiTheme="minorHAnsi" w:eastAsia="Times New Roman" w:hAnsiTheme="minorHAnsi" w:cstheme="minorHAnsi"/>
          <w:szCs w:val="24"/>
        </w:rPr>
        <w:t xml:space="preserve">For example, </w:t>
      </w:r>
      <w:r w:rsidR="00D910DA">
        <w:rPr>
          <w:rFonts w:asciiTheme="minorHAnsi" w:eastAsia="Times New Roman" w:hAnsiTheme="minorHAnsi" w:cstheme="minorHAnsi"/>
          <w:szCs w:val="24"/>
        </w:rPr>
        <w:t>if we make a mixture of 3</w:t>
      </w:r>
      <w:r w:rsidR="004442C4">
        <w:rPr>
          <w:rFonts w:asciiTheme="minorHAnsi" w:eastAsia="Times New Roman" w:hAnsiTheme="minorHAnsi" w:cstheme="minorHAnsi"/>
          <w:szCs w:val="24"/>
        </w:rPr>
        <w:t xml:space="preserve"> cups of </w:t>
      </w:r>
      <w:r w:rsidR="00D910DA">
        <w:rPr>
          <w:rFonts w:asciiTheme="minorHAnsi" w:eastAsia="Times New Roman" w:hAnsiTheme="minorHAnsi" w:cstheme="minorHAnsi"/>
          <w:szCs w:val="24"/>
        </w:rPr>
        <w:t>vanilla</w:t>
      </w:r>
      <w:r w:rsidR="004442C4">
        <w:rPr>
          <w:rFonts w:asciiTheme="minorHAnsi" w:eastAsia="Times New Roman" w:hAnsiTheme="minorHAnsi" w:cstheme="minorHAnsi"/>
          <w:szCs w:val="24"/>
        </w:rPr>
        <w:t xml:space="preserve"> and 1 billion cups of flour, then our concentration is  3 parts volume (</w:t>
      </w:r>
      <w:r w:rsidR="00D910DA">
        <w:rPr>
          <w:rFonts w:asciiTheme="minorHAnsi" w:eastAsia="Times New Roman" w:hAnsiTheme="minorHAnsi" w:cstheme="minorHAnsi"/>
          <w:szCs w:val="24"/>
        </w:rPr>
        <w:t>cups of vanilla</w:t>
      </w:r>
      <w:r w:rsidR="004442C4">
        <w:rPr>
          <w:rFonts w:asciiTheme="minorHAnsi" w:eastAsia="Times New Roman" w:hAnsiTheme="minorHAnsi" w:cstheme="minorHAnsi"/>
          <w:szCs w:val="24"/>
        </w:rPr>
        <w:t>) per billion parts volume (</w:t>
      </w:r>
      <w:r w:rsidR="00D910DA">
        <w:rPr>
          <w:rFonts w:asciiTheme="minorHAnsi" w:eastAsia="Times New Roman" w:hAnsiTheme="minorHAnsi" w:cstheme="minorHAnsi"/>
          <w:szCs w:val="24"/>
        </w:rPr>
        <w:t xml:space="preserve">cups </w:t>
      </w:r>
      <w:r w:rsidR="004442C4">
        <w:rPr>
          <w:rFonts w:asciiTheme="minorHAnsi" w:eastAsia="Times New Roman" w:hAnsiTheme="minorHAnsi" w:cstheme="minorHAnsi"/>
          <w:szCs w:val="24"/>
        </w:rPr>
        <w:t xml:space="preserve">of flour), or 3ppbv sugar in flour. When </w:t>
      </w:r>
      <w:r w:rsidRPr="00F4440C">
        <w:rPr>
          <w:rFonts w:asciiTheme="minorHAnsi" w:eastAsia="Times New Roman" w:hAnsiTheme="minorHAnsi" w:cstheme="minorHAnsi"/>
          <w:szCs w:val="24"/>
        </w:rPr>
        <w:t xml:space="preserve">3 </w:t>
      </w:r>
      <w:r>
        <w:rPr>
          <w:rFonts w:asciiTheme="minorHAnsi" w:eastAsia="Times New Roman" w:hAnsiTheme="minorHAnsi" w:cstheme="minorHAnsi"/>
          <w:szCs w:val="24"/>
        </w:rPr>
        <w:t>volume</w:t>
      </w:r>
      <w:r w:rsidR="00517424">
        <w:rPr>
          <w:rFonts w:asciiTheme="minorHAnsi" w:eastAsia="Times New Roman" w:hAnsiTheme="minorHAnsi" w:cstheme="minorHAnsi"/>
          <w:szCs w:val="24"/>
        </w:rPr>
        <w:t>s of benzene</w:t>
      </w:r>
      <w:r>
        <w:rPr>
          <w:rFonts w:asciiTheme="minorHAnsi" w:eastAsia="Times New Roman" w:hAnsiTheme="minorHAnsi" w:cstheme="minorHAnsi"/>
          <w:szCs w:val="24"/>
        </w:rPr>
        <w:t xml:space="preserve"> </w:t>
      </w:r>
      <w:r w:rsidR="000F2700">
        <w:rPr>
          <w:rFonts w:asciiTheme="minorHAnsi" w:eastAsia="Times New Roman" w:hAnsiTheme="minorHAnsi" w:cstheme="minorHAnsi"/>
          <w:szCs w:val="24"/>
        </w:rPr>
        <w:t>are</w:t>
      </w:r>
      <w:r w:rsidR="004442C4">
        <w:rPr>
          <w:rFonts w:asciiTheme="minorHAnsi" w:eastAsia="Times New Roman" w:hAnsiTheme="minorHAnsi" w:cstheme="minorHAnsi"/>
          <w:szCs w:val="24"/>
        </w:rPr>
        <w:t xml:space="preserve"> in a billion</w:t>
      </w:r>
      <w:r w:rsidRPr="00F4440C">
        <w:rPr>
          <w:rFonts w:asciiTheme="minorHAnsi" w:eastAsia="Times New Roman" w:hAnsiTheme="minorHAnsi" w:cstheme="minorHAnsi"/>
          <w:szCs w:val="24"/>
        </w:rPr>
        <w:t xml:space="preserve"> </w:t>
      </w:r>
      <w:r w:rsidR="00517424">
        <w:rPr>
          <w:rFonts w:asciiTheme="minorHAnsi" w:eastAsia="Times New Roman" w:hAnsiTheme="minorHAnsi" w:cstheme="minorHAnsi"/>
          <w:szCs w:val="24"/>
        </w:rPr>
        <w:t>volumes</w:t>
      </w:r>
      <w:r w:rsidR="004442C4">
        <w:rPr>
          <w:rFonts w:asciiTheme="minorHAnsi" w:eastAsia="Times New Roman" w:hAnsiTheme="minorHAnsi" w:cstheme="minorHAnsi"/>
          <w:szCs w:val="24"/>
        </w:rPr>
        <w:t xml:space="preserve"> of air, the concentration is 3ppbv benzene in air.</w:t>
      </w:r>
    </w:p>
    <w:p w:rsidR="00534A4E" w:rsidRPr="005C7C99" w:rsidRDefault="00F4440C" w:rsidP="005C7C99">
      <w:pPr>
        <w:spacing w:before="100" w:beforeAutospacing="1" w:after="100" w:afterAutospacing="1"/>
        <w:outlineLvl w:val="1"/>
        <w:rPr>
          <w:rFonts w:asciiTheme="minorHAnsi" w:eastAsia="Times New Roman" w:hAnsiTheme="minorHAnsi" w:cstheme="minorHAnsi"/>
          <w:szCs w:val="24"/>
        </w:rPr>
      </w:pPr>
      <w:r w:rsidRPr="00F4440C">
        <w:rPr>
          <w:rFonts w:asciiTheme="minorHAnsi" w:eastAsia="Times New Roman" w:hAnsiTheme="minorHAnsi" w:cstheme="minorHAnsi"/>
          <w:bCs/>
          <w:szCs w:val="24"/>
        </w:rPr>
        <w:t xml:space="preserve">Micrograms per </w:t>
      </w:r>
      <w:r w:rsidR="00517424">
        <w:rPr>
          <w:rFonts w:asciiTheme="minorHAnsi" w:eastAsia="Times New Roman" w:hAnsiTheme="minorHAnsi" w:cstheme="minorHAnsi"/>
          <w:bCs/>
          <w:szCs w:val="24"/>
        </w:rPr>
        <w:t>m</w:t>
      </w:r>
      <w:r w:rsidRPr="00F4440C">
        <w:rPr>
          <w:rFonts w:asciiTheme="minorHAnsi" w:eastAsia="Times New Roman" w:hAnsiTheme="minorHAnsi" w:cstheme="minorHAnsi"/>
          <w:bCs/>
          <w:szCs w:val="24"/>
        </w:rPr>
        <w:t xml:space="preserve">eters </w:t>
      </w:r>
      <w:r w:rsidR="00517424">
        <w:rPr>
          <w:rFonts w:asciiTheme="minorHAnsi" w:eastAsia="Times New Roman" w:hAnsiTheme="minorHAnsi" w:cstheme="minorHAnsi"/>
          <w:bCs/>
          <w:szCs w:val="24"/>
        </w:rPr>
        <w:t>c</w:t>
      </w:r>
      <w:r w:rsidR="00CE601C">
        <w:rPr>
          <w:rFonts w:asciiTheme="minorHAnsi" w:eastAsia="Times New Roman" w:hAnsiTheme="minorHAnsi" w:cstheme="minorHAnsi"/>
          <w:bCs/>
          <w:szCs w:val="24"/>
        </w:rPr>
        <w:t>ubed (</w:t>
      </w:r>
      <w:proofErr w:type="spellStart"/>
      <w:r w:rsidR="00CE601C">
        <w:rPr>
          <w:rFonts w:asciiTheme="minorHAnsi" w:eastAsia="Times New Roman" w:hAnsiTheme="minorHAnsi" w:cstheme="minorHAnsi"/>
          <w:szCs w:val="24"/>
        </w:rPr>
        <w:t>μ</w:t>
      </w:r>
      <w:r w:rsidR="00970417">
        <w:rPr>
          <w:rFonts w:asciiTheme="minorHAnsi" w:eastAsia="Times New Roman" w:hAnsiTheme="minorHAnsi" w:cstheme="minorHAnsi"/>
          <w:bCs/>
          <w:szCs w:val="24"/>
        </w:rPr>
        <w:t>g</w:t>
      </w:r>
      <w:proofErr w:type="spellEnd"/>
      <w:r w:rsidR="00970417">
        <w:rPr>
          <w:rFonts w:asciiTheme="minorHAnsi" w:eastAsia="Times New Roman" w:hAnsiTheme="minorHAnsi" w:cstheme="minorHAnsi"/>
          <w:bCs/>
          <w:szCs w:val="24"/>
        </w:rPr>
        <w:t>/m</w:t>
      </w:r>
      <w:r w:rsidR="00970417" w:rsidRPr="00970417">
        <w:rPr>
          <w:rFonts w:asciiTheme="minorHAnsi" w:eastAsia="Times New Roman" w:hAnsiTheme="minorHAnsi" w:cstheme="minorHAnsi"/>
          <w:szCs w:val="24"/>
          <w:vertAlign w:val="superscript"/>
        </w:rPr>
        <w:t>3</w:t>
      </w:r>
      <w:r w:rsidRPr="00F4440C">
        <w:rPr>
          <w:rFonts w:asciiTheme="minorHAnsi" w:eastAsia="Times New Roman" w:hAnsiTheme="minorHAnsi" w:cstheme="minorHAnsi"/>
          <w:bCs/>
          <w:szCs w:val="24"/>
        </w:rPr>
        <w:t>)</w:t>
      </w:r>
      <w:r w:rsidRPr="00F4440C">
        <w:rPr>
          <w:rFonts w:asciiTheme="minorHAnsi" w:eastAsia="Times New Roman" w:hAnsiTheme="minorHAnsi" w:cstheme="minorHAnsi"/>
          <w:szCs w:val="24"/>
        </w:rPr>
        <w:t> describes how much of a chemical</w:t>
      </w:r>
      <w:r w:rsidR="006E630D">
        <w:rPr>
          <w:rFonts w:asciiTheme="minorHAnsi" w:eastAsia="Times New Roman" w:hAnsiTheme="minorHAnsi" w:cstheme="minorHAnsi"/>
          <w:szCs w:val="24"/>
        </w:rPr>
        <w:t xml:space="preserve">’s weight </w:t>
      </w:r>
      <w:r w:rsidRPr="00F4440C">
        <w:rPr>
          <w:rFonts w:asciiTheme="minorHAnsi" w:eastAsia="Times New Roman" w:hAnsiTheme="minorHAnsi" w:cstheme="minorHAnsi"/>
          <w:szCs w:val="24"/>
        </w:rPr>
        <w:t xml:space="preserve">is in a volume of air </w:t>
      </w:r>
      <w:r w:rsidR="006E630D">
        <w:rPr>
          <w:rFonts w:asciiTheme="minorHAnsi" w:eastAsia="Times New Roman" w:hAnsiTheme="minorHAnsi" w:cstheme="minorHAnsi"/>
          <w:szCs w:val="24"/>
        </w:rPr>
        <w:t xml:space="preserve">that takes up one cubic meter. </w:t>
      </w:r>
      <w:r w:rsidR="005C7C99">
        <w:rPr>
          <w:rFonts w:asciiTheme="minorHAnsi" w:eastAsia="Times New Roman" w:hAnsiTheme="minorHAnsi" w:cstheme="minorHAnsi"/>
          <w:szCs w:val="24"/>
        </w:rPr>
        <w:t>Imagine an empty box that is three feet long on both sides, and three feet tall.</w:t>
      </w:r>
      <w:r w:rsidR="005C7C99" w:rsidRPr="005C7C99">
        <w:rPr>
          <w:rFonts w:asciiTheme="minorHAnsi" w:eastAsia="Times New Roman" w:hAnsiTheme="minorHAnsi" w:cstheme="minorHAnsi"/>
          <w:szCs w:val="24"/>
        </w:rPr>
        <w:t xml:space="preserve"> </w:t>
      </w:r>
      <w:r w:rsidR="005C7C99">
        <w:rPr>
          <w:rFonts w:asciiTheme="minorHAnsi" w:eastAsia="Times New Roman" w:hAnsiTheme="minorHAnsi" w:cstheme="minorHAnsi"/>
          <w:szCs w:val="24"/>
        </w:rPr>
        <w:t xml:space="preserve">One meter is about </w:t>
      </w:r>
      <w:r w:rsidR="005C7C99">
        <w:rPr>
          <w:rFonts w:asciiTheme="minorHAnsi" w:eastAsia="Times New Roman" w:hAnsiTheme="minorHAnsi" w:cstheme="minorHAnsi"/>
          <w:szCs w:val="24"/>
        </w:rPr>
        <w:t>three feet long. So t</w:t>
      </w:r>
      <w:r w:rsidR="00970417">
        <w:rPr>
          <w:rFonts w:asciiTheme="minorHAnsi" w:eastAsia="Times New Roman" w:hAnsiTheme="minorHAnsi" w:cstheme="minorHAnsi"/>
          <w:szCs w:val="24"/>
        </w:rPr>
        <w:t xml:space="preserve">he box’s </w:t>
      </w:r>
      <w:r w:rsidR="006E630D">
        <w:rPr>
          <w:rFonts w:asciiTheme="minorHAnsi" w:eastAsia="Times New Roman" w:hAnsiTheme="minorHAnsi" w:cstheme="minorHAnsi"/>
          <w:szCs w:val="24"/>
        </w:rPr>
        <w:t xml:space="preserve">volume is 1 cubic </w:t>
      </w:r>
      <w:r w:rsidR="005C7C99">
        <w:rPr>
          <w:rFonts w:asciiTheme="minorHAnsi" w:eastAsia="Times New Roman" w:hAnsiTheme="minorHAnsi" w:cstheme="minorHAnsi"/>
          <w:szCs w:val="24"/>
        </w:rPr>
        <w:t>meter</w:t>
      </w:r>
      <w:r w:rsidR="006E630D">
        <w:rPr>
          <w:rFonts w:asciiTheme="minorHAnsi" w:eastAsia="Times New Roman" w:hAnsiTheme="minorHAnsi" w:cstheme="minorHAnsi"/>
          <w:szCs w:val="24"/>
        </w:rPr>
        <w:t xml:space="preserve">, or 1 </w:t>
      </w:r>
      <w:r w:rsidR="005C7C99">
        <w:rPr>
          <w:rFonts w:asciiTheme="minorHAnsi" w:eastAsia="Times New Roman" w:hAnsiTheme="minorHAnsi" w:cstheme="minorHAnsi"/>
          <w:szCs w:val="24"/>
        </w:rPr>
        <w:t>m</w:t>
      </w:r>
      <w:r w:rsidR="00970417" w:rsidRPr="00970417">
        <w:rPr>
          <w:rFonts w:asciiTheme="minorHAnsi" w:eastAsia="Times New Roman" w:hAnsiTheme="minorHAnsi" w:cstheme="minorHAnsi"/>
          <w:szCs w:val="24"/>
          <w:vertAlign w:val="superscript"/>
        </w:rPr>
        <w:t>3</w:t>
      </w:r>
      <w:r w:rsidR="006E630D">
        <w:rPr>
          <w:rFonts w:asciiTheme="minorHAnsi" w:eastAsia="Times New Roman" w:hAnsiTheme="minorHAnsi" w:cstheme="minorHAnsi"/>
          <w:szCs w:val="24"/>
        </w:rPr>
        <w:t xml:space="preserve">. </w:t>
      </w:r>
      <w:r w:rsidR="005C7C99">
        <w:rPr>
          <w:rFonts w:asciiTheme="minorHAnsi" w:eastAsia="Times New Roman" w:hAnsiTheme="minorHAnsi" w:cstheme="minorHAnsi"/>
          <w:szCs w:val="24"/>
        </w:rPr>
        <w:t>A microgram (</w:t>
      </w:r>
      <w:proofErr w:type="spellStart"/>
      <w:r w:rsidR="005C7C99">
        <w:rPr>
          <w:rFonts w:asciiTheme="minorHAnsi" w:eastAsia="Times New Roman" w:hAnsiTheme="minorHAnsi" w:cstheme="minorHAnsi"/>
          <w:szCs w:val="24"/>
        </w:rPr>
        <w:t>μg</w:t>
      </w:r>
      <w:proofErr w:type="spellEnd"/>
      <w:r w:rsidR="005C7C99">
        <w:rPr>
          <w:rFonts w:asciiTheme="minorHAnsi" w:eastAsia="Times New Roman" w:hAnsiTheme="minorHAnsi" w:cstheme="minorHAnsi"/>
          <w:szCs w:val="24"/>
        </w:rPr>
        <w:t xml:space="preserve">) is a very small weight, like that of a grain of sand. </w:t>
      </w:r>
      <w:r w:rsidR="005C7C99">
        <w:rPr>
          <w:rFonts w:asciiTheme="minorHAnsi" w:eastAsia="Times New Roman" w:hAnsiTheme="minorHAnsi" w:cstheme="minorHAnsi"/>
          <w:szCs w:val="24"/>
        </w:rPr>
        <w:t>You put 3 grains of sand</w:t>
      </w:r>
      <w:r w:rsidR="00970417">
        <w:rPr>
          <w:rFonts w:asciiTheme="minorHAnsi" w:eastAsia="Times New Roman" w:hAnsiTheme="minorHAnsi" w:cstheme="minorHAnsi"/>
          <w:szCs w:val="24"/>
        </w:rPr>
        <w:t xml:space="preserve"> in</w:t>
      </w:r>
      <w:r w:rsidR="005C7C99">
        <w:rPr>
          <w:rFonts w:asciiTheme="minorHAnsi" w:eastAsia="Times New Roman" w:hAnsiTheme="minorHAnsi" w:cstheme="minorHAnsi"/>
          <w:szCs w:val="24"/>
        </w:rPr>
        <w:t>to</w:t>
      </w:r>
      <w:r w:rsidR="00970417">
        <w:rPr>
          <w:rFonts w:asciiTheme="minorHAnsi" w:eastAsia="Times New Roman" w:hAnsiTheme="minorHAnsi" w:cstheme="minorHAnsi"/>
          <w:szCs w:val="24"/>
        </w:rPr>
        <w:t xml:space="preserve"> t</w:t>
      </w:r>
      <w:r w:rsidR="000F2700">
        <w:rPr>
          <w:rFonts w:asciiTheme="minorHAnsi" w:eastAsia="Times New Roman" w:hAnsiTheme="minorHAnsi" w:cstheme="minorHAnsi"/>
          <w:szCs w:val="24"/>
        </w:rPr>
        <w:t xml:space="preserve">he box. </w:t>
      </w:r>
      <w:r w:rsidR="006E630D">
        <w:rPr>
          <w:rFonts w:asciiTheme="minorHAnsi" w:eastAsia="Times New Roman" w:hAnsiTheme="minorHAnsi" w:cstheme="minorHAnsi"/>
          <w:szCs w:val="24"/>
        </w:rPr>
        <w:t xml:space="preserve">The concentration of </w:t>
      </w:r>
      <w:r w:rsidR="005C7C99">
        <w:rPr>
          <w:rFonts w:asciiTheme="minorHAnsi" w:eastAsia="Times New Roman" w:hAnsiTheme="minorHAnsi" w:cstheme="minorHAnsi"/>
          <w:szCs w:val="24"/>
        </w:rPr>
        <w:t>sand</w:t>
      </w:r>
      <w:r w:rsidR="006E630D">
        <w:rPr>
          <w:rFonts w:asciiTheme="minorHAnsi" w:eastAsia="Times New Roman" w:hAnsiTheme="minorHAnsi" w:cstheme="minorHAnsi"/>
          <w:szCs w:val="24"/>
        </w:rPr>
        <w:t xml:space="preserve"> inside the box is </w:t>
      </w:r>
      <w:r w:rsidR="005C7C99">
        <w:rPr>
          <w:rFonts w:asciiTheme="minorHAnsi" w:eastAsia="Times New Roman" w:hAnsiTheme="minorHAnsi" w:cstheme="minorHAnsi"/>
          <w:szCs w:val="24"/>
        </w:rPr>
        <w:t>3</w:t>
      </w:r>
      <w:r w:rsidR="006E630D">
        <w:rPr>
          <w:rFonts w:asciiTheme="minorHAnsi" w:eastAsia="Times New Roman" w:hAnsiTheme="minorHAnsi" w:cstheme="minorHAnsi"/>
          <w:szCs w:val="24"/>
        </w:rPr>
        <w:t xml:space="preserve"> </w:t>
      </w:r>
      <w:proofErr w:type="spellStart"/>
      <w:r w:rsidR="005C7C99">
        <w:rPr>
          <w:rFonts w:asciiTheme="minorHAnsi" w:eastAsia="Times New Roman" w:hAnsiTheme="minorHAnsi" w:cstheme="minorHAnsi"/>
          <w:szCs w:val="24"/>
        </w:rPr>
        <w:t>μg</w:t>
      </w:r>
      <w:proofErr w:type="spellEnd"/>
      <w:r w:rsidR="005C7C99">
        <w:rPr>
          <w:rFonts w:asciiTheme="minorHAnsi" w:eastAsia="Times New Roman" w:hAnsiTheme="minorHAnsi" w:cstheme="minorHAnsi"/>
          <w:szCs w:val="24"/>
        </w:rPr>
        <w:t xml:space="preserve"> </w:t>
      </w:r>
      <w:r w:rsidR="006E630D">
        <w:rPr>
          <w:rFonts w:asciiTheme="minorHAnsi" w:eastAsia="Times New Roman" w:hAnsiTheme="minorHAnsi" w:cstheme="minorHAnsi"/>
          <w:szCs w:val="24"/>
        </w:rPr>
        <w:t>divided by the volume of th</w:t>
      </w:r>
      <w:r w:rsidR="00970417">
        <w:rPr>
          <w:rFonts w:asciiTheme="minorHAnsi" w:eastAsia="Times New Roman" w:hAnsiTheme="minorHAnsi" w:cstheme="minorHAnsi"/>
          <w:szCs w:val="24"/>
        </w:rPr>
        <w:t xml:space="preserve">e box 1 </w:t>
      </w:r>
      <w:r w:rsidR="005C7C99">
        <w:rPr>
          <w:rFonts w:asciiTheme="minorHAnsi" w:eastAsia="Times New Roman" w:hAnsiTheme="minorHAnsi" w:cstheme="minorHAnsi"/>
          <w:szCs w:val="24"/>
        </w:rPr>
        <w:t>m</w:t>
      </w:r>
      <w:r w:rsidR="00970417" w:rsidRPr="00970417">
        <w:rPr>
          <w:rFonts w:asciiTheme="minorHAnsi" w:eastAsia="Times New Roman" w:hAnsiTheme="minorHAnsi" w:cstheme="minorHAnsi"/>
          <w:szCs w:val="24"/>
          <w:vertAlign w:val="superscript"/>
        </w:rPr>
        <w:t>3</w:t>
      </w:r>
      <w:r w:rsidR="00D910DA">
        <w:rPr>
          <w:rFonts w:asciiTheme="minorHAnsi" w:eastAsia="Times New Roman" w:hAnsiTheme="minorHAnsi" w:cstheme="minorHAnsi"/>
          <w:szCs w:val="24"/>
        </w:rPr>
        <w:t xml:space="preserve">, or </w:t>
      </w:r>
      <w:r w:rsidR="005C7C99">
        <w:rPr>
          <w:rFonts w:asciiTheme="minorHAnsi" w:eastAsia="Times New Roman" w:hAnsiTheme="minorHAnsi" w:cstheme="minorHAnsi"/>
          <w:szCs w:val="24"/>
        </w:rPr>
        <w:t>3</w:t>
      </w:r>
      <w:r w:rsidR="005C7C99" w:rsidRPr="005C7C99">
        <w:rPr>
          <w:rFonts w:asciiTheme="minorHAnsi" w:eastAsia="Times New Roman" w:hAnsiTheme="minorHAnsi" w:cstheme="minorHAnsi"/>
          <w:szCs w:val="24"/>
        </w:rPr>
        <w:t xml:space="preserve"> </w:t>
      </w:r>
      <w:proofErr w:type="spellStart"/>
      <w:r w:rsidR="005C7C99">
        <w:rPr>
          <w:rFonts w:asciiTheme="minorHAnsi" w:eastAsia="Times New Roman" w:hAnsiTheme="minorHAnsi" w:cstheme="minorHAnsi"/>
          <w:szCs w:val="24"/>
        </w:rPr>
        <w:t>μg</w:t>
      </w:r>
      <w:proofErr w:type="spellEnd"/>
      <w:r w:rsidR="005C7C99">
        <w:rPr>
          <w:rFonts w:asciiTheme="minorHAnsi" w:eastAsia="Times New Roman" w:hAnsiTheme="minorHAnsi" w:cstheme="minorHAnsi"/>
          <w:szCs w:val="24"/>
        </w:rPr>
        <w:t xml:space="preserve"> </w:t>
      </w:r>
      <w:r w:rsidR="005C7C99">
        <w:rPr>
          <w:rFonts w:asciiTheme="minorHAnsi" w:eastAsia="Times New Roman" w:hAnsiTheme="minorHAnsi" w:cstheme="minorHAnsi"/>
          <w:szCs w:val="24"/>
        </w:rPr>
        <w:t>/m</w:t>
      </w:r>
      <w:r w:rsidR="005C7C99" w:rsidRPr="00970417">
        <w:rPr>
          <w:rFonts w:asciiTheme="minorHAnsi" w:eastAsia="Times New Roman" w:hAnsiTheme="minorHAnsi" w:cstheme="minorHAnsi"/>
          <w:szCs w:val="24"/>
          <w:vertAlign w:val="superscript"/>
        </w:rPr>
        <w:t>3</w:t>
      </w:r>
      <w:r w:rsidR="006E630D">
        <w:rPr>
          <w:rFonts w:asciiTheme="minorHAnsi" w:eastAsia="Times New Roman" w:hAnsiTheme="minorHAnsi" w:cstheme="minorHAnsi"/>
          <w:szCs w:val="24"/>
        </w:rPr>
        <w:t>.</w:t>
      </w:r>
      <w:bookmarkEnd w:id="0"/>
      <w:r w:rsidR="00FE0C28">
        <w:rPr>
          <w:rFonts w:asciiTheme="minorHAnsi" w:eastAsia="Times New Roman" w:hAnsiTheme="minorHAnsi" w:cstheme="minorHAnsi"/>
          <w:szCs w:val="24"/>
        </w:rPr>
        <w:t xml:space="preserve"> Like grains of sand, chemicals can also be reported by weight and volume. For example, a monitor might read 5 </w:t>
      </w:r>
      <w:proofErr w:type="spellStart"/>
      <w:r w:rsidR="00FE0C28">
        <w:rPr>
          <w:rFonts w:asciiTheme="minorHAnsi" w:eastAsia="Times New Roman" w:hAnsiTheme="minorHAnsi" w:cstheme="minorHAnsi"/>
          <w:szCs w:val="24"/>
        </w:rPr>
        <w:t>μg</w:t>
      </w:r>
      <w:proofErr w:type="spellEnd"/>
      <w:r w:rsidR="00FE0C28">
        <w:rPr>
          <w:rFonts w:asciiTheme="minorHAnsi" w:eastAsia="Times New Roman" w:hAnsiTheme="minorHAnsi" w:cstheme="minorHAnsi"/>
          <w:szCs w:val="24"/>
        </w:rPr>
        <w:t xml:space="preserve"> /m</w:t>
      </w:r>
      <w:r w:rsidR="00FE0C28" w:rsidRPr="00970417">
        <w:rPr>
          <w:rFonts w:asciiTheme="minorHAnsi" w:eastAsia="Times New Roman" w:hAnsiTheme="minorHAnsi" w:cstheme="minorHAnsi"/>
          <w:szCs w:val="24"/>
          <w:vertAlign w:val="superscript"/>
        </w:rPr>
        <w:t>3</w:t>
      </w:r>
      <w:r w:rsidR="00FE0C28">
        <w:rPr>
          <w:rFonts w:asciiTheme="minorHAnsi" w:eastAsia="Times New Roman" w:hAnsiTheme="minorHAnsi" w:cstheme="minorHAnsi"/>
          <w:szCs w:val="24"/>
          <w:vertAlign w:val="superscript"/>
        </w:rPr>
        <w:t xml:space="preserve"> </w:t>
      </w:r>
      <w:r w:rsidR="00FE0C28">
        <w:rPr>
          <w:rFonts w:asciiTheme="minorHAnsi" w:eastAsia="Times New Roman" w:hAnsiTheme="minorHAnsi" w:cstheme="minorHAnsi"/>
          <w:szCs w:val="24"/>
        </w:rPr>
        <w:t xml:space="preserve">benzene, or 5 </w:t>
      </w:r>
      <w:proofErr w:type="spellStart"/>
      <w:r w:rsidR="00FE0C28">
        <w:rPr>
          <w:rFonts w:asciiTheme="minorHAnsi" w:eastAsia="Times New Roman" w:hAnsiTheme="minorHAnsi" w:cstheme="minorHAnsi"/>
          <w:szCs w:val="24"/>
        </w:rPr>
        <w:t>μg</w:t>
      </w:r>
      <w:proofErr w:type="spellEnd"/>
      <w:r w:rsidR="00FE0C28">
        <w:rPr>
          <w:rFonts w:asciiTheme="minorHAnsi" w:eastAsia="Times New Roman" w:hAnsiTheme="minorHAnsi" w:cstheme="minorHAnsi"/>
          <w:szCs w:val="24"/>
        </w:rPr>
        <w:t xml:space="preserve"> of benzene in 1</w:t>
      </w:r>
      <w:r w:rsidR="00FE0C28" w:rsidRPr="00FE0C28">
        <w:rPr>
          <w:rFonts w:asciiTheme="minorHAnsi" w:eastAsia="Times New Roman" w:hAnsiTheme="minorHAnsi" w:cstheme="minorHAnsi"/>
          <w:szCs w:val="24"/>
        </w:rPr>
        <w:t xml:space="preserve"> </w:t>
      </w:r>
      <w:r w:rsidR="00FE0C28">
        <w:rPr>
          <w:rFonts w:asciiTheme="minorHAnsi" w:eastAsia="Times New Roman" w:hAnsiTheme="minorHAnsi" w:cstheme="minorHAnsi"/>
          <w:szCs w:val="24"/>
        </w:rPr>
        <w:t>m</w:t>
      </w:r>
      <w:r w:rsidR="00FE0C28" w:rsidRPr="00970417">
        <w:rPr>
          <w:rFonts w:asciiTheme="minorHAnsi" w:eastAsia="Times New Roman" w:hAnsiTheme="minorHAnsi" w:cstheme="minorHAnsi"/>
          <w:szCs w:val="24"/>
          <w:vertAlign w:val="superscript"/>
        </w:rPr>
        <w:t>3</w:t>
      </w:r>
      <w:r w:rsidR="00FE0C28">
        <w:rPr>
          <w:rFonts w:asciiTheme="minorHAnsi" w:eastAsia="Times New Roman" w:hAnsiTheme="minorHAnsi" w:cstheme="minorHAnsi"/>
          <w:szCs w:val="24"/>
        </w:rPr>
        <w:t xml:space="preserve"> of air.</w:t>
      </w:r>
      <w:r w:rsidR="00534A4E">
        <w:rPr>
          <w:rFonts w:asciiTheme="minorHAnsi" w:eastAsia="Times New Roman" w:hAnsiTheme="minorHAnsi" w:cstheme="minorHAnsi"/>
          <w:bCs/>
          <w:iCs/>
          <w:color w:val="000000"/>
          <w:sz w:val="32"/>
          <w:szCs w:val="32"/>
          <w:u w:val="single"/>
        </w:rPr>
        <w:br w:type="page"/>
      </w:r>
    </w:p>
    <w:p w:rsidR="00AA63D8" w:rsidRDefault="00F4440C" w:rsidP="00F4440C">
      <w:pPr>
        <w:spacing w:before="100" w:beforeAutospacing="1" w:after="100" w:afterAutospacing="1"/>
        <w:outlineLvl w:val="1"/>
        <w:rPr>
          <w:rFonts w:asciiTheme="minorHAnsi" w:eastAsia="Times New Roman" w:hAnsiTheme="minorHAnsi" w:cstheme="minorHAnsi"/>
          <w:bCs/>
          <w:iCs/>
          <w:color w:val="000000"/>
          <w:sz w:val="32"/>
          <w:szCs w:val="32"/>
          <w:u w:val="single"/>
        </w:rPr>
      </w:pPr>
      <w:r w:rsidRPr="00A125CD">
        <w:rPr>
          <w:rFonts w:asciiTheme="minorHAnsi" w:eastAsia="Times New Roman" w:hAnsiTheme="minorHAnsi" w:cstheme="minorHAnsi"/>
          <w:bCs/>
          <w:iCs/>
          <w:color w:val="000000"/>
          <w:sz w:val="32"/>
          <w:szCs w:val="32"/>
          <w:u w:val="single"/>
        </w:rPr>
        <w:lastRenderedPageBreak/>
        <w:t xml:space="preserve">Sample </w:t>
      </w:r>
      <w:r w:rsidR="00FE0C28">
        <w:rPr>
          <w:rFonts w:asciiTheme="minorHAnsi" w:eastAsia="Times New Roman" w:hAnsiTheme="minorHAnsi" w:cstheme="minorHAnsi"/>
          <w:bCs/>
          <w:iCs/>
          <w:color w:val="000000"/>
          <w:sz w:val="32"/>
          <w:szCs w:val="32"/>
          <w:u w:val="single"/>
        </w:rPr>
        <w:t>analysis</w:t>
      </w:r>
    </w:p>
    <w:p w:rsidR="00AA63D8" w:rsidRPr="00F53025" w:rsidRDefault="00F53025" w:rsidP="00AA63D8">
      <w:pPr>
        <w:shd w:val="clear" w:color="auto" w:fill="FBD4B4" w:themeFill="accent6" w:themeFillTint="66"/>
        <w:spacing w:before="100" w:beforeAutospacing="1" w:after="100" w:afterAutospacing="1"/>
        <w:outlineLvl w:val="1"/>
        <w:rPr>
          <w:rFonts w:asciiTheme="minorHAnsi" w:eastAsia="Times New Roman" w:hAnsiTheme="minorHAnsi" w:cstheme="minorHAnsi"/>
          <w:bCs/>
          <w:iCs/>
          <w:color w:val="000000"/>
          <w:szCs w:val="24"/>
        </w:rPr>
      </w:pPr>
      <w:r w:rsidRPr="00AA63D8">
        <w:rPr>
          <w:rFonts w:asciiTheme="minorHAnsi" w:eastAsia="Times New Roman" w:hAnsiTheme="minorHAnsi" w:cstheme="minorHAnsi"/>
          <w:b/>
          <w:bCs/>
          <w:iCs/>
          <w:color w:val="000000"/>
          <w:szCs w:val="24"/>
        </w:rPr>
        <w:t xml:space="preserve">The </w:t>
      </w:r>
      <w:r w:rsidR="00AA63D8">
        <w:rPr>
          <w:rFonts w:asciiTheme="minorHAnsi" w:eastAsia="Times New Roman" w:hAnsiTheme="minorHAnsi" w:cstheme="minorHAnsi"/>
          <w:b/>
          <w:bCs/>
          <w:iCs/>
          <w:color w:val="000000"/>
          <w:szCs w:val="24"/>
        </w:rPr>
        <w:t>information</w:t>
      </w:r>
      <w:r w:rsidR="00AA63D8" w:rsidRPr="00AA63D8">
        <w:rPr>
          <w:rFonts w:asciiTheme="minorHAnsi" w:eastAsia="Times New Roman" w:hAnsiTheme="minorHAnsi" w:cstheme="minorHAnsi"/>
          <w:b/>
          <w:bCs/>
          <w:iCs/>
          <w:color w:val="000000"/>
          <w:szCs w:val="24"/>
        </w:rPr>
        <w:t xml:space="preserve"> </w:t>
      </w:r>
      <w:r w:rsidRPr="00AA63D8">
        <w:rPr>
          <w:rFonts w:asciiTheme="minorHAnsi" w:eastAsia="Times New Roman" w:hAnsiTheme="minorHAnsi" w:cstheme="minorHAnsi"/>
          <w:b/>
          <w:bCs/>
          <w:iCs/>
          <w:color w:val="000000"/>
          <w:szCs w:val="24"/>
        </w:rPr>
        <w:t xml:space="preserve">below </w:t>
      </w:r>
      <w:r w:rsidR="00AA63D8">
        <w:rPr>
          <w:rFonts w:asciiTheme="minorHAnsi" w:eastAsia="Times New Roman" w:hAnsiTheme="minorHAnsi" w:cstheme="minorHAnsi"/>
          <w:b/>
          <w:bCs/>
          <w:iCs/>
          <w:color w:val="000000"/>
          <w:szCs w:val="24"/>
        </w:rPr>
        <w:t xml:space="preserve">is provided </w:t>
      </w:r>
      <w:r w:rsidR="00AA63D8" w:rsidRPr="00AA63D8">
        <w:rPr>
          <w:rFonts w:asciiTheme="minorHAnsi" w:eastAsia="Times New Roman" w:hAnsiTheme="minorHAnsi" w:cstheme="minorHAnsi"/>
          <w:b/>
          <w:bCs/>
          <w:iCs/>
          <w:color w:val="000000"/>
          <w:szCs w:val="24"/>
        </w:rPr>
        <w:t xml:space="preserve">to guide discussion on how exposure </w:t>
      </w:r>
      <w:r w:rsidR="00534A4E">
        <w:rPr>
          <w:rFonts w:asciiTheme="minorHAnsi" w:eastAsia="Times New Roman" w:hAnsiTheme="minorHAnsi" w:cstheme="minorHAnsi"/>
          <w:b/>
          <w:bCs/>
          <w:iCs/>
          <w:color w:val="000000"/>
          <w:szCs w:val="24"/>
        </w:rPr>
        <w:t xml:space="preserve">to chemicals </w:t>
      </w:r>
      <w:r w:rsidR="00AA63D8" w:rsidRPr="00AA63D8">
        <w:rPr>
          <w:rFonts w:asciiTheme="minorHAnsi" w:eastAsia="Times New Roman" w:hAnsiTheme="minorHAnsi" w:cstheme="minorHAnsi"/>
          <w:b/>
          <w:bCs/>
          <w:iCs/>
          <w:color w:val="000000"/>
          <w:szCs w:val="24"/>
        </w:rPr>
        <w:t xml:space="preserve">can affect </w:t>
      </w:r>
      <w:r w:rsidR="00534A4E">
        <w:rPr>
          <w:rFonts w:asciiTheme="minorHAnsi" w:eastAsia="Times New Roman" w:hAnsiTheme="minorHAnsi" w:cstheme="minorHAnsi"/>
          <w:b/>
          <w:bCs/>
          <w:iCs/>
          <w:color w:val="000000"/>
          <w:szCs w:val="24"/>
        </w:rPr>
        <w:t>you, your fam</w:t>
      </w:r>
      <w:r w:rsidR="00970417">
        <w:rPr>
          <w:rFonts w:asciiTheme="minorHAnsi" w:eastAsia="Times New Roman" w:hAnsiTheme="minorHAnsi" w:cstheme="minorHAnsi"/>
          <w:b/>
          <w:bCs/>
          <w:iCs/>
          <w:color w:val="000000"/>
          <w:szCs w:val="24"/>
        </w:rPr>
        <w:t>i</w:t>
      </w:r>
      <w:r w:rsidR="00534A4E">
        <w:rPr>
          <w:rFonts w:asciiTheme="minorHAnsi" w:eastAsia="Times New Roman" w:hAnsiTheme="minorHAnsi" w:cstheme="minorHAnsi"/>
          <w:b/>
          <w:bCs/>
          <w:iCs/>
          <w:color w:val="000000"/>
          <w:szCs w:val="24"/>
        </w:rPr>
        <w:t xml:space="preserve">ly, and </w:t>
      </w:r>
      <w:r w:rsidR="00AA63D8" w:rsidRPr="00AA63D8">
        <w:rPr>
          <w:rFonts w:asciiTheme="minorHAnsi" w:eastAsia="Times New Roman" w:hAnsiTheme="minorHAnsi" w:cstheme="minorHAnsi"/>
          <w:b/>
          <w:bCs/>
          <w:iCs/>
          <w:color w:val="000000"/>
          <w:szCs w:val="24"/>
        </w:rPr>
        <w:t xml:space="preserve">your community. </w:t>
      </w:r>
      <w:r w:rsidR="00AA63D8">
        <w:rPr>
          <w:rFonts w:asciiTheme="minorHAnsi" w:eastAsia="Times New Roman" w:hAnsiTheme="minorHAnsi" w:cstheme="minorHAnsi"/>
          <w:bCs/>
          <w:iCs/>
          <w:color w:val="000000"/>
          <w:szCs w:val="24"/>
        </w:rPr>
        <w:t xml:space="preserve">This information is </w:t>
      </w:r>
      <w:r w:rsidR="00534A4E">
        <w:rPr>
          <w:rFonts w:asciiTheme="minorHAnsi" w:eastAsia="Times New Roman" w:hAnsiTheme="minorHAnsi" w:cstheme="minorHAnsi"/>
          <w:bCs/>
          <w:iCs/>
          <w:color w:val="000000"/>
          <w:szCs w:val="24"/>
        </w:rPr>
        <w:t>paraphrased</w:t>
      </w:r>
      <w:r w:rsidR="00AA63D8">
        <w:rPr>
          <w:rFonts w:asciiTheme="minorHAnsi" w:eastAsia="Times New Roman" w:hAnsiTheme="minorHAnsi" w:cstheme="minorHAnsi"/>
          <w:bCs/>
          <w:iCs/>
          <w:color w:val="000000"/>
          <w:szCs w:val="24"/>
        </w:rPr>
        <w:t xml:space="preserve"> </w:t>
      </w:r>
      <w:r>
        <w:rPr>
          <w:rFonts w:asciiTheme="minorHAnsi" w:eastAsia="Times New Roman" w:hAnsiTheme="minorHAnsi" w:cstheme="minorHAnsi"/>
          <w:bCs/>
          <w:iCs/>
          <w:color w:val="000000"/>
          <w:szCs w:val="24"/>
        </w:rPr>
        <w:t xml:space="preserve">from the </w:t>
      </w:r>
      <w:r w:rsidR="001B6840">
        <w:rPr>
          <w:rFonts w:asciiTheme="minorHAnsi" w:eastAsia="Times New Roman" w:hAnsiTheme="minorHAnsi" w:cstheme="minorHAnsi"/>
          <w:bCs/>
          <w:iCs/>
          <w:color w:val="000000"/>
          <w:szCs w:val="24"/>
        </w:rPr>
        <w:t>ATSDR “</w:t>
      </w:r>
      <w:proofErr w:type="spellStart"/>
      <w:r w:rsidR="001B6840">
        <w:rPr>
          <w:rFonts w:asciiTheme="minorHAnsi" w:eastAsia="Times New Roman" w:hAnsiTheme="minorHAnsi" w:cstheme="minorHAnsi"/>
          <w:bCs/>
          <w:iCs/>
          <w:color w:val="000000"/>
          <w:szCs w:val="24"/>
        </w:rPr>
        <w:t>ToxFAQs</w:t>
      </w:r>
      <w:proofErr w:type="spellEnd"/>
      <w:r w:rsidR="001B6840">
        <w:rPr>
          <w:rFonts w:asciiTheme="minorHAnsi" w:eastAsia="Times New Roman" w:hAnsiTheme="minorHAnsi" w:cstheme="minorHAnsi"/>
          <w:bCs/>
          <w:iCs/>
          <w:color w:val="000000"/>
          <w:szCs w:val="24"/>
        </w:rPr>
        <w:t xml:space="preserve">” website available at </w:t>
      </w:r>
      <w:hyperlink r:id="rId9" w:history="1">
        <w:r w:rsidR="001B6840" w:rsidRPr="00D4365F">
          <w:rPr>
            <w:rStyle w:val="Hyperlink"/>
            <w:rFonts w:asciiTheme="minorHAnsi" w:eastAsia="Times New Roman" w:hAnsiTheme="minorHAnsi" w:cstheme="minorHAnsi"/>
            <w:bCs/>
            <w:iCs/>
            <w:szCs w:val="24"/>
          </w:rPr>
          <w:t>www.atsdr.cdc.gov/sustances/index.asp</w:t>
        </w:r>
      </w:hyperlink>
      <w:r w:rsidR="001B6840">
        <w:rPr>
          <w:rFonts w:asciiTheme="minorHAnsi" w:eastAsia="Times New Roman" w:hAnsiTheme="minorHAnsi" w:cstheme="minorHAnsi"/>
          <w:bCs/>
          <w:iCs/>
          <w:color w:val="000000"/>
          <w:szCs w:val="24"/>
        </w:rPr>
        <w:t xml:space="preserve">. </w:t>
      </w:r>
    </w:p>
    <w:p w:rsidR="00F4440C" w:rsidRDefault="00F4440C" w:rsidP="00F4440C">
      <w:pPr>
        <w:pStyle w:val="ListParagraph"/>
        <w:numPr>
          <w:ilvl w:val="0"/>
          <w:numId w:val="11"/>
        </w:numPr>
        <w:spacing w:before="100" w:beforeAutospacing="1" w:after="100" w:afterAutospacing="1"/>
        <w:outlineLvl w:val="1"/>
        <w:rPr>
          <w:rFonts w:asciiTheme="minorHAnsi" w:eastAsia="Times New Roman" w:hAnsiTheme="minorHAnsi" w:cstheme="minorHAnsi"/>
          <w:b/>
          <w:bCs/>
          <w:color w:val="000000"/>
          <w:szCs w:val="24"/>
        </w:rPr>
      </w:pPr>
      <w:r w:rsidRPr="007B624D">
        <w:rPr>
          <w:rFonts w:asciiTheme="minorHAnsi" w:eastAsia="Times New Roman" w:hAnsiTheme="minorHAnsi" w:cstheme="minorHAnsi"/>
          <w:b/>
          <w:bCs/>
          <w:color w:val="000000"/>
          <w:szCs w:val="24"/>
        </w:rPr>
        <w:t>Hydrogen Sulfide</w:t>
      </w:r>
    </w:p>
    <w:p w:rsidR="00F53025" w:rsidRPr="001B6840" w:rsidRDefault="00F53025" w:rsidP="00F53025">
      <w:pPr>
        <w:pStyle w:val="ListParagraph"/>
        <w:spacing w:before="100" w:beforeAutospacing="1" w:after="100" w:afterAutospacing="1"/>
        <w:outlineLvl w:val="1"/>
        <w:rPr>
          <w:rFonts w:asciiTheme="minorHAnsi" w:eastAsia="Times New Roman" w:hAnsiTheme="minorHAnsi" w:cstheme="minorHAnsi"/>
          <w:bCs/>
          <w:color w:val="000000"/>
          <w:szCs w:val="24"/>
        </w:rPr>
      </w:pPr>
      <w:r w:rsidRPr="001B6840">
        <w:rPr>
          <w:rFonts w:asciiTheme="minorHAnsi" w:hAnsiTheme="minorHAnsi" w:cstheme="minorHAnsi"/>
        </w:rPr>
        <w:t xml:space="preserve">Hydrogen sulfide occurs naturally and is also produced by human activities. </w:t>
      </w:r>
      <w:r w:rsidR="00534A4E">
        <w:rPr>
          <w:rFonts w:asciiTheme="minorHAnsi" w:hAnsiTheme="minorHAnsi" w:cstheme="minorHAnsi"/>
        </w:rPr>
        <w:t>Low, long</w:t>
      </w:r>
      <w:r w:rsidRPr="001B6840">
        <w:rPr>
          <w:rFonts w:asciiTheme="minorHAnsi" w:hAnsiTheme="minorHAnsi" w:cstheme="minorHAnsi"/>
        </w:rPr>
        <w:t xml:space="preserve">-term exposure can cause eye irritation, headache, and fatigue. </w:t>
      </w:r>
      <w:r w:rsidR="00534A4E">
        <w:rPr>
          <w:rFonts w:asciiTheme="minorHAnsi" w:hAnsiTheme="minorHAnsi" w:cstheme="minorHAnsi"/>
        </w:rPr>
        <w:t>Exposure to high levels can be fatal.</w:t>
      </w:r>
    </w:p>
    <w:tbl>
      <w:tblPr>
        <w:tblW w:w="3765" w:type="pct"/>
        <w:jc w:val="center"/>
        <w:tblCellSpacing w:w="15" w:type="dxa"/>
        <w:tblInd w:w="-62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7"/>
        <w:gridCol w:w="1801"/>
        <w:gridCol w:w="2398"/>
      </w:tblGrid>
      <w:tr w:rsidR="00F53025" w:rsidRPr="007B624D" w:rsidTr="00F53025">
        <w:trPr>
          <w:tblCellSpacing w:w="15" w:type="dxa"/>
          <w:jc w:val="center"/>
        </w:trPr>
        <w:tc>
          <w:tcPr>
            <w:tcW w:w="1783" w:type="pct"/>
            <w:tcBorders>
              <w:top w:val="outset" w:sz="6" w:space="0" w:color="auto"/>
              <w:left w:val="outset" w:sz="6" w:space="0" w:color="auto"/>
              <w:bottom w:val="outset" w:sz="6" w:space="0" w:color="auto"/>
              <w:right w:val="outset" w:sz="6" w:space="0" w:color="auto"/>
            </w:tcBorders>
            <w:shd w:val="clear" w:color="auto" w:fill="auto"/>
          </w:tcPr>
          <w:p w:rsidR="00F53025" w:rsidRPr="00F53025" w:rsidRDefault="00F53025" w:rsidP="00F4440C">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The level in your bucket sample</w:t>
            </w:r>
          </w:p>
        </w:tc>
        <w:tc>
          <w:tcPr>
            <w:tcW w:w="1342" w:type="pct"/>
            <w:tcBorders>
              <w:top w:val="outset" w:sz="6" w:space="0" w:color="auto"/>
              <w:left w:val="outset" w:sz="6" w:space="0" w:color="auto"/>
              <w:bottom w:val="outset" w:sz="6" w:space="0" w:color="auto"/>
              <w:right w:val="outset" w:sz="6" w:space="0" w:color="auto"/>
            </w:tcBorders>
            <w:shd w:val="clear" w:color="auto" w:fill="auto"/>
            <w:vAlign w:val="center"/>
          </w:tcPr>
          <w:p w:rsidR="00F53025" w:rsidRPr="00F53025" w:rsidRDefault="00F53025" w:rsidP="008D69F4">
            <w:pPr>
              <w:jc w:val="center"/>
              <w:rPr>
                <w:rFonts w:asciiTheme="minorHAnsi" w:eastAsia="Times New Roman" w:hAnsiTheme="minorHAnsi" w:cstheme="minorHAnsi"/>
                <w:b/>
                <w:i/>
                <w:szCs w:val="24"/>
              </w:rPr>
            </w:pPr>
          </w:p>
        </w:tc>
        <w:tc>
          <w:tcPr>
            <w:tcW w:w="1784" w:type="pct"/>
            <w:tcBorders>
              <w:top w:val="outset" w:sz="6" w:space="0" w:color="auto"/>
              <w:left w:val="outset" w:sz="6" w:space="0" w:color="auto"/>
              <w:bottom w:val="outset" w:sz="6" w:space="0" w:color="auto"/>
              <w:right w:val="outset" w:sz="6" w:space="0" w:color="auto"/>
            </w:tcBorders>
            <w:shd w:val="clear" w:color="auto" w:fill="auto"/>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Comparison Level</w:t>
            </w:r>
          </w:p>
        </w:tc>
      </w:tr>
      <w:tr w:rsidR="00F4440C" w:rsidRPr="007B624D" w:rsidTr="00F53025">
        <w:trPr>
          <w:tblCellSpacing w:w="15" w:type="dxa"/>
          <w:jc w:val="center"/>
        </w:trPr>
        <w:tc>
          <w:tcPr>
            <w:tcW w:w="1783" w:type="pct"/>
            <w:tcBorders>
              <w:top w:val="outset" w:sz="6" w:space="0" w:color="auto"/>
              <w:left w:val="outset" w:sz="6" w:space="0" w:color="auto"/>
              <w:bottom w:val="outset" w:sz="6" w:space="0" w:color="auto"/>
              <w:right w:val="outset" w:sz="6" w:space="0" w:color="auto"/>
            </w:tcBorders>
            <w:shd w:val="clear" w:color="auto" w:fill="FF0000"/>
            <w:hideMark/>
          </w:tcPr>
          <w:p w:rsidR="00F4440C" w:rsidRPr="007B624D" w:rsidRDefault="00F4440C" w:rsidP="00F4440C">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6.27 ppb</w:t>
            </w:r>
          </w:p>
        </w:tc>
        <w:tc>
          <w:tcPr>
            <w:tcW w:w="134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F4440C" w:rsidRPr="007B624D" w:rsidRDefault="00F4440C" w:rsidP="008D69F4">
            <w:pPr>
              <w:jc w:val="center"/>
              <w:rPr>
                <w:rFonts w:asciiTheme="minorHAnsi" w:eastAsia="Times New Roman" w:hAnsiTheme="minorHAnsi" w:cstheme="minorHAnsi"/>
                <w:b/>
                <w:i/>
                <w:szCs w:val="24"/>
              </w:rPr>
            </w:pPr>
            <w:r w:rsidRPr="007B624D">
              <w:rPr>
                <w:rFonts w:asciiTheme="minorHAnsi" w:eastAsia="Times New Roman" w:hAnsiTheme="minorHAnsi" w:cstheme="minorHAnsi"/>
                <w:b/>
                <w:i/>
                <w:szCs w:val="24"/>
              </w:rPr>
              <w:t>is </w:t>
            </w:r>
            <w:r w:rsidRPr="007B624D">
              <w:rPr>
                <w:rFonts w:asciiTheme="minorHAnsi" w:eastAsia="Times New Roman" w:hAnsiTheme="minorHAnsi" w:cstheme="minorHAnsi"/>
                <w:b/>
                <w:i/>
                <w:iCs/>
                <w:szCs w:val="24"/>
              </w:rPr>
              <w:t>over</w:t>
            </w:r>
            <w:r w:rsidRPr="007B624D">
              <w:rPr>
                <w:rFonts w:asciiTheme="minorHAnsi" w:eastAsia="Times New Roman" w:hAnsiTheme="minorHAnsi" w:cstheme="minorHAnsi"/>
                <w:b/>
                <w:i/>
                <w:szCs w:val="24"/>
              </w:rPr>
              <w:t> 7 times</w:t>
            </w:r>
          </w:p>
        </w:tc>
        <w:tc>
          <w:tcPr>
            <w:tcW w:w="1784" w:type="pct"/>
            <w:tcBorders>
              <w:top w:val="outset" w:sz="6" w:space="0" w:color="auto"/>
              <w:left w:val="outset" w:sz="6" w:space="0" w:color="auto"/>
              <w:bottom w:val="outset" w:sz="6" w:space="0" w:color="auto"/>
              <w:right w:val="outset" w:sz="6" w:space="0" w:color="auto"/>
            </w:tcBorders>
            <w:shd w:val="clear" w:color="auto" w:fill="FF0000"/>
            <w:hideMark/>
          </w:tcPr>
          <w:p w:rsidR="00F4440C" w:rsidRPr="007B624D" w:rsidRDefault="00F4440C"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The EPA Region 6 Screening Level</w:t>
            </w:r>
            <w:r w:rsidRPr="007B624D">
              <w:rPr>
                <w:rFonts w:asciiTheme="minorHAnsi" w:eastAsia="Times New Roman" w:hAnsiTheme="minorHAnsi" w:cstheme="minorHAnsi"/>
                <w:szCs w:val="24"/>
              </w:rPr>
              <w:br/>
              <w:t>0.835 ppb</w:t>
            </w:r>
          </w:p>
        </w:tc>
      </w:tr>
      <w:tr w:rsidR="00F4440C" w:rsidRPr="007B624D" w:rsidTr="00F4440C">
        <w:trPr>
          <w:tblCellSpacing w:w="15" w:type="dxa"/>
          <w:jc w:val="center"/>
        </w:trPr>
        <w:tc>
          <w:tcPr>
            <w:tcW w:w="1783" w:type="pct"/>
            <w:tcBorders>
              <w:top w:val="outset" w:sz="6" w:space="0" w:color="auto"/>
              <w:left w:val="outset" w:sz="6" w:space="0" w:color="auto"/>
              <w:bottom w:val="outset" w:sz="6" w:space="0" w:color="auto"/>
              <w:right w:val="outset" w:sz="6" w:space="0" w:color="auto"/>
            </w:tcBorders>
          </w:tcPr>
          <w:p w:rsidR="00F4440C" w:rsidRPr="007B624D" w:rsidRDefault="00F4440C"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6.27 ppb</w:t>
            </w:r>
          </w:p>
        </w:tc>
        <w:tc>
          <w:tcPr>
            <w:tcW w:w="1342" w:type="pct"/>
            <w:tcBorders>
              <w:top w:val="outset" w:sz="6" w:space="0" w:color="auto"/>
              <w:left w:val="outset" w:sz="6" w:space="0" w:color="auto"/>
              <w:bottom w:val="outset" w:sz="6" w:space="0" w:color="auto"/>
              <w:right w:val="outset" w:sz="6" w:space="0" w:color="auto"/>
            </w:tcBorders>
            <w:vAlign w:val="center"/>
          </w:tcPr>
          <w:p w:rsidR="00F4440C" w:rsidRPr="007B624D" w:rsidRDefault="00F4440C" w:rsidP="00F53025">
            <w:pPr>
              <w:jc w:val="center"/>
              <w:rPr>
                <w:rFonts w:asciiTheme="minorHAnsi" w:eastAsia="Times New Roman" w:hAnsiTheme="minorHAnsi" w:cstheme="minorHAnsi"/>
                <w:szCs w:val="24"/>
              </w:rPr>
            </w:pPr>
            <w:r w:rsidRPr="007B624D">
              <w:rPr>
                <w:rFonts w:asciiTheme="minorHAnsi" w:eastAsia="Times New Roman" w:hAnsiTheme="minorHAnsi" w:cstheme="minorHAnsi"/>
                <w:color w:val="000000"/>
                <w:szCs w:val="24"/>
              </w:rPr>
              <w:t>does not exceed</w:t>
            </w:r>
          </w:p>
        </w:tc>
        <w:tc>
          <w:tcPr>
            <w:tcW w:w="1784" w:type="pct"/>
            <w:tcBorders>
              <w:top w:val="outset" w:sz="6" w:space="0" w:color="auto"/>
              <w:left w:val="outset" w:sz="6" w:space="0" w:color="auto"/>
              <w:bottom w:val="outset" w:sz="6" w:space="0" w:color="auto"/>
              <w:right w:val="outset" w:sz="6" w:space="0" w:color="auto"/>
            </w:tcBorders>
          </w:tcPr>
          <w:p w:rsidR="00F4440C" w:rsidRPr="007B624D" w:rsidRDefault="00F4440C" w:rsidP="008D69F4">
            <w:pPr>
              <w:jc w:val="center"/>
              <w:rPr>
                <w:rFonts w:asciiTheme="minorHAnsi" w:eastAsia="Times New Roman" w:hAnsiTheme="minorHAnsi" w:cstheme="minorHAnsi"/>
                <w:color w:val="000000"/>
                <w:szCs w:val="24"/>
              </w:rPr>
            </w:pPr>
            <w:r w:rsidRPr="007B624D">
              <w:rPr>
                <w:rFonts w:asciiTheme="minorHAnsi" w:eastAsia="Times New Roman" w:hAnsiTheme="minorHAnsi" w:cstheme="minorHAnsi"/>
                <w:color w:val="000000"/>
                <w:szCs w:val="24"/>
              </w:rPr>
              <w:t xml:space="preserve">The Louisiana </w:t>
            </w:r>
          </w:p>
          <w:p w:rsidR="00F4440C" w:rsidRDefault="00F4440C" w:rsidP="008D69F4">
            <w:pPr>
              <w:jc w:val="center"/>
              <w:rPr>
                <w:rFonts w:asciiTheme="minorHAnsi" w:eastAsia="Times New Roman" w:hAnsiTheme="minorHAnsi" w:cstheme="minorHAnsi"/>
                <w:color w:val="000000"/>
                <w:szCs w:val="24"/>
              </w:rPr>
            </w:pPr>
            <w:r w:rsidRPr="007B624D">
              <w:rPr>
                <w:rFonts w:asciiTheme="minorHAnsi" w:eastAsia="Times New Roman" w:hAnsiTheme="minorHAnsi" w:cstheme="minorHAnsi"/>
                <w:color w:val="000000"/>
                <w:szCs w:val="24"/>
              </w:rPr>
              <w:t>8</w:t>
            </w:r>
            <w:r w:rsidR="00F53025">
              <w:rPr>
                <w:rFonts w:asciiTheme="minorHAnsi" w:eastAsia="Times New Roman" w:hAnsiTheme="minorHAnsi" w:cstheme="minorHAnsi"/>
                <w:color w:val="000000"/>
                <w:szCs w:val="24"/>
              </w:rPr>
              <w:t>-hr Standard</w:t>
            </w:r>
            <w:r w:rsidRPr="007B624D">
              <w:rPr>
                <w:rFonts w:asciiTheme="minorHAnsi" w:eastAsia="Times New Roman" w:hAnsiTheme="minorHAnsi" w:cstheme="minorHAnsi"/>
                <w:color w:val="000000"/>
                <w:szCs w:val="24"/>
              </w:rPr>
              <w:t xml:space="preserve"> </w:t>
            </w:r>
          </w:p>
          <w:p w:rsidR="00F4440C" w:rsidRPr="007B624D" w:rsidRDefault="00F4440C"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color w:val="000000"/>
                <w:szCs w:val="24"/>
              </w:rPr>
              <w:t>275 ppb</w:t>
            </w:r>
          </w:p>
        </w:tc>
      </w:tr>
    </w:tbl>
    <w:p w:rsidR="00F4440C" w:rsidRDefault="00F4440C" w:rsidP="00F4440C">
      <w:pPr>
        <w:pStyle w:val="ListParagraph"/>
        <w:numPr>
          <w:ilvl w:val="0"/>
          <w:numId w:val="11"/>
        </w:numPr>
        <w:spacing w:before="100" w:beforeAutospacing="1" w:after="100" w:afterAutospacing="1"/>
        <w:outlineLvl w:val="2"/>
        <w:rPr>
          <w:rFonts w:asciiTheme="minorHAnsi" w:eastAsia="Times New Roman" w:hAnsiTheme="minorHAnsi" w:cstheme="minorHAnsi"/>
          <w:b/>
          <w:bCs/>
          <w:color w:val="000000"/>
          <w:szCs w:val="24"/>
        </w:rPr>
      </w:pPr>
      <w:r w:rsidRPr="007B624D">
        <w:rPr>
          <w:rFonts w:asciiTheme="minorHAnsi" w:eastAsia="Times New Roman" w:hAnsiTheme="minorHAnsi" w:cstheme="minorHAnsi"/>
          <w:b/>
          <w:bCs/>
          <w:color w:val="000000"/>
          <w:szCs w:val="24"/>
        </w:rPr>
        <w:t>Methylene Chloride</w:t>
      </w:r>
    </w:p>
    <w:p w:rsidR="00F53025" w:rsidRPr="001B6840" w:rsidRDefault="001B6840" w:rsidP="00F53025">
      <w:pPr>
        <w:pStyle w:val="ListParagraph"/>
        <w:spacing w:before="100" w:beforeAutospacing="1" w:after="100" w:afterAutospacing="1"/>
        <w:outlineLvl w:val="1"/>
        <w:rPr>
          <w:rFonts w:asciiTheme="minorHAnsi" w:eastAsia="Times New Roman" w:hAnsiTheme="minorHAnsi" w:cstheme="minorHAnsi"/>
          <w:bCs/>
          <w:color w:val="000000"/>
          <w:szCs w:val="24"/>
        </w:rPr>
      </w:pPr>
      <w:r w:rsidRPr="001B6840">
        <w:rPr>
          <w:rFonts w:asciiTheme="minorHAnsi" w:hAnsiTheme="minorHAnsi" w:cstheme="minorHAnsi"/>
        </w:rPr>
        <w:t xml:space="preserve">Exposure to methylene chloride occurs mostly from breathing contaminated air. Breathing in large amounts of methylene chloride can damage the central nervous system. Contact of eyes or skin with methylene chloride can result in burns. </w:t>
      </w:r>
    </w:p>
    <w:tbl>
      <w:tblPr>
        <w:tblW w:w="3740" w:type="pct"/>
        <w:jc w:val="center"/>
        <w:tblCellSpacing w:w="15" w:type="dxa"/>
        <w:tblInd w:w="-46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3"/>
        <w:gridCol w:w="1799"/>
        <w:gridCol w:w="2430"/>
      </w:tblGrid>
      <w:tr w:rsidR="00F53025" w:rsidRPr="007B624D" w:rsidTr="00F53025">
        <w:trPr>
          <w:tblCellSpacing w:w="15" w:type="dxa"/>
          <w:jc w:val="center"/>
        </w:trPr>
        <w:tc>
          <w:tcPr>
            <w:tcW w:w="1738" w:type="pct"/>
            <w:tcBorders>
              <w:top w:val="outset" w:sz="6" w:space="0" w:color="auto"/>
              <w:left w:val="outset" w:sz="6" w:space="0" w:color="auto"/>
              <w:bottom w:val="outset" w:sz="6" w:space="0" w:color="auto"/>
              <w:right w:val="outset" w:sz="6" w:space="0" w:color="auto"/>
            </w:tcBorders>
            <w:shd w:val="clear" w:color="auto" w:fill="auto"/>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The level in your bucket sample</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rsidR="00F53025" w:rsidRPr="00F53025" w:rsidRDefault="00F53025" w:rsidP="008D69F4">
            <w:pPr>
              <w:jc w:val="center"/>
              <w:rPr>
                <w:rFonts w:asciiTheme="minorHAnsi" w:eastAsia="Times New Roman" w:hAnsiTheme="minorHAnsi" w:cstheme="minorHAnsi"/>
                <w:b/>
                <w:i/>
                <w:szCs w:val="24"/>
              </w:rPr>
            </w:pPr>
          </w:p>
        </w:tc>
        <w:tc>
          <w:tcPr>
            <w:tcW w:w="1820" w:type="pct"/>
            <w:tcBorders>
              <w:top w:val="outset" w:sz="6" w:space="0" w:color="auto"/>
              <w:left w:val="outset" w:sz="6" w:space="0" w:color="auto"/>
              <w:bottom w:val="outset" w:sz="6" w:space="0" w:color="auto"/>
              <w:right w:val="outset" w:sz="6" w:space="0" w:color="auto"/>
            </w:tcBorders>
            <w:shd w:val="clear" w:color="auto" w:fill="auto"/>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Comparison Level</w:t>
            </w:r>
          </w:p>
        </w:tc>
      </w:tr>
      <w:tr w:rsidR="00F53025" w:rsidRPr="007B624D" w:rsidTr="00F53025">
        <w:trPr>
          <w:tblCellSpacing w:w="15" w:type="dxa"/>
          <w:jc w:val="center"/>
        </w:trPr>
        <w:tc>
          <w:tcPr>
            <w:tcW w:w="1738" w:type="pct"/>
            <w:tcBorders>
              <w:top w:val="outset" w:sz="6" w:space="0" w:color="auto"/>
              <w:left w:val="outset" w:sz="6" w:space="0" w:color="auto"/>
              <w:bottom w:val="outset" w:sz="6" w:space="0" w:color="auto"/>
              <w:right w:val="outset" w:sz="6" w:space="0" w:color="auto"/>
            </w:tcBorders>
            <w:shd w:val="clear" w:color="auto" w:fill="FF0000"/>
            <w:hideMark/>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164 ppb</w:t>
            </w:r>
          </w:p>
        </w:tc>
        <w:tc>
          <w:tcPr>
            <w:tcW w:w="1350"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F53025" w:rsidRPr="007B624D" w:rsidRDefault="00F53025" w:rsidP="008D69F4">
            <w:pPr>
              <w:jc w:val="center"/>
              <w:rPr>
                <w:rFonts w:asciiTheme="minorHAnsi" w:eastAsia="Times New Roman" w:hAnsiTheme="minorHAnsi" w:cstheme="minorHAnsi"/>
                <w:b/>
                <w:i/>
                <w:szCs w:val="24"/>
              </w:rPr>
            </w:pPr>
            <w:r w:rsidRPr="007B624D">
              <w:rPr>
                <w:rFonts w:asciiTheme="minorHAnsi" w:eastAsia="Times New Roman" w:hAnsiTheme="minorHAnsi" w:cstheme="minorHAnsi"/>
                <w:b/>
                <w:i/>
                <w:szCs w:val="24"/>
              </w:rPr>
              <w:t>is about 48 times</w:t>
            </w:r>
          </w:p>
        </w:tc>
        <w:tc>
          <w:tcPr>
            <w:tcW w:w="1820" w:type="pct"/>
            <w:tcBorders>
              <w:top w:val="outset" w:sz="6" w:space="0" w:color="auto"/>
              <w:left w:val="outset" w:sz="6" w:space="0" w:color="auto"/>
              <w:bottom w:val="outset" w:sz="6" w:space="0" w:color="auto"/>
              <w:right w:val="outset" w:sz="6" w:space="0" w:color="auto"/>
            </w:tcBorders>
            <w:shd w:val="clear" w:color="auto" w:fill="FF0000"/>
            <w:hideMark/>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The EPA Region 6 Screening Level</w:t>
            </w:r>
            <w:r w:rsidRPr="007B624D">
              <w:rPr>
                <w:rFonts w:asciiTheme="minorHAnsi" w:eastAsia="Times New Roman" w:hAnsiTheme="minorHAnsi" w:cstheme="minorHAnsi"/>
                <w:szCs w:val="24"/>
              </w:rPr>
              <w:br/>
              <w:t>3.42 ppb</w:t>
            </w:r>
          </w:p>
        </w:tc>
      </w:tr>
      <w:tr w:rsidR="00F53025" w:rsidRPr="007B624D" w:rsidTr="00F4440C">
        <w:trPr>
          <w:tblCellSpacing w:w="15" w:type="dxa"/>
          <w:jc w:val="center"/>
        </w:trPr>
        <w:tc>
          <w:tcPr>
            <w:tcW w:w="1738" w:type="pct"/>
            <w:tcBorders>
              <w:top w:val="outset" w:sz="6" w:space="0" w:color="auto"/>
              <w:left w:val="outset" w:sz="6" w:space="0" w:color="auto"/>
              <w:bottom w:val="outset" w:sz="6" w:space="0" w:color="auto"/>
              <w:right w:val="outset" w:sz="6" w:space="0" w:color="auto"/>
            </w:tcBorders>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164 ppb</w:t>
            </w:r>
          </w:p>
        </w:tc>
        <w:tc>
          <w:tcPr>
            <w:tcW w:w="1350" w:type="pct"/>
            <w:tcBorders>
              <w:top w:val="outset" w:sz="6" w:space="0" w:color="auto"/>
              <w:left w:val="outset" w:sz="6" w:space="0" w:color="auto"/>
              <w:bottom w:val="outset" w:sz="6" w:space="0" w:color="auto"/>
              <w:right w:val="outset" w:sz="6" w:space="0" w:color="auto"/>
            </w:tcBorders>
            <w:vAlign w:val="center"/>
          </w:tcPr>
          <w:p w:rsidR="00F53025" w:rsidRPr="007B624D" w:rsidRDefault="00F53025" w:rsidP="00F53025">
            <w:pPr>
              <w:jc w:val="center"/>
              <w:rPr>
                <w:rFonts w:asciiTheme="minorHAnsi" w:eastAsia="Times New Roman" w:hAnsiTheme="minorHAnsi" w:cstheme="minorHAnsi"/>
                <w:szCs w:val="24"/>
              </w:rPr>
            </w:pPr>
            <w:r w:rsidRPr="007B624D">
              <w:rPr>
                <w:rFonts w:asciiTheme="minorHAnsi" w:eastAsia="Times New Roman" w:hAnsiTheme="minorHAnsi" w:cstheme="minorHAnsi"/>
                <w:color w:val="000000"/>
                <w:szCs w:val="24"/>
              </w:rPr>
              <w:t>does not exceed</w:t>
            </w:r>
          </w:p>
        </w:tc>
        <w:tc>
          <w:tcPr>
            <w:tcW w:w="1820" w:type="pct"/>
            <w:tcBorders>
              <w:top w:val="outset" w:sz="6" w:space="0" w:color="auto"/>
              <w:left w:val="outset" w:sz="6" w:space="0" w:color="auto"/>
              <w:bottom w:val="outset" w:sz="6" w:space="0" w:color="auto"/>
              <w:right w:val="outset" w:sz="6" w:space="0" w:color="auto"/>
            </w:tcBorders>
          </w:tcPr>
          <w:p w:rsidR="00F53025" w:rsidRPr="007B624D" w:rsidRDefault="00F53025" w:rsidP="008D69F4">
            <w:pPr>
              <w:jc w:val="center"/>
              <w:rPr>
                <w:rFonts w:asciiTheme="minorHAnsi" w:eastAsia="Times New Roman" w:hAnsiTheme="minorHAnsi" w:cstheme="minorHAnsi"/>
                <w:color w:val="000000"/>
                <w:szCs w:val="24"/>
              </w:rPr>
            </w:pPr>
            <w:r w:rsidRPr="007B624D">
              <w:rPr>
                <w:rFonts w:asciiTheme="minorHAnsi" w:eastAsia="Times New Roman" w:hAnsiTheme="minorHAnsi" w:cstheme="minorHAnsi"/>
                <w:color w:val="000000"/>
                <w:szCs w:val="24"/>
              </w:rPr>
              <w:t xml:space="preserve">The Louisiana </w:t>
            </w:r>
          </w:p>
          <w:p w:rsidR="00F53025" w:rsidRDefault="00F53025" w:rsidP="008D69F4">
            <w:pPr>
              <w:jc w:val="center"/>
              <w:rPr>
                <w:rFonts w:asciiTheme="minorHAnsi" w:eastAsia="Times New Roman" w:hAnsiTheme="minorHAnsi" w:cstheme="minorHAnsi"/>
                <w:color w:val="000000"/>
                <w:szCs w:val="24"/>
              </w:rPr>
            </w:pPr>
            <w:r w:rsidRPr="007B624D">
              <w:rPr>
                <w:rFonts w:asciiTheme="minorHAnsi" w:eastAsia="Times New Roman" w:hAnsiTheme="minorHAnsi" w:cstheme="minorHAnsi"/>
                <w:color w:val="000000"/>
                <w:szCs w:val="24"/>
              </w:rPr>
              <w:t xml:space="preserve">24-hr Standards </w:t>
            </w:r>
          </w:p>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color w:val="000000"/>
                <w:szCs w:val="24"/>
              </w:rPr>
              <w:t>178 ppb</w:t>
            </w:r>
          </w:p>
        </w:tc>
      </w:tr>
    </w:tbl>
    <w:p w:rsidR="00970417" w:rsidRDefault="00970417" w:rsidP="00970417">
      <w:pPr>
        <w:pStyle w:val="ListParagraph"/>
        <w:spacing w:before="100" w:beforeAutospacing="1" w:after="100" w:afterAutospacing="1" w:line="276" w:lineRule="auto"/>
        <w:rPr>
          <w:rFonts w:asciiTheme="minorHAnsi" w:eastAsia="Times New Roman" w:hAnsiTheme="minorHAnsi" w:cstheme="minorHAnsi"/>
          <w:b/>
          <w:bCs/>
          <w:color w:val="000000"/>
          <w:szCs w:val="24"/>
        </w:rPr>
      </w:pPr>
    </w:p>
    <w:p w:rsidR="00970417" w:rsidRDefault="00970417">
      <w:pPr>
        <w:rPr>
          <w:rFonts w:asciiTheme="minorHAnsi" w:eastAsia="Times New Roman" w:hAnsiTheme="minorHAnsi" w:cstheme="minorHAnsi"/>
          <w:b/>
          <w:bCs/>
          <w:color w:val="000000"/>
          <w:szCs w:val="24"/>
        </w:rPr>
      </w:pPr>
      <w:r>
        <w:rPr>
          <w:rFonts w:asciiTheme="minorHAnsi" w:eastAsia="Times New Roman" w:hAnsiTheme="minorHAnsi" w:cstheme="minorHAnsi"/>
          <w:b/>
          <w:bCs/>
          <w:color w:val="000000"/>
          <w:szCs w:val="24"/>
        </w:rPr>
        <w:br w:type="page"/>
      </w:r>
    </w:p>
    <w:p w:rsidR="00F4440C" w:rsidRPr="00F53025" w:rsidRDefault="00F4440C" w:rsidP="00F4440C">
      <w:pPr>
        <w:pStyle w:val="ListParagraph"/>
        <w:numPr>
          <w:ilvl w:val="0"/>
          <w:numId w:val="11"/>
        </w:numPr>
        <w:spacing w:before="100" w:beforeAutospacing="1" w:after="100" w:afterAutospacing="1" w:line="276" w:lineRule="auto"/>
        <w:rPr>
          <w:rFonts w:asciiTheme="minorHAnsi" w:eastAsia="Times New Roman" w:hAnsiTheme="minorHAnsi" w:cstheme="minorHAnsi"/>
          <w:b/>
          <w:bCs/>
          <w:color w:val="000000"/>
          <w:szCs w:val="24"/>
        </w:rPr>
      </w:pPr>
      <w:r w:rsidRPr="00F4440C">
        <w:rPr>
          <w:rFonts w:asciiTheme="minorHAnsi" w:eastAsia="Times New Roman" w:hAnsiTheme="minorHAnsi" w:cstheme="minorHAnsi"/>
          <w:b/>
          <w:bCs/>
          <w:color w:val="000000"/>
          <w:szCs w:val="24"/>
        </w:rPr>
        <w:lastRenderedPageBreak/>
        <w:t>Carbon Disulfide</w:t>
      </w:r>
    </w:p>
    <w:p w:rsidR="00F53025" w:rsidRPr="001B6840" w:rsidRDefault="001B6840" w:rsidP="00F53025">
      <w:pPr>
        <w:pStyle w:val="ListParagraph"/>
        <w:spacing w:before="100" w:beforeAutospacing="1" w:after="100" w:afterAutospacing="1"/>
        <w:outlineLvl w:val="1"/>
        <w:rPr>
          <w:rFonts w:asciiTheme="minorHAnsi" w:eastAsia="Times New Roman" w:hAnsiTheme="minorHAnsi" w:cstheme="minorHAnsi"/>
          <w:bCs/>
          <w:color w:val="000000"/>
          <w:szCs w:val="24"/>
        </w:rPr>
      </w:pPr>
      <w:r w:rsidRPr="001B6840">
        <w:rPr>
          <w:rFonts w:asciiTheme="minorHAnsi" w:hAnsiTheme="minorHAnsi" w:cstheme="minorHAnsi"/>
        </w:rPr>
        <w:t>Breathing very high levels can be life threatening because of its effects on the nervous system. Breathing low levels for long periods may result in headaches, tiredness, trouble sle</w:t>
      </w:r>
      <w:r w:rsidR="00970417">
        <w:rPr>
          <w:rFonts w:asciiTheme="minorHAnsi" w:hAnsiTheme="minorHAnsi" w:cstheme="minorHAnsi"/>
        </w:rPr>
        <w:t>eping, and slight changes in the nervous system.</w:t>
      </w:r>
    </w:p>
    <w:tbl>
      <w:tblPr>
        <w:tblW w:w="3555" w:type="pct"/>
        <w:jc w:val="center"/>
        <w:tblCellSpacing w:w="15" w:type="dxa"/>
        <w:tblInd w:w="-2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4"/>
        <w:gridCol w:w="1801"/>
        <w:gridCol w:w="2213"/>
      </w:tblGrid>
      <w:tr w:rsidR="00F53025" w:rsidRPr="007B624D" w:rsidTr="00F53025">
        <w:trPr>
          <w:tblCellSpacing w:w="15" w:type="dxa"/>
          <w:jc w:val="center"/>
        </w:trPr>
        <w:tc>
          <w:tcPr>
            <w:tcW w:w="1741" w:type="pct"/>
            <w:tcBorders>
              <w:top w:val="outset" w:sz="6" w:space="0" w:color="auto"/>
              <w:left w:val="outset" w:sz="6" w:space="0" w:color="auto"/>
              <w:bottom w:val="outset" w:sz="6" w:space="0" w:color="auto"/>
              <w:right w:val="outset" w:sz="6" w:space="0" w:color="auto"/>
            </w:tcBorders>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The level in your bucket sample</w:t>
            </w:r>
          </w:p>
        </w:tc>
        <w:tc>
          <w:tcPr>
            <w:tcW w:w="1422" w:type="pct"/>
            <w:tcBorders>
              <w:top w:val="outset" w:sz="6" w:space="0" w:color="auto"/>
              <w:left w:val="outset" w:sz="6" w:space="0" w:color="auto"/>
              <w:bottom w:val="outset" w:sz="6" w:space="0" w:color="auto"/>
              <w:right w:val="outset" w:sz="6" w:space="0" w:color="auto"/>
            </w:tcBorders>
            <w:vAlign w:val="center"/>
          </w:tcPr>
          <w:p w:rsidR="00F53025" w:rsidRPr="00F53025" w:rsidRDefault="00F53025" w:rsidP="008D69F4">
            <w:pPr>
              <w:jc w:val="center"/>
              <w:rPr>
                <w:rFonts w:asciiTheme="minorHAnsi" w:eastAsia="Times New Roman" w:hAnsiTheme="minorHAnsi" w:cstheme="minorHAnsi"/>
                <w:b/>
                <w:i/>
                <w:szCs w:val="24"/>
              </w:rPr>
            </w:pPr>
          </w:p>
        </w:tc>
        <w:tc>
          <w:tcPr>
            <w:tcW w:w="1741" w:type="pct"/>
            <w:tcBorders>
              <w:top w:val="outset" w:sz="6" w:space="0" w:color="auto"/>
              <w:left w:val="outset" w:sz="6" w:space="0" w:color="auto"/>
              <w:bottom w:val="outset" w:sz="6" w:space="0" w:color="auto"/>
              <w:right w:val="outset" w:sz="6" w:space="0" w:color="auto"/>
            </w:tcBorders>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Comparison Level</w:t>
            </w:r>
          </w:p>
        </w:tc>
      </w:tr>
      <w:tr w:rsidR="00F53025" w:rsidRPr="007B624D" w:rsidTr="00F53025">
        <w:trPr>
          <w:tblCellSpacing w:w="15" w:type="dxa"/>
          <w:jc w:val="center"/>
        </w:trPr>
        <w:tc>
          <w:tcPr>
            <w:tcW w:w="1741" w:type="pct"/>
            <w:tcBorders>
              <w:top w:val="outset" w:sz="6" w:space="0" w:color="auto"/>
              <w:left w:val="outset" w:sz="6" w:space="0" w:color="auto"/>
              <w:bottom w:val="outset" w:sz="6" w:space="0" w:color="auto"/>
              <w:right w:val="outset" w:sz="6" w:space="0" w:color="auto"/>
            </w:tcBorders>
            <w:hideMark/>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6.87 ppb</w:t>
            </w:r>
            <w:r w:rsidRPr="007B624D">
              <w:rPr>
                <w:rFonts w:asciiTheme="minorHAnsi" w:eastAsia="Times New Roman" w:hAnsiTheme="minorHAnsi" w:cstheme="minorHAnsi"/>
                <w:szCs w:val="24"/>
              </w:rPr>
              <w:br/>
            </w:r>
          </w:p>
        </w:tc>
        <w:tc>
          <w:tcPr>
            <w:tcW w:w="1422" w:type="pct"/>
            <w:tcBorders>
              <w:top w:val="outset" w:sz="6" w:space="0" w:color="auto"/>
              <w:left w:val="outset" w:sz="6" w:space="0" w:color="auto"/>
              <w:bottom w:val="outset" w:sz="6" w:space="0" w:color="auto"/>
              <w:right w:val="outset" w:sz="6" w:space="0" w:color="auto"/>
            </w:tcBorders>
            <w:vAlign w:val="center"/>
            <w:hideMark/>
          </w:tcPr>
          <w:p w:rsidR="00F53025" w:rsidRPr="007B624D" w:rsidRDefault="00F53025" w:rsidP="00F53025">
            <w:pPr>
              <w:jc w:val="center"/>
              <w:rPr>
                <w:rFonts w:asciiTheme="minorHAnsi" w:eastAsia="Times New Roman" w:hAnsiTheme="minorHAnsi" w:cstheme="minorHAnsi"/>
                <w:szCs w:val="24"/>
              </w:rPr>
            </w:pPr>
            <w:r w:rsidRPr="007B624D">
              <w:rPr>
                <w:rFonts w:asciiTheme="minorHAnsi" w:eastAsia="Times New Roman" w:hAnsiTheme="minorHAnsi" w:cstheme="minorHAnsi"/>
                <w:color w:val="000000"/>
                <w:szCs w:val="24"/>
              </w:rPr>
              <w:t>does not exceed</w:t>
            </w:r>
          </w:p>
        </w:tc>
        <w:tc>
          <w:tcPr>
            <w:tcW w:w="1741" w:type="pct"/>
            <w:tcBorders>
              <w:top w:val="outset" w:sz="6" w:space="0" w:color="auto"/>
              <w:left w:val="outset" w:sz="6" w:space="0" w:color="auto"/>
              <w:bottom w:val="outset" w:sz="6" w:space="0" w:color="auto"/>
              <w:right w:val="outset" w:sz="6" w:space="0" w:color="auto"/>
            </w:tcBorders>
            <w:hideMark/>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The EPA Region 6 Screening Level</w:t>
            </w:r>
            <w:r w:rsidRPr="007B624D">
              <w:rPr>
                <w:rFonts w:asciiTheme="minorHAnsi" w:eastAsia="Times New Roman" w:hAnsiTheme="minorHAnsi" w:cstheme="minorHAnsi"/>
                <w:szCs w:val="24"/>
              </w:rPr>
              <w:br/>
              <w:t>_(</w:t>
            </w:r>
            <w:proofErr w:type="spellStart"/>
            <w:r w:rsidRPr="007B624D">
              <w:rPr>
                <w:rFonts w:asciiTheme="minorHAnsi" w:eastAsia="Times New Roman" w:hAnsiTheme="minorHAnsi" w:cstheme="minorHAnsi"/>
                <w:szCs w:val="24"/>
                <w:highlight w:val="magenta"/>
              </w:rPr>
              <w:t>autofill</w:t>
            </w:r>
            <w:proofErr w:type="spellEnd"/>
            <w:r w:rsidRPr="007B624D">
              <w:rPr>
                <w:rFonts w:asciiTheme="minorHAnsi" w:eastAsia="Times New Roman" w:hAnsiTheme="minorHAnsi" w:cstheme="minorHAnsi"/>
                <w:szCs w:val="24"/>
              </w:rPr>
              <w:t>)_ ppb</w:t>
            </w:r>
          </w:p>
        </w:tc>
      </w:tr>
      <w:tr w:rsidR="00F53025" w:rsidRPr="007B624D" w:rsidTr="00F53025">
        <w:trPr>
          <w:tblCellSpacing w:w="15" w:type="dxa"/>
          <w:jc w:val="center"/>
        </w:trPr>
        <w:tc>
          <w:tcPr>
            <w:tcW w:w="1741" w:type="pct"/>
            <w:tcBorders>
              <w:top w:val="outset" w:sz="6" w:space="0" w:color="auto"/>
              <w:left w:val="outset" w:sz="6" w:space="0" w:color="auto"/>
              <w:bottom w:val="outset" w:sz="6" w:space="0" w:color="auto"/>
              <w:right w:val="outset" w:sz="6" w:space="0" w:color="auto"/>
            </w:tcBorders>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6.87 ppb</w:t>
            </w:r>
          </w:p>
        </w:tc>
        <w:tc>
          <w:tcPr>
            <w:tcW w:w="1422" w:type="pct"/>
            <w:tcBorders>
              <w:top w:val="outset" w:sz="6" w:space="0" w:color="auto"/>
              <w:left w:val="outset" w:sz="6" w:space="0" w:color="auto"/>
              <w:bottom w:val="outset" w:sz="6" w:space="0" w:color="auto"/>
              <w:right w:val="outset" w:sz="6" w:space="0" w:color="auto"/>
            </w:tcBorders>
            <w:vAlign w:val="center"/>
          </w:tcPr>
          <w:p w:rsidR="00F53025" w:rsidRPr="007B624D" w:rsidRDefault="00F53025" w:rsidP="00F53025">
            <w:pPr>
              <w:jc w:val="center"/>
              <w:rPr>
                <w:rFonts w:asciiTheme="minorHAnsi" w:eastAsia="Times New Roman" w:hAnsiTheme="minorHAnsi" w:cstheme="minorHAnsi"/>
                <w:color w:val="000000"/>
                <w:szCs w:val="24"/>
              </w:rPr>
            </w:pPr>
            <w:r w:rsidRPr="007B624D">
              <w:rPr>
                <w:rFonts w:asciiTheme="minorHAnsi" w:eastAsia="Times New Roman" w:hAnsiTheme="minorHAnsi" w:cstheme="minorHAnsi"/>
                <w:color w:val="000000"/>
                <w:szCs w:val="24"/>
              </w:rPr>
              <w:t>does not exceed</w:t>
            </w:r>
          </w:p>
        </w:tc>
        <w:tc>
          <w:tcPr>
            <w:tcW w:w="1741" w:type="pct"/>
            <w:tcBorders>
              <w:top w:val="outset" w:sz="6" w:space="0" w:color="auto"/>
              <w:left w:val="outset" w:sz="6" w:space="0" w:color="auto"/>
              <w:bottom w:val="outset" w:sz="6" w:space="0" w:color="auto"/>
              <w:right w:val="outset" w:sz="6" w:space="0" w:color="auto"/>
            </w:tcBorders>
          </w:tcPr>
          <w:p w:rsidR="00F53025" w:rsidRPr="007B624D" w:rsidRDefault="00F53025" w:rsidP="008D69F4">
            <w:pPr>
              <w:jc w:val="center"/>
              <w:rPr>
                <w:rFonts w:asciiTheme="minorHAnsi" w:eastAsia="Times New Roman" w:hAnsiTheme="minorHAnsi" w:cstheme="minorHAnsi"/>
                <w:color w:val="000000"/>
                <w:szCs w:val="24"/>
              </w:rPr>
            </w:pPr>
            <w:r w:rsidRPr="007B624D">
              <w:rPr>
                <w:rFonts w:asciiTheme="minorHAnsi" w:eastAsia="Times New Roman" w:hAnsiTheme="minorHAnsi" w:cstheme="minorHAnsi"/>
                <w:color w:val="000000"/>
                <w:szCs w:val="24"/>
              </w:rPr>
              <w:t xml:space="preserve">The Louisiana </w:t>
            </w:r>
          </w:p>
          <w:p w:rsidR="00F53025" w:rsidRDefault="00F53025" w:rsidP="008D69F4">
            <w:pPr>
              <w:jc w:val="center"/>
              <w:rPr>
                <w:rFonts w:asciiTheme="minorHAnsi" w:eastAsia="Times New Roman" w:hAnsiTheme="minorHAnsi" w:cstheme="minorHAnsi"/>
                <w:color w:val="000000"/>
                <w:szCs w:val="24"/>
              </w:rPr>
            </w:pPr>
            <w:r w:rsidRPr="007B624D">
              <w:rPr>
                <w:rFonts w:asciiTheme="minorHAnsi" w:eastAsia="Times New Roman" w:hAnsiTheme="minorHAnsi" w:cstheme="minorHAnsi"/>
                <w:color w:val="000000"/>
                <w:szCs w:val="24"/>
              </w:rPr>
              <w:t xml:space="preserve">8-hr Standards </w:t>
            </w:r>
          </w:p>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color w:val="000000"/>
                <w:szCs w:val="24"/>
              </w:rPr>
              <w:t>59.6 ppb</w:t>
            </w:r>
          </w:p>
        </w:tc>
      </w:tr>
    </w:tbl>
    <w:p w:rsidR="00F53025" w:rsidRPr="001B6840" w:rsidRDefault="001B6840" w:rsidP="001B6840">
      <w:pPr>
        <w:pStyle w:val="ListParagraph"/>
        <w:numPr>
          <w:ilvl w:val="0"/>
          <w:numId w:val="10"/>
        </w:numPr>
        <w:spacing w:before="100" w:beforeAutospacing="1" w:after="100" w:afterAutospacing="1" w:line="276" w:lineRule="auto"/>
        <w:rPr>
          <w:rFonts w:asciiTheme="minorHAnsi" w:eastAsia="Times New Roman" w:hAnsiTheme="minorHAnsi" w:cstheme="minorHAnsi"/>
          <w:color w:val="000000"/>
          <w:szCs w:val="24"/>
        </w:rPr>
      </w:pPr>
      <w:r>
        <w:rPr>
          <w:rFonts w:asciiTheme="minorHAnsi" w:eastAsia="Times New Roman" w:hAnsiTheme="minorHAnsi" w:cstheme="minorHAnsi"/>
          <w:b/>
          <w:bCs/>
          <w:color w:val="000000"/>
          <w:szCs w:val="24"/>
        </w:rPr>
        <w:t>Propene</w:t>
      </w:r>
    </w:p>
    <w:p w:rsidR="001B6840" w:rsidRPr="001B6840" w:rsidRDefault="001B6840" w:rsidP="001B6840">
      <w:pPr>
        <w:pStyle w:val="ListParagraph"/>
        <w:spacing w:before="100" w:beforeAutospacing="1" w:after="100" w:afterAutospacing="1" w:line="276" w:lineRule="auto"/>
        <w:rPr>
          <w:rFonts w:asciiTheme="minorHAnsi" w:eastAsia="Times New Roman" w:hAnsiTheme="minorHAnsi" w:cstheme="minorHAnsi"/>
          <w:color w:val="000000"/>
          <w:szCs w:val="24"/>
        </w:rPr>
      </w:pPr>
      <w:r>
        <w:rPr>
          <w:rFonts w:asciiTheme="minorHAnsi" w:eastAsia="Times New Roman" w:hAnsiTheme="minorHAnsi" w:cstheme="minorHAnsi"/>
          <w:bCs/>
          <w:color w:val="000000"/>
          <w:szCs w:val="24"/>
        </w:rPr>
        <w:t>Heath effects from propene are</w:t>
      </w:r>
      <w:r w:rsidRPr="001B6840">
        <w:rPr>
          <w:rFonts w:asciiTheme="minorHAnsi" w:eastAsia="Times New Roman" w:hAnsiTheme="minorHAnsi" w:cstheme="minorHAnsi"/>
          <w:bCs/>
          <w:color w:val="000000"/>
          <w:szCs w:val="24"/>
        </w:rPr>
        <w:t xml:space="preserve"> not available from the ATSDR </w:t>
      </w:r>
      <w:proofErr w:type="spellStart"/>
      <w:r w:rsidRPr="001B6840">
        <w:rPr>
          <w:rFonts w:asciiTheme="minorHAnsi" w:eastAsia="Times New Roman" w:hAnsiTheme="minorHAnsi" w:cstheme="minorHAnsi"/>
          <w:bCs/>
          <w:color w:val="000000"/>
          <w:szCs w:val="24"/>
        </w:rPr>
        <w:t>ToxFAQs</w:t>
      </w:r>
      <w:proofErr w:type="spellEnd"/>
      <w:r w:rsidRPr="001B6840">
        <w:rPr>
          <w:rFonts w:asciiTheme="minorHAnsi" w:eastAsia="Times New Roman" w:hAnsiTheme="minorHAnsi" w:cstheme="minorHAnsi"/>
          <w:bCs/>
          <w:color w:val="000000"/>
          <w:szCs w:val="24"/>
        </w:rPr>
        <w:t xml:space="preserve"> website.</w:t>
      </w:r>
    </w:p>
    <w:tbl>
      <w:tblPr>
        <w:tblW w:w="3555" w:type="pct"/>
        <w:jc w:val="center"/>
        <w:tblCellSpacing w:w="15" w:type="dxa"/>
        <w:tblInd w:w="-2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4"/>
        <w:gridCol w:w="1801"/>
        <w:gridCol w:w="2213"/>
      </w:tblGrid>
      <w:tr w:rsidR="00F53025" w:rsidRPr="007B624D" w:rsidTr="00F53025">
        <w:trPr>
          <w:tblCellSpacing w:w="15" w:type="dxa"/>
          <w:jc w:val="center"/>
        </w:trPr>
        <w:tc>
          <w:tcPr>
            <w:tcW w:w="1741" w:type="pct"/>
            <w:tcBorders>
              <w:top w:val="outset" w:sz="6" w:space="0" w:color="auto"/>
              <w:left w:val="outset" w:sz="6" w:space="0" w:color="auto"/>
              <w:bottom w:val="outset" w:sz="6" w:space="0" w:color="auto"/>
              <w:right w:val="outset" w:sz="6" w:space="0" w:color="auto"/>
            </w:tcBorders>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The level in your bucket sample</w:t>
            </w:r>
          </w:p>
        </w:tc>
        <w:tc>
          <w:tcPr>
            <w:tcW w:w="1422" w:type="pct"/>
            <w:tcBorders>
              <w:top w:val="outset" w:sz="6" w:space="0" w:color="auto"/>
              <w:left w:val="outset" w:sz="6" w:space="0" w:color="auto"/>
              <w:bottom w:val="outset" w:sz="6" w:space="0" w:color="auto"/>
              <w:right w:val="outset" w:sz="6" w:space="0" w:color="auto"/>
            </w:tcBorders>
            <w:vAlign w:val="center"/>
          </w:tcPr>
          <w:p w:rsidR="00F53025" w:rsidRPr="00F53025" w:rsidRDefault="00F53025" w:rsidP="008D69F4">
            <w:pPr>
              <w:jc w:val="center"/>
              <w:rPr>
                <w:rFonts w:asciiTheme="minorHAnsi" w:eastAsia="Times New Roman" w:hAnsiTheme="minorHAnsi" w:cstheme="minorHAnsi"/>
                <w:b/>
                <w:i/>
                <w:szCs w:val="24"/>
              </w:rPr>
            </w:pPr>
          </w:p>
        </w:tc>
        <w:tc>
          <w:tcPr>
            <w:tcW w:w="1741" w:type="pct"/>
            <w:tcBorders>
              <w:top w:val="outset" w:sz="6" w:space="0" w:color="auto"/>
              <w:left w:val="outset" w:sz="6" w:space="0" w:color="auto"/>
              <w:bottom w:val="outset" w:sz="6" w:space="0" w:color="auto"/>
              <w:right w:val="outset" w:sz="6" w:space="0" w:color="auto"/>
            </w:tcBorders>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Comparison Level</w:t>
            </w:r>
          </w:p>
        </w:tc>
      </w:tr>
      <w:tr w:rsidR="00F53025" w:rsidRPr="007B624D" w:rsidTr="00F53025">
        <w:trPr>
          <w:tblCellSpacing w:w="15" w:type="dxa"/>
          <w:jc w:val="center"/>
        </w:trPr>
        <w:tc>
          <w:tcPr>
            <w:tcW w:w="1741" w:type="pct"/>
            <w:tcBorders>
              <w:top w:val="outset" w:sz="6" w:space="0" w:color="auto"/>
              <w:left w:val="outset" w:sz="6" w:space="0" w:color="auto"/>
              <w:bottom w:val="outset" w:sz="6" w:space="0" w:color="auto"/>
              <w:right w:val="outset" w:sz="6" w:space="0" w:color="auto"/>
            </w:tcBorders>
            <w:hideMark/>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10.5 ppb</w:t>
            </w:r>
          </w:p>
        </w:tc>
        <w:tc>
          <w:tcPr>
            <w:tcW w:w="1422" w:type="pct"/>
            <w:tcBorders>
              <w:top w:val="outset" w:sz="6" w:space="0" w:color="auto"/>
              <w:left w:val="outset" w:sz="6" w:space="0" w:color="auto"/>
              <w:bottom w:val="outset" w:sz="6" w:space="0" w:color="auto"/>
              <w:right w:val="outset" w:sz="6" w:space="0" w:color="auto"/>
            </w:tcBorders>
            <w:vAlign w:val="center"/>
            <w:hideMark/>
          </w:tcPr>
          <w:p w:rsidR="00F53025" w:rsidRPr="007B624D" w:rsidRDefault="001B6840" w:rsidP="00F53025">
            <w:pPr>
              <w:jc w:val="center"/>
              <w:rPr>
                <w:rFonts w:asciiTheme="minorHAnsi" w:eastAsia="Times New Roman" w:hAnsiTheme="minorHAnsi" w:cstheme="minorHAnsi"/>
                <w:szCs w:val="24"/>
              </w:rPr>
            </w:pPr>
            <w:r w:rsidRPr="007B624D">
              <w:rPr>
                <w:rFonts w:asciiTheme="minorHAnsi" w:eastAsia="Times New Roman" w:hAnsiTheme="minorHAnsi" w:cstheme="minorHAnsi"/>
                <w:color w:val="000000"/>
                <w:szCs w:val="24"/>
              </w:rPr>
              <w:t>does not exceed</w:t>
            </w:r>
          </w:p>
        </w:tc>
        <w:tc>
          <w:tcPr>
            <w:tcW w:w="1741" w:type="pct"/>
            <w:tcBorders>
              <w:top w:val="outset" w:sz="6" w:space="0" w:color="auto"/>
              <w:left w:val="outset" w:sz="6" w:space="0" w:color="auto"/>
              <w:bottom w:val="outset" w:sz="6" w:space="0" w:color="auto"/>
              <w:right w:val="outset" w:sz="6" w:space="0" w:color="auto"/>
            </w:tcBorders>
            <w:hideMark/>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The EPA Region 6 Screening Level</w:t>
            </w:r>
            <w:r w:rsidRPr="007B624D">
              <w:rPr>
                <w:rFonts w:asciiTheme="minorHAnsi" w:eastAsia="Times New Roman" w:hAnsiTheme="minorHAnsi" w:cstheme="minorHAnsi"/>
                <w:szCs w:val="24"/>
              </w:rPr>
              <w:br/>
              <w:t>_(</w:t>
            </w:r>
            <w:proofErr w:type="spellStart"/>
            <w:r w:rsidRPr="007B624D">
              <w:rPr>
                <w:rFonts w:asciiTheme="minorHAnsi" w:eastAsia="Times New Roman" w:hAnsiTheme="minorHAnsi" w:cstheme="minorHAnsi"/>
                <w:szCs w:val="24"/>
                <w:highlight w:val="magenta"/>
              </w:rPr>
              <w:t>autofill</w:t>
            </w:r>
            <w:proofErr w:type="spellEnd"/>
            <w:r w:rsidRPr="007B624D">
              <w:rPr>
                <w:rFonts w:asciiTheme="minorHAnsi" w:eastAsia="Times New Roman" w:hAnsiTheme="minorHAnsi" w:cstheme="minorHAnsi"/>
                <w:szCs w:val="24"/>
              </w:rPr>
              <w:t>)_ ppb</w:t>
            </w:r>
          </w:p>
        </w:tc>
      </w:tr>
    </w:tbl>
    <w:p w:rsidR="00F4440C" w:rsidRDefault="006A3A93" w:rsidP="00F4440C">
      <w:pPr>
        <w:pStyle w:val="ListParagraph"/>
        <w:numPr>
          <w:ilvl w:val="0"/>
          <w:numId w:val="10"/>
        </w:numPr>
        <w:spacing w:before="100" w:beforeAutospacing="1" w:after="100" w:afterAutospacing="1" w:line="276" w:lineRule="auto"/>
        <w:rPr>
          <w:rFonts w:asciiTheme="minorHAnsi" w:eastAsia="Times New Roman" w:hAnsiTheme="minorHAnsi" w:cstheme="minorHAnsi"/>
          <w:b/>
          <w:color w:val="000000"/>
          <w:szCs w:val="24"/>
        </w:rPr>
      </w:pPr>
      <w:r>
        <w:rPr>
          <w:rFonts w:asciiTheme="minorHAnsi" w:eastAsia="Times New Roman" w:hAnsiTheme="minorHAnsi" w:cstheme="minorHAnsi"/>
          <w:b/>
          <w:color w:val="000000"/>
          <w:szCs w:val="24"/>
        </w:rPr>
        <w:t>FALSE</w:t>
      </w:r>
      <w:r w:rsidR="001B6840">
        <w:rPr>
          <w:rFonts w:asciiTheme="minorHAnsi" w:eastAsia="Times New Roman" w:hAnsiTheme="minorHAnsi" w:cstheme="minorHAnsi"/>
          <w:b/>
          <w:color w:val="000000"/>
          <w:szCs w:val="24"/>
        </w:rPr>
        <w:t>CHEMICAL</w:t>
      </w:r>
    </w:p>
    <w:p w:rsidR="00F53025" w:rsidRPr="001B6840" w:rsidRDefault="001B6840" w:rsidP="001B6840">
      <w:pPr>
        <w:pStyle w:val="ListParagraph"/>
        <w:spacing w:before="100" w:beforeAutospacing="1" w:after="100" w:afterAutospacing="1" w:line="276" w:lineRule="auto"/>
        <w:rPr>
          <w:rFonts w:asciiTheme="minorHAnsi" w:eastAsia="Times New Roman" w:hAnsiTheme="minorHAnsi" w:cstheme="minorHAnsi"/>
          <w:color w:val="000000"/>
          <w:szCs w:val="24"/>
        </w:rPr>
      </w:pPr>
      <w:r>
        <w:rPr>
          <w:rFonts w:asciiTheme="minorHAnsi" w:eastAsia="Times New Roman" w:hAnsiTheme="minorHAnsi" w:cstheme="minorHAnsi"/>
          <w:bCs/>
          <w:color w:val="000000"/>
          <w:szCs w:val="24"/>
        </w:rPr>
        <w:t>Heath effects from FALSECHEMICAL are</w:t>
      </w:r>
      <w:r w:rsidRPr="001B6840">
        <w:rPr>
          <w:rFonts w:asciiTheme="minorHAnsi" w:eastAsia="Times New Roman" w:hAnsiTheme="minorHAnsi" w:cstheme="minorHAnsi"/>
          <w:bCs/>
          <w:color w:val="000000"/>
          <w:szCs w:val="24"/>
        </w:rPr>
        <w:t xml:space="preserve"> not available from the ATSDR </w:t>
      </w:r>
      <w:proofErr w:type="spellStart"/>
      <w:r w:rsidRPr="001B6840">
        <w:rPr>
          <w:rFonts w:asciiTheme="minorHAnsi" w:eastAsia="Times New Roman" w:hAnsiTheme="minorHAnsi" w:cstheme="minorHAnsi"/>
          <w:bCs/>
          <w:color w:val="000000"/>
          <w:szCs w:val="24"/>
        </w:rPr>
        <w:t>ToxFAQs</w:t>
      </w:r>
      <w:proofErr w:type="spellEnd"/>
      <w:r w:rsidRPr="001B6840">
        <w:rPr>
          <w:rFonts w:asciiTheme="minorHAnsi" w:eastAsia="Times New Roman" w:hAnsiTheme="minorHAnsi" w:cstheme="minorHAnsi"/>
          <w:bCs/>
          <w:color w:val="000000"/>
          <w:szCs w:val="24"/>
        </w:rPr>
        <w:t xml:space="preserve"> website.</w:t>
      </w:r>
    </w:p>
    <w:tbl>
      <w:tblPr>
        <w:tblW w:w="3447" w:type="pct"/>
        <w:jc w:val="center"/>
        <w:tblCellSpacing w:w="15" w:type="dxa"/>
        <w:tblInd w:w="-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0"/>
        <w:gridCol w:w="1800"/>
        <w:gridCol w:w="2119"/>
      </w:tblGrid>
      <w:tr w:rsidR="00F53025" w:rsidRPr="007B624D" w:rsidTr="00F4440C">
        <w:trPr>
          <w:tblCellSpacing w:w="15" w:type="dxa"/>
          <w:jc w:val="center"/>
        </w:trPr>
        <w:tc>
          <w:tcPr>
            <w:tcW w:w="1718" w:type="pct"/>
            <w:tcBorders>
              <w:top w:val="outset" w:sz="6" w:space="0" w:color="auto"/>
              <w:left w:val="outset" w:sz="6" w:space="0" w:color="auto"/>
              <w:bottom w:val="outset" w:sz="6" w:space="0" w:color="auto"/>
              <w:right w:val="outset" w:sz="6" w:space="0" w:color="auto"/>
            </w:tcBorders>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The level in your bucket sample</w:t>
            </w:r>
          </w:p>
        </w:tc>
        <w:tc>
          <w:tcPr>
            <w:tcW w:w="1465" w:type="pct"/>
            <w:tcBorders>
              <w:top w:val="outset" w:sz="6" w:space="0" w:color="auto"/>
              <w:left w:val="outset" w:sz="6" w:space="0" w:color="auto"/>
              <w:bottom w:val="outset" w:sz="6" w:space="0" w:color="auto"/>
              <w:right w:val="outset" w:sz="6" w:space="0" w:color="auto"/>
            </w:tcBorders>
            <w:vAlign w:val="center"/>
          </w:tcPr>
          <w:p w:rsidR="00F53025" w:rsidRPr="00F53025" w:rsidRDefault="00F53025" w:rsidP="008D69F4">
            <w:pPr>
              <w:jc w:val="center"/>
              <w:rPr>
                <w:rFonts w:asciiTheme="minorHAnsi" w:eastAsia="Times New Roman" w:hAnsiTheme="minorHAnsi" w:cstheme="minorHAnsi"/>
                <w:b/>
                <w:i/>
                <w:szCs w:val="24"/>
              </w:rPr>
            </w:pPr>
          </w:p>
        </w:tc>
        <w:tc>
          <w:tcPr>
            <w:tcW w:w="1717" w:type="pct"/>
            <w:tcBorders>
              <w:top w:val="outset" w:sz="6" w:space="0" w:color="auto"/>
              <w:left w:val="outset" w:sz="6" w:space="0" w:color="auto"/>
              <w:bottom w:val="outset" w:sz="6" w:space="0" w:color="auto"/>
              <w:right w:val="outset" w:sz="6" w:space="0" w:color="auto"/>
            </w:tcBorders>
          </w:tcPr>
          <w:p w:rsidR="00F53025" w:rsidRPr="00F53025" w:rsidRDefault="00F53025" w:rsidP="008D69F4">
            <w:pPr>
              <w:jc w:val="center"/>
              <w:rPr>
                <w:rFonts w:asciiTheme="minorHAnsi" w:eastAsia="Times New Roman" w:hAnsiTheme="minorHAnsi" w:cstheme="minorHAnsi"/>
                <w:b/>
                <w:szCs w:val="24"/>
              </w:rPr>
            </w:pPr>
            <w:r w:rsidRPr="00F53025">
              <w:rPr>
                <w:rFonts w:asciiTheme="minorHAnsi" w:eastAsia="Times New Roman" w:hAnsiTheme="minorHAnsi" w:cstheme="minorHAnsi"/>
                <w:b/>
                <w:szCs w:val="24"/>
              </w:rPr>
              <w:t>Comparison Level</w:t>
            </w:r>
          </w:p>
        </w:tc>
      </w:tr>
      <w:tr w:rsidR="00F53025" w:rsidRPr="007B624D" w:rsidTr="00F4440C">
        <w:trPr>
          <w:tblCellSpacing w:w="15" w:type="dxa"/>
          <w:jc w:val="center"/>
        </w:trPr>
        <w:tc>
          <w:tcPr>
            <w:tcW w:w="1718" w:type="pct"/>
            <w:tcBorders>
              <w:top w:val="outset" w:sz="6" w:space="0" w:color="auto"/>
              <w:left w:val="outset" w:sz="6" w:space="0" w:color="auto"/>
              <w:bottom w:val="outset" w:sz="6" w:space="0" w:color="auto"/>
              <w:right w:val="outset" w:sz="6" w:space="0" w:color="auto"/>
            </w:tcBorders>
            <w:hideMark/>
          </w:tcPr>
          <w:p w:rsidR="00F53025" w:rsidRPr="007B624D" w:rsidRDefault="00F53025" w:rsidP="008D69F4">
            <w:pPr>
              <w:jc w:val="center"/>
              <w:rPr>
                <w:rFonts w:asciiTheme="minorHAnsi" w:eastAsia="Times New Roman" w:hAnsiTheme="minorHAnsi" w:cstheme="minorHAnsi"/>
                <w:szCs w:val="24"/>
              </w:rPr>
            </w:pPr>
            <w:r w:rsidRPr="007B624D">
              <w:rPr>
                <w:rFonts w:asciiTheme="minorHAnsi" w:eastAsia="Times New Roman" w:hAnsiTheme="minorHAnsi" w:cstheme="minorHAnsi"/>
                <w:szCs w:val="24"/>
              </w:rPr>
              <w:t>262 ppb</w:t>
            </w:r>
          </w:p>
        </w:tc>
        <w:tc>
          <w:tcPr>
            <w:tcW w:w="1465" w:type="pct"/>
            <w:tcBorders>
              <w:top w:val="outset" w:sz="6" w:space="0" w:color="auto"/>
              <w:left w:val="outset" w:sz="6" w:space="0" w:color="auto"/>
              <w:bottom w:val="outset" w:sz="6" w:space="0" w:color="auto"/>
              <w:right w:val="outset" w:sz="6" w:space="0" w:color="auto"/>
            </w:tcBorders>
            <w:vAlign w:val="center"/>
            <w:hideMark/>
          </w:tcPr>
          <w:p w:rsidR="00F53025" w:rsidRPr="007B624D" w:rsidRDefault="00F53025" w:rsidP="00F53025">
            <w:pPr>
              <w:jc w:val="center"/>
              <w:rPr>
                <w:rFonts w:asciiTheme="minorHAnsi" w:eastAsia="Times New Roman" w:hAnsiTheme="minorHAnsi" w:cstheme="minorHAnsi"/>
                <w:szCs w:val="24"/>
              </w:rPr>
            </w:pPr>
          </w:p>
        </w:tc>
        <w:tc>
          <w:tcPr>
            <w:tcW w:w="1717" w:type="pct"/>
            <w:tcBorders>
              <w:top w:val="outset" w:sz="6" w:space="0" w:color="auto"/>
              <w:left w:val="outset" w:sz="6" w:space="0" w:color="auto"/>
              <w:bottom w:val="outset" w:sz="6" w:space="0" w:color="auto"/>
              <w:right w:val="outset" w:sz="6" w:space="0" w:color="auto"/>
            </w:tcBorders>
            <w:hideMark/>
          </w:tcPr>
          <w:p w:rsidR="00F53025" w:rsidRPr="007B624D" w:rsidRDefault="00B601F3" w:rsidP="008D69F4">
            <w:pPr>
              <w:jc w:val="center"/>
              <w:rPr>
                <w:rFonts w:asciiTheme="minorHAnsi" w:eastAsia="Times New Roman" w:hAnsiTheme="minorHAnsi" w:cstheme="minorHAnsi"/>
                <w:szCs w:val="24"/>
              </w:rPr>
            </w:pPr>
            <w:r>
              <w:rPr>
                <w:rFonts w:asciiTheme="minorHAnsi" w:eastAsia="Times New Roman" w:hAnsiTheme="minorHAnsi" w:cstheme="minorHAnsi"/>
                <w:szCs w:val="24"/>
              </w:rPr>
              <w:t>A comparison</w:t>
            </w:r>
            <w:r w:rsidR="006A3A93">
              <w:rPr>
                <w:rFonts w:asciiTheme="minorHAnsi" w:eastAsia="Times New Roman" w:hAnsiTheme="minorHAnsi" w:cstheme="minorHAnsi"/>
                <w:szCs w:val="24"/>
              </w:rPr>
              <w:t xml:space="preserve"> level does not exist for FALSE</w:t>
            </w:r>
            <w:r>
              <w:rPr>
                <w:rFonts w:asciiTheme="minorHAnsi" w:eastAsia="Times New Roman" w:hAnsiTheme="minorHAnsi" w:cstheme="minorHAnsi"/>
                <w:szCs w:val="24"/>
              </w:rPr>
              <w:t>CHEMICAL</w:t>
            </w:r>
          </w:p>
        </w:tc>
      </w:tr>
    </w:tbl>
    <w:p w:rsidR="00F4440C" w:rsidRDefault="00F4440C">
      <w:pPr>
        <w:rPr>
          <w:rFonts w:asciiTheme="minorHAnsi" w:eastAsia="Times New Roman" w:hAnsiTheme="minorHAnsi" w:cstheme="minorHAnsi"/>
          <w:bCs/>
          <w:iCs/>
          <w:color w:val="000000"/>
          <w:sz w:val="32"/>
          <w:szCs w:val="32"/>
          <w:u w:val="single"/>
        </w:rPr>
      </w:pPr>
    </w:p>
    <w:p w:rsidR="00970417" w:rsidRDefault="00970417">
      <w:pPr>
        <w:rPr>
          <w:rFonts w:asciiTheme="minorHAnsi" w:eastAsia="Times New Roman" w:hAnsiTheme="minorHAnsi" w:cstheme="minorHAnsi"/>
          <w:bCs/>
          <w:iCs/>
          <w:color w:val="000000"/>
          <w:sz w:val="32"/>
          <w:szCs w:val="32"/>
          <w:u w:val="single"/>
        </w:rPr>
      </w:pPr>
    </w:p>
    <w:p w:rsidR="00816210" w:rsidRDefault="00816210">
      <w:pPr>
        <w:rPr>
          <w:rFonts w:asciiTheme="minorHAnsi" w:eastAsia="Times New Roman" w:hAnsiTheme="minorHAnsi" w:cstheme="minorHAnsi"/>
          <w:bCs/>
          <w:iCs/>
          <w:color w:val="000000"/>
          <w:sz w:val="32"/>
          <w:szCs w:val="32"/>
          <w:u w:val="single"/>
        </w:rPr>
      </w:pPr>
      <w:r>
        <w:rPr>
          <w:rFonts w:asciiTheme="minorHAnsi" w:eastAsia="Times New Roman" w:hAnsiTheme="minorHAnsi" w:cstheme="minorHAnsi"/>
          <w:bCs/>
          <w:iCs/>
          <w:color w:val="000000"/>
          <w:sz w:val="32"/>
          <w:szCs w:val="32"/>
          <w:u w:val="single"/>
        </w:rPr>
        <w:br w:type="page"/>
      </w:r>
    </w:p>
    <w:p w:rsidR="00F4440C" w:rsidRPr="001E22C0" w:rsidRDefault="00F4440C" w:rsidP="00F4440C">
      <w:pPr>
        <w:spacing w:before="100" w:beforeAutospacing="1" w:after="100" w:afterAutospacing="1"/>
        <w:outlineLvl w:val="1"/>
        <w:rPr>
          <w:rFonts w:asciiTheme="minorHAnsi" w:eastAsia="Times New Roman" w:hAnsiTheme="minorHAnsi" w:cstheme="minorHAnsi"/>
          <w:bCs/>
          <w:iCs/>
          <w:color w:val="000000"/>
          <w:sz w:val="32"/>
          <w:szCs w:val="32"/>
        </w:rPr>
      </w:pPr>
      <w:r w:rsidRPr="001E22C0">
        <w:rPr>
          <w:rFonts w:asciiTheme="minorHAnsi" w:eastAsia="Times New Roman" w:hAnsiTheme="minorHAnsi" w:cstheme="minorHAnsi"/>
          <w:bCs/>
          <w:iCs/>
          <w:color w:val="000000"/>
          <w:sz w:val="32"/>
          <w:szCs w:val="32"/>
          <w:u w:val="single"/>
        </w:rPr>
        <w:lastRenderedPageBreak/>
        <w:t xml:space="preserve">Sample </w:t>
      </w:r>
      <w:r w:rsidR="00E518AA" w:rsidRPr="001E22C0">
        <w:rPr>
          <w:rFonts w:asciiTheme="minorHAnsi" w:eastAsia="Times New Roman" w:hAnsiTheme="minorHAnsi" w:cstheme="minorHAnsi"/>
          <w:bCs/>
          <w:iCs/>
          <w:color w:val="000000"/>
          <w:sz w:val="32"/>
          <w:szCs w:val="32"/>
          <w:u w:val="single"/>
        </w:rPr>
        <w:t>screening levels</w:t>
      </w:r>
      <w:r w:rsidRPr="001E22C0">
        <w:rPr>
          <w:rFonts w:asciiTheme="minorHAnsi" w:eastAsia="Times New Roman" w:hAnsiTheme="minorHAnsi" w:cstheme="minorHAnsi"/>
          <w:bCs/>
          <w:iCs/>
          <w:color w:val="000000"/>
          <w:sz w:val="32"/>
          <w:szCs w:val="32"/>
          <w:u w:val="single"/>
        </w:rPr>
        <w:t>:</w:t>
      </w:r>
    </w:p>
    <w:p w:rsidR="001E22C0" w:rsidRPr="001E22C0" w:rsidRDefault="001E22C0" w:rsidP="001E22C0">
      <w:pPr>
        <w:pStyle w:val="NormalWeb"/>
        <w:shd w:val="clear" w:color="auto" w:fill="FBD4B4" w:themeFill="accent6" w:themeFillTint="66"/>
        <w:rPr>
          <w:rFonts w:asciiTheme="minorHAnsi" w:hAnsiTheme="minorHAnsi" w:cstheme="minorHAnsi"/>
          <w:color w:val="000000"/>
        </w:rPr>
      </w:pPr>
      <w:r w:rsidRPr="001E22C0">
        <w:rPr>
          <w:rFonts w:asciiTheme="minorHAnsi" w:hAnsiTheme="minorHAnsi" w:cstheme="minorHAnsi"/>
          <w:color w:val="000000"/>
        </w:rPr>
        <w:t xml:space="preserve">Some government agencies have developed standards and screening levels for toxic chemicals in the air based on health information about the chemicals. </w:t>
      </w:r>
      <w:r w:rsidR="00534A4E">
        <w:rPr>
          <w:rFonts w:asciiTheme="minorHAnsi" w:hAnsiTheme="minorHAnsi" w:cstheme="minorHAnsi"/>
          <w:color w:val="000000"/>
        </w:rPr>
        <w:t>There is no information available for</w:t>
      </w:r>
      <w:r w:rsidR="006B4153">
        <w:rPr>
          <w:rFonts w:asciiTheme="minorHAnsi" w:hAnsiTheme="minorHAnsi" w:cstheme="minorHAnsi"/>
          <w:color w:val="000000"/>
        </w:rPr>
        <w:t xml:space="preserve"> some</w:t>
      </w:r>
      <w:r w:rsidR="006B4153" w:rsidRPr="001E22C0">
        <w:rPr>
          <w:rFonts w:asciiTheme="minorHAnsi" w:hAnsiTheme="minorHAnsi" w:cstheme="minorHAnsi"/>
          <w:color w:val="000000"/>
        </w:rPr>
        <w:t xml:space="preserve"> toxic chemicals</w:t>
      </w:r>
      <w:r w:rsidR="006B4153">
        <w:rPr>
          <w:rFonts w:asciiTheme="minorHAnsi" w:hAnsiTheme="minorHAnsi" w:cstheme="minorHAnsi"/>
          <w:color w:val="000000"/>
        </w:rPr>
        <w:t>.</w:t>
      </w:r>
      <w:r w:rsidR="006B4153" w:rsidRPr="001E22C0">
        <w:rPr>
          <w:rFonts w:asciiTheme="minorHAnsi" w:hAnsiTheme="minorHAnsi" w:cstheme="minorHAnsi"/>
          <w:color w:val="000000"/>
        </w:rPr>
        <w:t xml:space="preserve"> </w:t>
      </w:r>
      <w:r w:rsidR="00970417">
        <w:rPr>
          <w:rFonts w:asciiTheme="minorHAnsi" w:hAnsiTheme="minorHAnsi" w:cstheme="minorHAnsi"/>
          <w:color w:val="000000"/>
        </w:rPr>
        <w:t>The</w:t>
      </w:r>
      <w:r w:rsidRPr="001E22C0">
        <w:rPr>
          <w:rFonts w:asciiTheme="minorHAnsi" w:hAnsiTheme="minorHAnsi" w:cstheme="minorHAnsi"/>
          <w:color w:val="000000"/>
        </w:rPr>
        <w:t xml:space="preserve"> agencies are listed below, with a brief description of the methods use</w:t>
      </w:r>
      <w:r>
        <w:rPr>
          <w:rFonts w:asciiTheme="minorHAnsi" w:hAnsiTheme="minorHAnsi" w:cstheme="minorHAnsi"/>
          <w:color w:val="000000"/>
        </w:rPr>
        <w:t>d in establishing their levels.</w:t>
      </w:r>
      <w:r w:rsidR="006B4153">
        <w:rPr>
          <w:rFonts w:asciiTheme="minorHAnsi" w:hAnsiTheme="minorHAnsi" w:cstheme="minorHAnsi"/>
          <w:color w:val="000000"/>
        </w:rPr>
        <w:t xml:space="preserve"> States may not be required to adhere to national standards.</w:t>
      </w:r>
    </w:p>
    <w:p w:rsidR="001E22C0" w:rsidRDefault="001E22C0" w:rsidP="001E22C0">
      <w:pPr>
        <w:pStyle w:val="NormalWeb"/>
        <w:numPr>
          <w:ilvl w:val="0"/>
          <w:numId w:val="11"/>
        </w:numPr>
        <w:rPr>
          <w:rFonts w:asciiTheme="minorHAnsi" w:hAnsiTheme="minorHAnsi" w:cstheme="minorHAnsi"/>
          <w:b/>
          <w:color w:val="000000"/>
        </w:rPr>
      </w:pPr>
      <w:r w:rsidRPr="001E22C0">
        <w:rPr>
          <w:rFonts w:asciiTheme="minorHAnsi" w:hAnsiTheme="minorHAnsi" w:cstheme="minorHAnsi"/>
          <w:b/>
          <w:color w:val="000000"/>
        </w:rPr>
        <w:t>EPA Region 6 Screening Levels</w:t>
      </w:r>
    </w:p>
    <w:p w:rsidR="001E22C0" w:rsidRPr="001E22C0" w:rsidRDefault="0057142A" w:rsidP="001E22C0">
      <w:pPr>
        <w:pStyle w:val="NormalWeb"/>
        <w:ind w:left="360" w:firstLine="360"/>
        <w:rPr>
          <w:rFonts w:asciiTheme="minorHAnsi" w:hAnsiTheme="minorHAnsi" w:cstheme="minorHAnsi"/>
          <w:b/>
          <w:color w:val="000000"/>
        </w:rPr>
      </w:pPr>
      <w:hyperlink r:id="rId10" w:history="1">
        <w:r w:rsidR="001E22C0">
          <w:rPr>
            <w:rStyle w:val="Hyperlink"/>
          </w:rPr>
          <w:t>http://www.epa.gov/earth1r6/6pd/rcra_c/pd-n/screen.htm</w:t>
        </w:r>
      </w:hyperlink>
    </w:p>
    <w:p w:rsidR="001E22C0" w:rsidRPr="001E22C0" w:rsidRDefault="001E22C0" w:rsidP="001E22C0">
      <w:pPr>
        <w:pStyle w:val="NormalWeb"/>
        <w:ind w:left="720"/>
        <w:rPr>
          <w:rFonts w:asciiTheme="minorHAnsi" w:hAnsiTheme="minorHAnsi" w:cstheme="minorHAnsi"/>
          <w:color w:val="000000"/>
        </w:rPr>
      </w:pPr>
      <w:r w:rsidRPr="001E22C0">
        <w:rPr>
          <w:rFonts w:asciiTheme="minorHAnsi" w:hAnsiTheme="minorHAnsi" w:cstheme="minorHAnsi"/>
          <w:color w:val="000000"/>
        </w:rPr>
        <w:t>These levels are based on existing studies of chemical health effects. They levels are calculated for residential (as opposed to workplace) exposures. They reflect the</w:t>
      </w:r>
      <w:r w:rsidRPr="001E22C0">
        <w:rPr>
          <w:rStyle w:val="apple-converted-space"/>
          <w:rFonts w:asciiTheme="minorHAnsi" w:hAnsiTheme="minorHAnsi" w:cstheme="minorHAnsi"/>
          <w:color w:val="000000"/>
        </w:rPr>
        <w:t> </w:t>
      </w:r>
      <w:r w:rsidRPr="001E22C0">
        <w:rPr>
          <w:rFonts w:asciiTheme="minorHAnsi" w:hAnsiTheme="minorHAnsi" w:cstheme="minorHAnsi"/>
          <w:i/>
          <w:iCs/>
          <w:color w:val="000000"/>
        </w:rPr>
        <w:t>risks</w:t>
      </w:r>
      <w:r w:rsidRPr="001E22C0">
        <w:rPr>
          <w:rStyle w:val="apple-converted-space"/>
          <w:rFonts w:asciiTheme="minorHAnsi" w:hAnsiTheme="minorHAnsi" w:cstheme="minorHAnsi"/>
          <w:color w:val="000000"/>
        </w:rPr>
        <w:t> </w:t>
      </w:r>
      <w:r w:rsidRPr="001E22C0">
        <w:rPr>
          <w:rFonts w:asciiTheme="minorHAnsi" w:hAnsiTheme="minorHAnsi" w:cstheme="minorHAnsi"/>
          <w:color w:val="000000"/>
        </w:rPr>
        <w:t>of exposure to a certain level of the chemical. The levels listed as screening levels correspond to pre-determined levels of risk from exposure: either 1 in a million cancer risk or a "hazard quotient" of 1 for non-cancer effects, whichever corresponds to a lower concentration. These screening levels are not legally enforceable.</w:t>
      </w:r>
    </w:p>
    <w:p w:rsidR="001E22C0" w:rsidRPr="001E22C0" w:rsidRDefault="001E22C0" w:rsidP="001E22C0">
      <w:pPr>
        <w:pStyle w:val="NormalWeb"/>
        <w:numPr>
          <w:ilvl w:val="0"/>
          <w:numId w:val="11"/>
        </w:numPr>
        <w:rPr>
          <w:rFonts w:asciiTheme="minorHAnsi" w:hAnsiTheme="minorHAnsi" w:cstheme="minorHAnsi"/>
          <w:b/>
          <w:color w:val="000000"/>
        </w:rPr>
      </w:pPr>
      <w:r w:rsidRPr="001E22C0">
        <w:rPr>
          <w:rFonts w:asciiTheme="minorHAnsi" w:hAnsiTheme="minorHAnsi" w:cstheme="minorHAnsi"/>
          <w:b/>
          <w:color w:val="000000"/>
        </w:rPr>
        <w:t>Louisiana Ambient Air Quality Standards</w:t>
      </w:r>
    </w:p>
    <w:p w:rsidR="001E22C0" w:rsidRPr="001E22C0" w:rsidRDefault="0057142A" w:rsidP="001E22C0">
      <w:pPr>
        <w:pStyle w:val="NormalWeb"/>
        <w:ind w:firstLine="720"/>
        <w:rPr>
          <w:rFonts w:asciiTheme="minorHAnsi" w:hAnsiTheme="minorHAnsi" w:cstheme="minorHAnsi"/>
          <w:color w:val="000000"/>
        </w:rPr>
      </w:pPr>
      <w:hyperlink r:id="rId11" w:history="1">
        <w:r w:rsidR="001E22C0">
          <w:rPr>
            <w:rStyle w:val="Hyperlink"/>
          </w:rPr>
          <w:t>http://www.deq.louisiana.gov/portal/tabid/1674/Default.aspx</w:t>
        </w:r>
      </w:hyperlink>
    </w:p>
    <w:p w:rsidR="001E22C0" w:rsidRPr="001E22C0" w:rsidRDefault="001E22C0" w:rsidP="001E22C0">
      <w:pPr>
        <w:pStyle w:val="NormalWeb"/>
        <w:spacing w:before="0" w:beforeAutospacing="0" w:after="0" w:afterAutospacing="0"/>
        <w:ind w:left="720"/>
        <w:rPr>
          <w:rFonts w:asciiTheme="minorHAnsi" w:hAnsiTheme="minorHAnsi" w:cstheme="minorHAnsi"/>
          <w:color w:val="000000"/>
        </w:rPr>
      </w:pPr>
      <w:r w:rsidRPr="001E22C0">
        <w:rPr>
          <w:rFonts w:asciiTheme="minorHAnsi" w:hAnsiTheme="minorHAnsi" w:cstheme="minorHAnsi"/>
          <w:color w:val="000000"/>
        </w:rPr>
        <w:t xml:space="preserve">These levels are legally enforceable standards in Louisiana, developed through Louisiana's regulatory process. They are found </w:t>
      </w:r>
      <w:r w:rsidRPr="00545E8D">
        <w:rPr>
          <w:rFonts w:asciiTheme="minorHAnsi" w:hAnsiTheme="minorHAnsi" w:cstheme="minorHAnsi"/>
          <w:color w:val="000000"/>
        </w:rPr>
        <w:t>in</w:t>
      </w:r>
      <w:r w:rsidRPr="00545E8D">
        <w:rPr>
          <w:rStyle w:val="apple-converted-space"/>
          <w:rFonts w:asciiTheme="minorHAnsi" w:hAnsiTheme="minorHAnsi" w:cstheme="minorHAnsi"/>
          <w:color w:val="000000"/>
        </w:rPr>
        <w:t> </w:t>
      </w:r>
      <w:r w:rsidRPr="00545E8D">
        <w:rPr>
          <w:rFonts w:asciiTheme="minorHAnsi" w:hAnsiTheme="minorHAnsi" w:cstheme="minorHAnsi"/>
          <w:bCs/>
          <w:color w:val="000000"/>
        </w:rPr>
        <w:t>Table 51.2</w:t>
      </w:r>
      <w:r w:rsidRPr="00545E8D">
        <w:rPr>
          <w:rStyle w:val="apple-converted-space"/>
          <w:rFonts w:asciiTheme="minorHAnsi" w:hAnsiTheme="minorHAnsi" w:cstheme="minorHAnsi"/>
          <w:color w:val="000000"/>
        </w:rPr>
        <w:t> </w:t>
      </w:r>
      <w:r w:rsidRPr="00545E8D">
        <w:rPr>
          <w:rFonts w:asciiTheme="minorHAnsi" w:hAnsiTheme="minorHAnsi" w:cstheme="minorHAnsi"/>
          <w:color w:val="000000"/>
        </w:rPr>
        <w:t>of</w:t>
      </w:r>
      <w:r w:rsidRPr="001E22C0">
        <w:rPr>
          <w:rFonts w:asciiTheme="minorHAnsi" w:hAnsiTheme="minorHAnsi" w:cstheme="minorHAnsi"/>
          <w:color w:val="000000"/>
        </w:rPr>
        <w:t xml:space="preserve"> Title 33, Part III.</w:t>
      </w:r>
    </w:p>
    <w:p w:rsidR="00E32EA9" w:rsidRPr="001E22C0" w:rsidRDefault="001E22C0" w:rsidP="001E22C0">
      <w:pPr>
        <w:pStyle w:val="NormalWeb"/>
        <w:spacing w:before="0" w:beforeAutospacing="0" w:after="0" w:afterAutospacing="0"/>
        <w:ind w:left="720"/>
        <w:rPr>
          <w:rFonts w:asciiTheme="minorHAnsi" w:hAnsiTheme="minorHAnsi" w:cstheme="minorHAnsi"/>
          <w:color w:val="000000"/>
        </w:rPr>
      </w:pPr>
      <w:r w:rsidRPr="001E22C0">
        <w:rPr>
          <w:rFonts w:asciiTheme="minorHAnsi" w:hAnsiTheme="minorHAnsi" w:cstheme="minorHAnsi"/>
          <w:color w:val="000000"/>
        </w:rPr>
        <w:t>They are based on health effects information about the chemicals: the eight-hour standard modifies occupational exposure levels to be appropriate for residential exposures; the annual standard is based on EPA procedures for calculating cancer risks.</w:t>
      </w:r>
    </w:p>
    <w:sectPr w:rsidR="00E32EA9" w:rsidRPr="001E22C0" w:rsidSect="00D910DA">
      <w:headerReference w:type="even" r:id="rId12"/>
      <w:headerReference w:type="default" r:id="rId13"/>
      <w:footerReference w:type="default" r:id="rId14"/>
      <w:footerReference w:type="first" r:id="rId15"/>
      <w:pgSz w:w="12240" w:h="15840"/>
      <w:pgMar w:top="23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42A" w:rsidRDefault="0057142A">
      <w:r>
        <w:separator/>
      </w:r>
    </w:p>
  </w:endnote>
  <w:endnote w:type="continuationSeparator" w:id="0">
    <w:p w:rsidR="0057142A" w:rsidRDefault="005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37B" w:rsidRDefault="00EB137B">
    <w:pPr>
      <w:pStyle w:val="Footer"/>
    </w:pPr>
    <w:r>
      <w:rPr>
        <w:noProof/>
      </w:rPr>
      <w:drawing>
        <wp:anchor distT="0" distB="0" distL="114300" distR="114300" simplePos="0" relativeHeight="251658240" behindDoc="0" locked="0" layoutInCell="1" allowOverlap="1" wp14:anchorId="5C9A016E" wp14:editId="1B35BBF2">
          <wp:simplePos x="0" y="0"/>
          <wp:positionH relativeFrom="column">
            <wp:posOffset>-977265</wp:posOffset>
          </wp:positionH>
          <wp:positionV relativeFrom="paragraph">
            <wp:posOffset>-164465</wp:posOffset>
          </wp:positionV>
          <wp:extent cx="7366000" cy="660400"/>
          <wp:effectExtent l="25400" t="0" r="0" b="0"/>
          <wp:wrapTight wrapText="bothSides">
            <wp:wrapPolygon edited="0">
              <wp:start x="-74" y="0"/>
              <wp:lineTo x="-74" y="20769"/>
              <wp:lineTo x="21600" y="20769"/>
              <wp:lineTo x="21600" y="0"/>
              <wp:lineTo x="-74" y="0"/>
            </wp:wrapPolygon>
          </wp:wrapTight>
          <wp:docPr id="8" name="Picture 8" descr="templa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3.jpg"/>
                  <pic:cNvPicPr/>
                </pic:nvPicPr>
                <pic:blipFill>
                  <a:blip r:embed="rId1"/>
                  <a:stretch>
                    <a:fillRect/>
                  </a:stretch>
                </pic:blipFill>
                <pic:spPr>
                  <a:xfrm>
                    <a:off x="0" y="0"/>
                    <a:ext cx="7366000" cy="6604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C9" w:rsidRDefault="00376DC9">
    <w:pPr>
      <w:pStyle w:val="Footer"/>
    </w:pPr>
    <w:r w:rsidRPr="00376DC9">
      <w:rPr>
        <w:noProof/>
      </w:rPr>
      <w:drawing>
        <wp:anchor distT="0" distB="0" distL="114300" distR="114300" simplePos="0" relativeHeight="251660288" behindDoc="0" locked="0" layoutInCell="1" allowOverlap="1" wp14:anchorId="7777E45D" wp14:editId="4D80BF7E">
          <wp:simplePos x="0" y="0"/>
          <wp:positionH relativeFrom="column">
            <wp:posOffset>-977265</wp:posOffset>
          </wp:positionH>
          <wp:positionV relativeFrom="paragraph">
            <wp:posOffset>-163195</wp:posOffset>
          </wp:positionV>
          <wp:extent cx="7366000" cy="660400"/>
          <wp:effectExtent l="25400" t="0" r="0" b="0"/>
          <wp:wrapTight wrapText="bothSides">
            <wp:wrapPolygon edited="0">
              <wp:start x="-74" y="0"/>
              <wp:lineTo x="-74" y="20769"/>
              <wp:lineTo x="21600" y="20769"/>
              <wp:lineTo x="21600" y="0"/>
              <wp:lineTo x="-74" y="0"/>
            </wp:wrapPolygon>
          </wp:wrapTight>
          <wp:docPr id="2" name="Picture 2" descr="templa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3.jpg"/>
                  <pic:cNvPicPr/>
                </pic:nvPicPr>
                <pic:blipFill>
                  <a:blip r:embed="rId1"/>
                  <a:stretch>
                    <a:fillRect/>
                  </a:stretch>
                </pic:blipFill>
                <pic:spPr>
                  <a:xfrm>
                    <a:off x="0" y="0"/>
                    <a:ext cx="7366000" cy="66040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42A" w:rsidRDefault="0057142A">
      <w:r>
        <w:separator/>
      </w:r>
    </w:p>
  </w:footnote>
  <w:footnote w:type="continuationSeparator" w:id="0">
    <w:p w:rsidR="0057142A" w:rsidRDefault="00571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37B" w:rsidRDefault="00EB137B">
    <w:pPr>
      <w:pStyle w:val="Header"/>
    </w:pPr>
    <w:r>
      <w:rPr>
        <w:noProof/>
      </w:rPr>
      <w:drawing>
        <wp:inline distT="0" distB="0" distL="0" distR="0" wp14:anchorId="0939CD89" wp14:editId="098EC632">
          <wp:extent cx="4581525" cy="2152650"/>
          <wp:effectExtent l="19050" t="0" r="9525" b="0"/>
          <wp:docPr id="3" name="Picture 3" descr="LABB_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B_LogoFINAL"/>
                  <pic:cNvPicPr>
                    <a:picLocks noChangeAspect="1" noChangeArrowheads="1"/>
                  </pic:cNvPicPr>
                </pic:nvPicPr>
                <pic:blipFill>
                  <a:blip r:embed="rId1"/>
                  <a:srcRect/>
                  <a:stretch>
                    <a:fillRect/>
                  </a:stretch>
                </pic:blipFill>
                <pic:spPr bwMode="auto">
                  <a:xfrm>
                    <a:off x="0" y="0"/>
                    <a:ext cx="4581525" cy="2152650"/>
                  </a:xfrm>
                  <a:prstGeom prst="rect">
                    <a:avLst/>
                  </a:prstGeom>
                  <a:noFill/>
                  <a:ln w="9525">
                    <a:noFill/>
                    <a:miter lim="800000"/>
                    <a:headEnd/>
                    <a:tailEnd/>
                  </a:ln>
                </pic:spPr>
              </pic:pic>
            </a:graphicData>
          </a:graphic>
        </wp:inline>
      </w:drawing>
    </w:r>
    <w:r>
      <w:rPr>
        <w:noProof/>
      </w:rPr>
      <w:drawing>
        <wp:inline distT="0" distB="0" distL="0" distR="0" wp14:anchorId="45561796" wp14:editId="12D3A628">
          <wp:extent cx="4581525" cy="2152650"/>
          <wp:effectExtent l="19050" t="0" r="9525" b="0"/>
          <wp:docPr id="4" name="Picture 4" descr="LABB_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B_LogoFINAL"/>
                  <pic:cNvPicPr>
                    <a:picLocks noChangeAspect="1" noChangeArrowheads="1"/>
                  </pic:cNvPicPr>
                </pic:nvPicPr>
                <pic:blipFill>
                  <a:blip r:embed="rId1"/>
                  <a:srcRect/>
                  <a:stretch>
                    <a:fillRect/>
                  </a:stretch>
                </pic:blipFill>
                <pic:spPr bwMode="auto">
                  <a:xfrm>
                    <a:off x="0" y="0"/>
                    <a:ext cx="4581525" cy="21526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37B" w:rsidRPr="00A36039" w:rsidRDefault="00EB137B" w:rsidP="00B8631C">
    <w:pPr>
      <w:pStyle w:val="Header"/>
      <w:jc w:val="right"/>
      <w:rPr>
        <w:rFonts w:ascii="Calisto MT" w:hAnsi="Calisto MT"/>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4CBD"/>
    <w:multiLevelType w:val="hybridMultilevel"/>
    <w:tmpl w:val="BCCC7274"/>
    <w:lvl w:ilvl="0" w:tplc="BC7EBCA0">
      <w:start w:val="150"/>
      <w:numFmt w:val="bullet"/>
      <w:lvlText w:val="-"/>
      <w:lvlJc w:val="left"/>
      <w:pPr>
        <w:tabs>
          <w:tab w:val="num" w:pos="780"/>
        </w:tabs>
        <w:ind w:left="780" w:hanging="4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sto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sto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sto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252D28"/>
    <w:multiLevelType w:val="hybridMultilevel"/>
    <w:tmpl w:val="B9C8D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C6D93"/>
    <w:multiLevelType w:val="hybridMultilevel"/>
    <w:tmpl w:val="BFAC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sto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sto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sto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D63973"/>
    <w:multiLevelType w:val="hybridMultilevel"/>
    <w:tmpl w:val="6882A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sto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sto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sto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A23434"/>
    <w:multiLevelType w:val="hybridMultilevel"/>
    <w:tmpl w:val="E458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sto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sto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sto MT"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929ED"/>
    <w:multiLevelType w:val="multilevel"/>
    <w:tmpl w:val="3B2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95B6F"/>
    <w:multiLevelType w:val="hybridMultilevel"/>
    <w:tmpl w:val="B068F4E0"/>
    <w:lvl w:ilvl="0" w:tplc="43B62F2A">
      <w:start w:val="100"/>
      <w:numFmt w:val="bullet"/>
      <w:lvlText w:val="-"/>
      <w:lvlJc w:val="left"/>
      <w:pPr>
        <w:tabs>
          <w:tab w:val="num" w:pos="1395"/>
        </w:tabs>
        <w:ind w:left="1395" w:hanging="103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sto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sto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sto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735A6F"/>
    <w:multiLevelType w:val="multilevel"/>
    <w:tmpl w:val="2F1A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74729"/>
    <w:multiLevelType w:val="hybridMultilevel"/>
    <w:tmpl w:val="854C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C5FBD"/>
    <w:multiLevelType w:val="hybridMultilevel"/>
    <w:tmpl w:val="33188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sto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sto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sto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B960089"/>
    <w:multiLevelType w:val="multilevel"/>
    <w:tmpl w:val="661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9"/>
  </w:num>
  <w:num w:numId="4">
    <w:abstractNumId w:val="2"/>
  </w:num>
  <w:num w:numId="5">
    <w:abstractNumId w:val="3"/>
  </w:num>
  <w:num w:numId="6">
    <w:abstractNumId w:val="4"/>
  </w:num>
  <w:num w:numId="7">
    <w:abstractNumId w:val="1"/>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16a2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53"/>
    <w:rsid w:val="0001270A"/>
    <w:rsid w:val="00013C3C"/>
    <w:rsid w:val="00084240"/>
    <w:rsid w:val="000C01EF"/>
    <w:rsid w:val="000F2700"/>
    <w:rsid w:val="00106FED"/>
    <w:rsid w:val="0014583B"/>
    <w:rsid w:val="00181921"/>
    <w:rsid w:val="001B6840"/>
    <w:rsid w:val="001E22C0"/>
    <w:rsid w:val="0021433E"/>
    <w:rsid w:val="002471E7"/>
    <w:rsid w:val="00271484"/>
    <w:rsid w:val="00273E29"/>
    <w:rsid w:val="0028601D"/>
    <w:rsid w:val="002B3A4E"/>
    <w:rsid w:val="002C0858"/>
    <w:rsid w:val="002D0BC1"/>
    <w:rsid w:val="002D615E"/>
    <w:rsid w:val="002D6BCA"/>
    <w:rsid w:val="002F3C97"/>
    <w:rsid w:val="00311E0B"/>
    <w:rsid w:val="00376DC9"/>
    <w:rsid w:val="00384803"/>
    <w:rsid w:val="003B3752"/>
    <w:rsid w:val="003D358A"/>
    <w:rsid w:val="003E4040"/>
    <w:rsid w:val="004003EE"/>
    <w:rsid w:val="00416BBC"/>
    <w:rsid w:val="00431A82"/>
    <w:rsid w:val="004442C4"/>
    <w:rsid w:val="0046299A"/>
    <w:rsid w:val="00494EA0"/>
    <w:rsid w:val="004C0C53"/>
    <w:rsid w:val="004D1083"/>
    <w:rsid w:val="00517424"/>
    <w:rsid w:val="00531123"/>
    <w:rsid w:val="00534A4E"/>
    <w:rsid w:val="00545E8D"/>
    <w:rsid w:val="0057142A"/>
    <w:rsid w:val="005853A9"/>
    <w:rsid w:val="00597117"/>
    <w:rsid w:val="005C06FC"/>
    <w:rsid w:val="005C7C99"/>
    <w:rsid w:val="005D216A"/>
    <w:rsid w:val="005D3E46"/>
    <w:rsid w:val="005E1344"/>
    <w:rsid w:val="005E5905"/>
    <w:rsid w:val="00660377"/>
    <w:rsid w:val="006948C7"/>
    <w:rsid w:val="006A3A93"/>
    <w:rsid w:val="006B4153"/>
    <w:rsid w:val="006C7C30"/>
    <w:rsid w:val="006D146A"/>
    <w:rsid w:val="006E630D"/>
    <w:rsid w:val="00741C66"/>
    <w:rsid w:val="007C331B"/>
    <w:rsid w:val="00816210"/>
    <w:rsid w:val="00822E2C"/>
    <w:rsid w:val="008342E8"/>
    <w:rsid w:val="00854B8F"/>
    <w:rsid w:val="00884494"/>
    <w:rsid w:val="008F3C97"/>
    <w:rsid w:val="009046E5"/>
    <w:rsid w:val="00922E79"/>
    <w:rsid w:val="00951533"/>
    <w:rsid w:val="00970417"/>
    <w:rsid w:val="00984B36"/>
    <w:rsid w:val="00985AD6"/>
    <w:rsid w:val="00986987"/>
    <w:rsid w:val="009B61A7"/>
    <w:rsid w:val="009C76CB"/>
    <w:rsid w:val="00A02E0F"/>
    <w:rsid w:val="00A61EFF"/>
    <w:rsid w:val="00AA63D8"/>
    <w:rsid w:val="00B41836"/>
    <w:rsid w:val="00B41CEB"/>
    <w:rsid w:val="00B601F3"/>
    <w:rsid w:val="00B84563"/>
    <w:rsid w:val="00B8631C"/>
    <w:rsid w:val="00BD010A"/>
    <w:rsid w:val="00C90CDC"/>
    <w:rsid w:val="00CC4283"/>
    <w:rsid w:val="00CE601C"/>
    <w:rsid w:val="00D1337D"/>
    <w:rsid w:val="00D40FE1"/>
    <w:rsid w:val="00D72169"/>
    <w:rsid w:val="00D910DA"/>
    <w:rsid w:val="00DA0B56"/>
    <w:rsid w:val="00DA1E93"/>
    <w:rsid w:val="00DE6BD5"/>
    <w:rsid w:val="00E32EA9"/>
    <w:rsid w:val="00E45CDD"/>
    <w:rsid w:val="00E518AA"/>
    <w:rsid w:val="00E55029"/>
    <w:rsid w:val="00E90F5F"/>
    <w:rsid w:val="00EB137B"/>
    <w:rsid w:val="00EE3B46"/>
    <w:rsid w:val="00EE645F"/>
    <w:rsid w:val="00F04A38"/>
    <w:rsid w:val="00F3356F"/>
    <w:rsid w:val="00F4440C"/>
    <w:rsid w:val="00F53025"/>
    <w:rsid w:val="00FA0517"/>
    <w:rsid w:val="00FD5229"/>
    <w:rsid w:val="00FE0C28"/>
    <w:rsid w:val="00FE0CAF"/>
    <w:rsid w:val="00FE1082"/>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16a2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76CB"/>
    <w:rPr>
      <w:sz w:val="24"/>
    </w:rPr>
  </w:style>
  <w:style w:type="paragraph" w:styleId="Heading1">
    <w:name w:val="heading 1"/>
    <w:basedOn w:val="Normal"/>
    <w:next w:val="Normal"/>
    <w:qFormat/>
    <w:rsid w:val="009C76CB"/>
    <w:pPr>
      <w:keepNext/>
      <w:outlineLvl w:val="0"/>
    </w:pPr>
    <w:rPr>
      <w:rFonts w:ascii="Arial" w:hAnsi="Arial"/>
      <w:b/>
      <w:color w:val="FFFFFF"/>
      <w:sz w:val="18"/>
    </w:rPr>
  </w:style>
  <w:style w:type="paragraph" w:styleId="Heading2">
    <w:name w:val="heading 2"/>
    <w:basedOn w:val="Normal"/>
    <w:next w:val="Normal"/>
    <w:link w:val="Heading2Char"/>
    <w:semiHidden/>
    <w:unhideWhenUsed/>
    <w:qFormat/>
    <w:rsid w:val="00BD01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76CB"/>
    <w:pPr>
      <w:tabs>
        <w:tab w:val="center" w:pos="4320"/>
        <w:tab w:val="right" w:pos="8640"/>
      </w:tabs>
    </w:pPr>
  </w:style>
  <w:style w:type="paragraph" w:styleId="Footer">
    <w:name w:val="footer"/>
    <w:basedOn w:val="Normal"/>
    <w:rsid w:val="009C76CB"/>
    <w:pPr>
      <w:tabs>
        <w:tab w:val="center" w:pos="4320"/>
        <w:tab w:val="right" w:pos="8640"/>
      </w:tabs>
    </w:pPr>
  </w:style>
  <w:style w:type="table" w:styleId="TableGrid">
    <w:name w:val="Table Grid"/>
    <w:basedOn w:val="TableNormal"/>
    <w:rsid w:val="00BA75B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A75BB"/>
  </w:style>
  <w:style w:type="character" w:styleId="Hyperlink">
    <w:name w:val="Hyperlink"/>
    <w:basedOn w:val="DefaultParagraphFont"/>
    <w:uiPriority w:val="99"/>
    <w:rsid w:val="00F32652"/>
    <w:rPr>
      <w:color w:val="0000FF"/>
      <w:u w:val="single"/>
    </w:rPr>
  </w:style>
  <w:style w:type="paragraph" w:styleId="BalloonText">
    <w:name w:val="Balloon Text"/>
    <w:basedOn w:val="Normal"/>
    <w:link w:val="BalloonTextChar"/>
    <w:rsid w:val="002B3A4E"/>
    <w:rPr>
      <w:rFonts w:ascii="Tahoma" w:hAnsi="Tahoma" w:cs="Tahoma"/>
      <w:sz w:val="16"/>
      <w:szCs w:val="16"/>
    </w:rPr>
  </w:style>
  <w:style w:type="character" w:customStyle="1" w:styleId="BalloonTextChar">
    <w:name w:val="Balloon Text Char"/>
    <w:basedOn w:val="DefaultParagraphFont"/>
    <w:link w:val="BalloonText"/>
    <w:rsid w:val="002B3A4E"/>
    <w:rPr>
      <w:rFonts w:ascii="Tahoma" w:hAnsi="Tahoma" w:cs="Tahoma"/>
      <w:sz w:val="16"/>
      <w:szCs w:val="16"/>
    </w:rPr>
  </w:style>
  <w:style w:type="paragraph" w:styleId="ListParagraph">
    <w:name w:val="List Paragraph"/>
    <w:basedOn w:val="Normal"/>
    <w:uiPriority w:val="34"/>
    <w:qFormat/>
    <w:rsid w:val="003E4040"/>
    <w:pPr>
      <w:ind w:left="720"/>
      <w:contextualSpacing/>
    </w:pPr>
  </w:style>
  <w:style w:type="character" w:customStyle="1" w:styleId="Heading2Char">
    <w:name w:val="Heading 2 Char"/>
    <w:basedOn w:val="DefaultParagraphFont"/>
    <w:link w:val="Heading2"/>
    <w:semiHidden/>
    <w:rsid w:val="00BD010A"/>
    <w:rPr>
      <w:rFonts w:asciiTheme="majorHAnsi" w:eastAsiaTheme="majorEastAsia" w:hAnsiTheme="majorHAnsi" w:cstheme="majorBidi"/>
      <w:b/>
      <w:bCs/>
      <w:color w:val="4F81BD" w:themeColor="accent1"/>
      <w:sz w:val="26"/>
      <w:szCs w:val="26"/>
    </w:rPr>
  </w:style>
  <w:style w:type="character" w:customStyle="1" w:styleId="blackten">
    <w:name w:val="blackten"/>
    <w:basedOn w:val="DefaultParagraphFont"/>
    <w:rsid w:val="00BD010A"/>
  </w:style>
  <w:style w:type="paragraph" w:styleId="NormalWeb">
    <w:name w:val="Normal (Web)"/>
    <w:basedOn w:val="Normal"/>
    <w:uiPriority w:val="99"/>
    <w:unhideWhenUsed/>
    <w:rsid w:val="00BD010A"/>
    <w:pPr>
      <w:spacing w:before="100" w:beforeAutospacing="1" w:after="100" w:afterAutospacing="1"/>
    </w:pPr>
    <w:rPr>
      <w:rFonts w:ascii="Times New Roman" w:eastAsia="Times New Roman" w:hAnsi="Times New Roman"/>
      <w:szCs w:val="24"/>
    </w:rPr>
  </w:style>
  <w:style w:type="character" w:styleId="CommentReference">
    <w:name w:val="annotation reference"/>
    <w:basedOn w:val="DefaultParagraphFont"/>
    <w:rsid w:val="00F4440C"/>
    <w:rPr>
      <w:sz w:val="16"/>
      <w:szCs w:val="16"/>
    </w:rPr>
  </w:style>
  <w:style w:type="paragraph" w:styleId="CommentText">
    <w:name w:val="annotation text"/>
    <w:basedOn w:val="Normal"/>
    <w:link w:val="CommentTextChar"/>
    <w:rsid w:val="00F4440C"/>
    <w:rPr>
      <w:sz w:val="20"/>
    </w:rPr>
  </w:style>
  <w:style w:type="character" w:customStyle="1" w:styleId="CommentTextChar">
    <w:name w:val="Comment Text Char"/>
    <w:basedOn w:val="DefaultParagraphFont"/>
    <w:link w:val="CommentText"/>
    <w:rsid w:val="00F4440C"/>
  </w:style>
  <w:style w:type="character" w:customStyle="1" w:styleId="apple-converted-space">
    <w:name w:val="apple-converted-space"/>
    <w:basedOn w:val="DefaultParagraphFont"/>
    <w:rsid w:val="00F444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76CB"/>
    <w:rPr>
      <w:sz w:val="24"/>
    </w:rPr>
  </w:style>
  <w:style w:type="paragraph" w:styleId="Heading1">
    <w:name w:val="heading 1"/>
    <w:basedOn w:val="Normal"/>
    <w:next w:val="Normal"/>
    <w:qFormat/>
    <w:rsid w:val="009C76CB"/>
    <w:pPr>
      <w:keepNext/>
      <w:outlineLvl w:val="0"/>
    </w:pPr>
    <w:rPr>
      <w:rFonts w:ascii="Arial" w:hAnsi="Arial"/>
      <w:b/>
      <w:color w:val="FFFFFF"/>
      <w:sz w:val="18"/>
    </w:rPr>
  </w:style>
  <w:style w:type="paragraph" w:styleId="Heading2">
    <w:name w:val="heading 2"/>
    <w:basedOn w:val="Normal"/>
    <w:next w:val="Normal"/>
    <w:link w:val="Heading2Char"/>
    <w:semiHidden/>
    <w:unhideWhenUsed/>
    <w:qFormat/>
    <w:rsid w:val="00BD01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76CB"/>
    <w:pPr>
      <w:tabs>
        <w:tab w:val="center" w:pos="4320"/>
        <w:tab w:val="right" w:pos="8640"/>
      </w:tabs>
    </w:pPr>
  </w:style>
  <w:style w:type="paragraph" w:styleId="Footer">
    <w:name w:val="footer"/>
    <w:basedOn w:val="Normal"/>
    <w:rsid w:val="009C76CB"/>
    <w:pPr>
      <w:tabs>
        <w:tab w:val="center" w:pos="4320"/>
        <w:tab w:val="right" w:pos="8640"/>
      </w:tabs>
    </w:pPr>
  </w:style>
  <w:style w:type="table" w:styleId="TableGrid">
    <w:name w:val="Table Grid"/>
    <w:basedOn w:val="TableNormal"/>
    <w:rsid w:val="00BA75B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A75BB"/>
  </w:style>
  <w:style w:type="character" w:styleId="Hyperlink">
    <w:name w:val="Hyperlink"/>
    <w:basedOn w:val="DefaultParagraphFont"/>
    <w:uiPriority w:val="99"/>
    <w:rsid w:val="00F32652"/>
    <w:rPr>
      <w:color w:val="0000FF"/>
      <w:u w:val="single"/>
    </w:rPr>
  </w:style>
  <w:style w:type="paragraph" w:styleId="BalloonText">
    <w:name w:val="Balloon Text"/>
    <w:basedOn w:val="Normal"/>
    <w:link w:val="BalloonTextChar"/>
    <w:rsid w:val="002B3A4E"/>
    <w:rPr>
      <w:rFonts w:ascii="Tahoma" w:hAnsi="Tahoma" w:cs="Tahoma"/>
      <w:sz w:val="16"/>
      <w:szCs w:val="16"/>
    </w:rPr>
  </w:style>
  <w:style w:type="character" w:customStyle="1" w:styleId="BalloonTextChar">
    <w:name w:val="Balloon Text Char"/>
    <w:basedOn w:val="DefaultParagraphFont"/>
    <w:link w:val="BalloonText"/>
    <w:rsid w:val="002B3A4E"/>
    <w:rPr>
      <w:rFonts w:ascii="Tahoma" w:hAnsi="Tahoma" w:cs="Tahoma"/>
      <w:sz w:val="16"/>
      <w:szCs w:val="16"/>
    </w:rPr>
  </w:style>
  <w:style w:type="paragraph" w:styleId="ListParagraph">
    <w:name w:val="List Paragraph"/>
    <w:basedOn w:val="Normal"/>
    <w:uiPriority w:val="34"/>
    <w:qFormat/>
    <w:rsid w:val="003E4040"/>
    <w:pPr>
      <w:ind w:left="720"/>
      <w:contextualSpacing/>
    </w:pPr>
  </w:style>
  <w:style w:type="character" w:customStyle="1" w:styleId="Heading2Char">
    <w:name w:val="Heading 2 Char"/>
    <w:basedOn w:val="DefaultParagraphFont"/>
    <w:link w:val="Heading2"/>
    <w:semiHidden/>
    <w:rsid w:val="00BD010A"/>
    <w:rPr>
      <w:rFonts w:asciiTheme="majorHAnsi" w:eastAsiaTheme="majorEastAsia" w:hAnsiTheme="majorHAnsi" w:cstheme="majorBidi"/>
      <w:b/>
      <w:bCs/>
      <w:color w:val="4F81BD" w:themeColor="accent1"/>
      <w:sz w:val="26"/>
      <w:szCs w:val="26"/>
    </w:rPr>
  </w:style>
  <w:style w:type="character" w:customStyle="1" w:styleId="blackten">
    <w:name w:val="blackten"/>
    <w:basedOn w:val="DefaultParagraphFont"/>
    <w:rsid w:val="00BD010A"/>
  </w:style>
  <w:style w:type="paragraph" w:styleId="NormalWeb">
    <w:name w:val="Normal (Web)"/>
    <w:basedOn w:val="Normal"/>
    <w:uiPriority w:val="99"/>
    <w:unhideWhenUsed/>
    <w:rsid w:val="00BD010A"/>
    <w:pPr>
      <w:spacing w:before="100" w:beforeAutospacing="1" w:after="100" w:afterAutospacing="1"/>
    </w:pPr>
    <w:rPr>
      <w:rFonts w:ascii="Times New Roman" w:eastAsia="Times New Roman" w:hAnsi="Times New Roman"/>
      <w:szCs w:val="24"/>
    </w:rPr>
  </w:style>
  <w:style w:type="character" w:styleId="CommentReference">
    <w:name w:val="annotation reference"/>
    <w:basedOn w:val="DefaultParagraphFont"/>
    <w:rsid w:val="00F4440C"/>
    <w:rPr>
      <w:sz w:val="16"/>
      <w:szCs w:val="16"/>
    </w:rPr>
  </w:style>
  <w:style w:type="paragraph" w:styleId="CommentText">
    <w:name w:val="annotation text"/>
    <w:basedOn w:val="Normal"/>
    <w:link w:val="CommentTextChar"/>
    <w:rsid w:val="00F4440C"/>
    <w:rPr>
      <w:sz w:val="20"/>
    </w:rPr>
  </w:style>
  <w:style w:type="character" w:customStyle="1" w:styleId="CommentTextChar">
    <w:name w:val="Comment Text Char"/>
    <w:basedOn w:val="DefaultParagraphFont"/>
    <w:link w:val="CommentText"/>
    <w:rsid w:val="00F4440C"/>
  </w:style>
  <w:style w:type="character" w:customStyle="1" w:styleId="apple-converted-space">
    <w:name w:val="apple-converted-space"/>
    <w:basedOn w:val="DefaultParagraphFont"/>
    <w:rsid w:val="00F4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49925">
      <w:bodyDiv w:val="1"/>
      <w:marLeft w:val="0"/>
      <w:marRight w:val="0"/>
      <w:marTop w:val="0"/>
      <w:marBottom w:val="0"/>
      <w:divBdr>
        <w:top w:val="none" w:sz="0" w:space="0" w:color="auto"/>
        <w:left w:val="none" w:sz="0" w:space="0" w:color="auto"/>
        <w:bottom w:val="none" w:sz="0" w:space="0" w:color="auto"/>
        <w:right w:val="none" w:sz="0" w:space="0" w:color="auto"/>
      </w:divBdr>
    </w:div>
    <w:div w:id="13079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toxics.dreamhosters.com/locform2.html"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eq.louisiana.gov/portal/tabid/1674/Default.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epa.gov/earth1r6/6pd/rcra_c/pd-n/screen.htm" TargetMode="External"/><Relationship Id="rId4" Type="http://schemas.openxmlformats.org/officeDocument/2006/relationships/settings" Target="settings.xml"/><Relationship Id="rId9" Type="http://schemas.openxmlformats.org/officeDocument/2006/relationships/hyperlink" Target="http://www.atsdr.cdc.gov/sustances/index.as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Design Action Collectiveq</Company>
  <LinksUpToDate>false</LinksUpToDate>
  <CharactersWithSpaces>5707</CharactersWithSpaces>
  <SharedDoc>false</SharedDoc>
  <HLinks>
    <vt:vector size="24" baseType="variant">
      <vt:variant>
        <vt:i4>5832812</vt:i4>
      </vt:variant>
      <vt:variant>
        <vt:i4>2065</vt:i4>
      </vt:variant>
      <vt:variant>
        <vt:i4>1027</vt:i4>
      </vt:variant>
      <vt:variant>
        <vt:i4>1</vt:i4>
      </vt:variant>
      <vt:variant>
        <vt:lpwstr>LABB_LogoFINAL</vt:lpwstr>
      </vt:variant>
      <vt:variant>
        <vt:lpwstr/>
      </vt:variant>
      <vt:variant>
        <vt:i4>5832812</vt:i4>
      </vt:variant>
      <vt:variant>
        <vt:i4>2066</vt:i4>
      </vt:variant>
      <vt:variant>
        <vt:i4>1028</vt:i4>
      </vt:variant>
      <vt:variant>
        <vt:i4>1</vt:i4>
      </vt:variant>
      <vt:variant>
        <vt:lpwstr>LABB_LogoFINAL</vt:lpwstr>
      </vt:variant>
      <vt:variant>
        <vt:lpwstr/>
      </vt:variant>
      <vt:variant>
        <vt:i4>5832812</vt:i4>
      </vt:variant>
      <vt:variant>
        <vt:i4>2077</vt:i4>
      </vt:variant>
      <vt:variant>
        <vt:i4>1025</vt:i4>
      </vt:variant>
      <vt:variant>
        <vt:i4>1</vt:i4>
      </vt:variant>
      <vt:variant>
        <vt:lpwstr>LABB_LogoFINAL</vt:lpwstr>
      </vt:variant>
      <vt:variant>
        <vt:lpwstr/>
      </vt:variant>
      <vt:variant>
        <vt:i4>6094858</vt:i4>
      </vt:variant>
      <vt:variant>
        <vt:i4>2160</vt:i4>
      </vt:variant>
      <vt:variant>
        <vt:i4>1026</vt:i4>
      </vt:variant>
      <vt:variant>
        <vt:i4>1</vt:i4>
      </vt:variant>
      <vt:variant>
        <vt:lpwstr>figuresForWord_LH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Rolfes</dc:creator>
  <cp:lastModifiedBy>Anna Hrybyk</cp:lastModifiedBy>
  <cp:revision>3</cp:revision>
  <cp:lastPrinted>2012-10-29T15:35:00Z</cp:lastPrinted>
  <dcterms:created xsi:type="dcterms:W3CDTF">2012-10-31T21:55:00Z</dcterms:created>
  <dcterms:modified xsi:type="dcterms:W3CDTF">2012-10-31T21:55:00Z</dcterms:modified>
</cp:coreProperties>
</file>