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18A" w:rsidRDefault="005B618A" w:rsidP="005B618A">
      <w:pPr>
        <w:jc w:val="center"/>
      </w:pPr>
      <w:r>
        <w:t>МИНИСТЕРСТВО ОБРАЗОВАНИЯ И НАУКИ РОССИЙСКОЙ ФЕДЕРАЦИИ</w:t>
      </w:r>
    </w:p>
    <w:p w:rsidR="005B618A" w:rsidRDefault="005B618A" w:rsidP="005B618A">
      <w:pPr>
        <w:jc w:val="center"/>
        <w:rPr>
          <w:rFonts w:eastAsia="Times New Roman" w:cs="Times New Roman"/>
        </w:rPr>
      </w:pPr>
      <w:r>
        <w:t>федеральное государственное бюджетное образовательное учреждение</w:t>
      </w:r>
    </w:p>
    <w:p w:rsidR="005B618A" w:rsidRDefault="005B618A" w:rsidP="005B618A">
      <w:pPr>
        <w:pStyle w:val="a3"/>
        <w:tabs>
          <w:tab w:val="left" w:pos="0"/>
        </w:tabs>
        <w:spacing w:after="0"/>
        <w:jc w:val="center"/>
      </w:pPr>
      <w:r>
        <w:rPr>
          <w:rFonts w:eastAsia="Times New Roman" w:cs="Times New Roman"/>
        </w:rPr>
        <w:t xml:space="preserve"> </w:t>
      </w:r>
      <w:r>
        <w:t xml:space="preserve">высшего профессионального образования </w:t>
      </w:r>
    </w:p>
    <w:p w:rsidR="005B618A" w:rsidRDefault="005B618A" w:rsidP="005B618A">
      <w:pPr>
        <w:pStyle w:val="a3"/>
        <w:tabs>
          <w:tab w:val="left" w:pos="0"/>
        </w:tabs>
        <w:spacing w:after="0"/>
        <w:jc w:val="center"/>
        <w:rPr>
          <w:sz w:val="22"/>
          <w:szCs w:val="22"/>
        </w:rPr>
      </w:pPr>
      <w:r>
        <w:t>«УЛЬЯНОВСКИЙ ГОСУДАРСТВЕННЫЙ ТЕХНИЧЕСКИЙ УНИВЕРСИТЕТ»</w:t>
      </w:r>
    </w:p>
    <w:p w:rsidR="005B618A" w:rsidRDefault="005B618A" w:rsidP="005B618A">
      <w:pPr>
        <w:jc w:val="center"/>
        <w:rPr>
          <w:sz w:val="22"/>
          <w:szCs w:val="22"/>
        </w:rPr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  <w:r>
        <w:t>Кафедра Информационные системы</w:t>
      </w:r>
    </w:p>
    <w:p w:rsidR="005B618A" w:rsidRDefault="005B618A" w:rsidP="005B618A">
      <w:pPr>
        <w:pStyle w:val="0"/>
        <w:jc w:val="center"/>
      </w:pPr>
      <w:r>
        <w:t>Дисциплина ИАД</w:t>
      </w: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Pr="005B618A" w:rsidRDefault="005B618A" w:rsidP="005B618A">
      <w:pPr>
        <w:pStyle w:val="0"/>
        <w:jc w:val="center"/>
      </w:pPr>
      <w:r>
        <w:t>Проектная документация</w:t>
      </w: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right"/>
      </w:pPr>
      <w:r>
        <w:t>Выполнил студент группы ПИбд-41</w:t>
      </w:r>
    </w:p>
    <w:p w:rsidR="005B618A" w:rsidRDefault="005B618A" w:rsidP="005B618A">
      <w:pPr>
        <w:pStyle w:val="0"/>
        <w:jc w:val="right"/>
      </w:pPr>
      <w:r>
        <w:t>Дементьев Е.В.</w:t>
      </w:r>
    </w:p>
    <w:p w:rsidR="005B618A" w:rsidRDefault="005B618A" w:rsidP="005B618A">
      <w:pPr>
        <w:pStyle w:val="0"/>
        <w:jc w:val="right"/>
      </w:pPr>
      <w:r>
        <w:t>Проверил доцент кафедры ИС</w:t>
      </w:r>
    </w:p>
    <w:p w:rsidR="005B618A" w:rsidRDefault="005B618A" w:rsidP="005B618A">
      <w:pPr>
        <w:pStyle w:val="0"/>
        <w:jc w:val="right"/>
      </w:pPr>
      <w:r>
        <w:t>Афанасьева Т.В.</w:t>
      </w: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</w:p>
    <w:p w:rsidR="005B618A" w:rsidRDefault="005B618A" w:rsidP="005B618A">
      <w:pPr>
        <w:pStyle w:val="0"/>
        <w:jc w:val="center"/>
      </w:pPr>
      <w:r>
        <w:t>Ульяновск 2014</w:t>
      </w:r>
    </w:p>
    <w:p w:rsidR="005B618A" w:rsidRDefault="005B618A">
      <w:pPr>
        <w:suppressAutoHyphens w:val="0"/>
        <w:spacing w:after="160" w:line="259" w:lineRule="auto"/>
      </w:pPr>
      <w:r>
        <w:lastRenderedPageBreak/>
        <w:t xml:space="preserve">Данная проектная документация описывает систему анализа экономических показателей под шифром </w:t>
      </w:r>
      <w:r>
        <w:rPr>
          <w:lang w:val="en-US"/>
        </w:rPr>
        <w:t>FROM</w:t>
      </w:r>
      <w:r w:rsidRPr="005B618A">
        <w:t>_</w:t>
      </w:r>
      <w:r>
        <w:rPr>
          <w:lang w:val="en-US"/>
        </w:rPr>
        <w:t>RUSSIA</w:t>
      </w:r>
      <w:r w:rsidRPr="005B618A">
        <w:t>_</w:t>
      </w:r>
      <w:r>
        <w:rPr>
          <w:lang w:val="en-US"/>
        </w:rPr>
        <w:t>WITH</w:t>
      </w:r>
      <w:r w:rsidRPr="005B618A">
        <w:t>_</w:t>
      </w:r>
      <w:r>
        <w:rPr>
          <w:lang w:val="en-US"/>
        </w:rPr>
        <w:t>LOVE</w:t>
      </w:r>
      <w:r>
        <w:t>.</w:t>
      </w:r>
    </w:p>
    <w:p w:rsidR="005B618A" w:rsidRDefault="005B618A" w:rsidP="005B618A">
      <w:pPr>
        <w:pStyle w:val="1"/>
      </w:pPr>
      <w:r>
        <w:t>Общее описание</w:t>
      </w:r>
    </w:p>
    <w:p w:rsidR="009C5BE1" w:rsidRDefault="005B618A" w:rsidP="005B618A">
      <w:r>
        <w:t xml:space="preserve">Система представляет собой веб-приложение на языках </w:t>
      </w:r>
      <w:r>
        <w:rPr>
          <w:lang w:val="en-US"/>
        </w:rPr>
        <w:t>PHP</w:t>
      </w:r>
      <w:r w:rsidRPr="005B618A">
        <w:t xml:space="preserve">, </w:t>
      </w:r>
      <w:r>
        <w:rPr>
          <w:lang w:val="en-US"/>
        </w:rPr>
        <w:t>JS</w:t>
      </w:r>
      <w:r w:rsidRPr="005B618A">
        <w:t xml:space="preserve">, </w:t>
      </w:r>
      <w:r>
        <w:rPr>
          <w:lang w:val="en-US"/>
        </w:rPr>
        <w:t>HTML</w:t>
      </w:r>
      <w:r w:rsidR="009C5BE1">
        <w:t>. Приложение построено на веб-страниц</w:t>
      </w:r>
      <w:r w:rsidR="00BC7CEE">
        <w:t>ах</w:t>
      </w:r>
      <w:r w:rsidR="009C5BE1">
        <w:t>, каждая из которых отображает определенный этап работы системы. Список страниц:</w:t>
      </w:r>
    </w:p>
    <w:p w:rsidR="009C5BE1" w:rsidRDefault="009C5BE1" w:rsidP="009C5BE1">
      <w:pPr>
        <w:pStyle w:val="a5"/>
        <w:numPr>
          <w:ilvl w:val="0"/>
          <w:numId w:val="2"/>
        </w:numPr>
      </w:pPr>
      <w:r w:rsidRPr="009C5BE1">
        <w:t>/</w:t>
      </w:r>
      <w:r w:rsidRPr="009C5BE1">
        <w:rPr>
          <w:lang w:val="en-US"/>
        </w:rPr>
        <w:t>index</w:t>
      </w:r>
      <w:r w:rsidRPr="009C5BE1">
        <w:t xml:space="preserve"> – </w:t>
      </w:r>
      <w:r>
        <w:t>Корневая страница, описание проекта, контактные данные</w:t>
      </w:r>
    </w:p>
    <w:p w:rsidR="009C5BE1" w:rsidRDefault="009C5BE1" w:rsidP="009C5BE1">
      <w:pPr>
        <w:pStyle w:val="a5"/>
        <w:numPr>
          <w:ilvl w:val="0"/>
          <w:numId w:val="2"/>
        </w:numPr>
      </w:pPr>
      <w:r w:rsidRPr="009C5BE1">
        <w:t>/</w:t>
      </w:r>
      <w:r>
        <w:rPr>
          <w:lang w:val="en-US"/>
        </w:rPr>
        <w:t>project</w:t>
      </w:r>
      <w:r w:rsidRPr="009C5BE1">
        <w:t xml:space="preserve"> – </w:t>
      </w:r>
      <w:r>
        <w:t>Страница с диаграммами и данным документом</w:t>
      </w:r>
    </w:p>
    <w:p w:rsidR="009C5BE1" w:rsidRDefault="009C5BE1" w:rsidP="009C5BE1">
      <w:pPr>
        <w:pStyle w:val="a5"/>
        <w:numPr>
          <w:ilvl w:val="0"/>
          <w:numId w:val="2"/>
        </w:numPr>
      </w:pPr>
      <w:r>
        <w:rPr>
          <w:lang w:val="en-US"/>
        </w:rPr>
        <w:t xml:space="preserve">/input – </w:t>
      </w:r>
      <w:r>
        <w:t>Страница отображения используемых данных</w:t>
      </w:r>
    </w:p>
    <w:p w:rsidR="009C5BE1" w:rsidRDefault="009C5BE1" w:rsidP="009C5BE1">
      <w:pPr>
        <w:pStyle w:val="a5"/>
        <w:numPr>
          <w:ilvl w:val="0"/>
          <w:numId w:val="2"/>
        </w:numPr>
      </w:pPr>
      <w:r w:rsidRPr="009C5BE1">
        <w:t>/</w:t>
      </w:r>
      <w:proofErr w:type="spellStart"/>
      <w:r>
        <w:rPr>
          <w:lang w:val="en-US"/>
        </w:rPr>
        <w:t>clusterize</w:t>
      </w:r>
      <w:proofErr w:type="spellEnd"/>
      <w:r w:rsidRPr="009C5BE1">
        <w:t xml:space="preserve"> – </w:t>
      </w:r>
      <w:r>
        <w:t>Страница отображения результата кластерного анализа. Кластерный анализ выполняется каждый раз при загрузке страницы. Страница содержит двумерный график динамики ВНД. Линии между точками данных связывают точки одного кластера. Точки одного цвета – данные, принадлежащие одной и той же стране.</w:t>
      </w:r>
    </w:p>
    <w:p w:rsidR="009C5BE1" w:rsidRDefault="00BC7CEE" w:rsidP="00E55170">
      <w:pPr>
        <w:pStyle w:val="a5"/>
        <w:numPr>
          <w:ilvl w:val="0"/>
          <w:numId w:val="2"/>
        </w:numPr>
      </w:pPr>
      <w:r w:rsidRPr="00BC7CEE">
        <w:t>/</w:t>
      </w:r>
      <w:r>
        <w:rPr>
          <w:lang w:val="en-US"/>
        </w:rPr>
        <w:t>regression</w:t>
      </w:r>
      <w:r w:rsidRPr="00BC7CEE">
        <w:t xml:space="preserve"> – </w:t>
      </w:r>
      <w:r>
        <w:t>Страница графиков и уравнений регрессии по каждой стране</w:t>
      </w:r>
    </w:p>
    <w:p w:rsidR="00E55170" w:rsidRPr="009C5BE1" w:rsidRDefault="00E55170" w:rsidP="00E55170">
      <w:proofErr w:type="spellStart"/>
      <w:r>
        <w:t>Резюмирование</w:t>
      </w:r>
      <w:proofErr w:type="spellEnd"/>
      <w:r>
        <w:t xml:space="preserve"> производится на страницах прогнозирования и кластеризации.</w:t>
      </w:r>
      <w:bookmarkStart w:id="0" w:name="_GoBack"/>
      <w:bookmarkEnd w:id="0"/>
    </w:p>
    <w:p w:rsidR="005B618A" w:rsidRDefault="005B618A" w:rsidP="005B618A">
      <w:r>
        <w:t xml:space="preserve">В качестве СУБД используется </w:t>
      </w:r>
      <w:r>
        <w:rPr>
          <w:lang w:val="en-US"/>
        </w:rPr>
        <w:t>MySQL</w:t>
      </w:r>
      <w:r>
        <w:t>, с загруженными туда таблицами данных:</w:t>
      </w:r>
    </w:p>
    <w:p w:rsidR="005B618A" w:rsidRDefault="005B618A" w:rsidP="005B618A">
      <w:pPr>
        <w:pStyle w:val="a5"/>
        <w:numPr>
          <w:ilvl w:val="0"/>
          <w:numId w:val="1"/>
        </w:numPr>
      </w:pPr>
      <w:r>
        <w:t>Таблица</w:t>
      </w:r>
      <w:r w:rsidRPr="005B618A">
        <w:t xml:space="preserve"> `</w:t>
      </w:r>
      <w:r>
        <w:rPr>
          <w:lang w:val="en-US"/>
        </w:rPr>
        <w:t>country</w:t>
      </w:r>
      <w:proofErr w:type="gramStart"/>
      <w:r w:rsidRPr="005B618A">
        <w:t>`:{</w:t>
      </w:r>
      <w:proofErr w:type="gramEnd"/>
      <w:r>
        <w:rPr>
          <w:lang w:val="en-US"/>
        </w:rPr>
        <w:t>id</w:t>
      </w:r>
      <w:r w:rsidRPr="005B618A">
        <w:t>:</w:t>
      </w:r>
      <w:proofErr w:type="spellStart"/>
      <w:r>
        <w:rPr>
          <w:lang w:val="en-US"/>
        </w:rPr>
        <w:t>int</w:t>
      </w:r>
      <w:proofErr w:type="spellEnd"/>
      <w:r w:rsidRPr="005B618A">
        <w:t xml:space="preserve"> - </w:t>
      </w:r>
      <w:r>
        <w:t>идентификатор</w:t>
      </w:r>
      <w:r w:rsidRPr="005B618A">
        <w:t xml:space="preserve">, </w:t>
      </w:r>
      <w:r>
        <w:rPr>
          <w:lang w:val="en-US"/>
        </w:rPr>
        <w:t>name</w:t>
      </w:r>
      <w:r w:rsidRPr="005B618A">
        <w:t>:</w:t>
      </w:r>
      <w:proofErr w:type="spellStart"/>
      <w:r>
        <w:rPr>
          <w:lang w:val="en-US"/>
        </w:rPr>
        <w:t>varchar</w:t>
      </w:r>
      <w:proofErr w:type="spellEnd"/>
      <w:r w:rsidRPr="005B618A">
        <w:t xml:space="preserve">(255) – </w:t>
      </w:r>
      <w:r>
        <w:t>имя</w:t>
      </w:r>
      <w:r w:rsidRPr="005B618A">
        <w:t xml:space="preserve"> </w:t>
      </w:r>
      <w:r>
        <w:t>страны</w:t>
      </w:r>
      <w:r w:rsidRPr="005B618A">
        <w:t xml:space="preserve">, </w:t>
      </w:r>
      <w:r>
        <w:rPr>
          <w:lang w:val="en-US"/>
        </w:rPr>
        <w:t>used</w:t>
      </w:r>
      <w:r w:rsidRPr="005B618A">
        <w:t>(</w:t>
      </w:r>
      <w:proofErr w:type="spellStart"/>
      <w:r>
        <w:rPr>
          <w:lang w:val="en-US"/>
        </w:rPr>
        <w:t>boolean</w:t>
      </w:r>
      <w:proofErr w:type="spellEnd"/>
      <w:r w:rsidRPr="005B618A">
        <w:t xml:space="preserve">) </w:t>
      </w:r>
      <w:r>
        <w:t>–</w:t>
      </w:r>
      <w:r w:rsidRPr="005B618A">
        <w:t xml:space="preserve"> </w:t>
      </w:r>
      <w:r>
        <w:t>флаг использования данных страны.</w:t>
      </w:r>
      <w:r>
        <w:br/>
        <w:t>Описывает страны.</w:t>
      </w:r>
    </w:p>
    <w:p w:rsidR="005B618A" w:rsidRDefault="005B618A" w:rsidP="005B618A">
      <w:pPr>
        <w:pStyle w:val="a5"/>
        <w:numPr>
          <w:ilvl w:val="0"/>
          <w:numId w:val="1"/>
        </w:numPr>
      </w:pPr>
      <w:r>
        <w:t>Таблица</w:t>
      </w:r>
      <w:r w:rsidRPr="005B618A">
        <w:t xml:space="preserve"> `</w:t>
      </w:r>
      <w:r>
        <w:rPr>
          <w:lang w:val="en-US"/>
        </w:rPr>
        <w:t>data</w:t>
      </w:r>
      <w:r w:rsidRPr="005B618A">
        <w:t>`: {</w:t>
      </w:r>
      <w:proofErr w:type="gramStart"/>
      <w:r>
        <w:rPr>
          <w:lang w:val="en-US"/>
        </w:rPr>
        <w:t>id</w:t>
      </w:r>
      <w:r w:rsidRPr="005B618A">
        <w:t>:</w:t>
      </w:r>
      <w:proofErr w:type="spellStart"/>
      <w:r>
        <w:rPr>
          <w:lang w:val="en-US"/>
        </w:rPr>
        <w:t>int</w:t>
      </w:r>
      <w:proofErr w:type="spellEnd"/>
      <w:proofErr w:type="gramEnd"/>
      <w:r w:rsidRPr="005B618A">
        <w:t xml:space="preserve"> - </w:t>
      </w:r>
      <w:r>
        <w:t>идентификатор</w:t>
      </w:r>
      <w:r w:rsidRPr="005B618A">
        <w:t xml:space="preserve">, </w:t>
      </w:r>
      <w:r w:rsidR="009C5BE1">
        <w:rPr>
          <w:lang w:val="en-US"/>
        </w:rPr>
        <w:t>date</w:t>
      </w:r>
      <w:r w:rsidR="009C5BE1" w:rsidRPr="009C5BE1">
        <w:t>:</w:t>
      </w:r>
      <w:r w:rsidR="009C5BE1">
        <w:rPr>
          <w:lang w:val="en-US"/>
        </w:rPr>
        <w:t>year</w:t>
      </w:r>
      <w:r w:rsidR="009C5BE1" w:rsidRPr="009C5BE1">
        <w:t xml:space="preserve"> </w:t>
      </w:r>
      <w:r w:rsidR="009C5BE1">
        <w:t>–</w:t>
      </w:r>
      <w:r w:rsidR="009C5BE1" w:rsidRPr="009C5BE1">
        <w:t xml:space="preserve"> </w:t>
      </w:r>
      <w:r w:rsidR="009C5BE1">
        <w:t xml:space="preserve">год наблюдения, </w:t>
      </w:r>
      <w:proofErr w:type="spellStart"/>
      <w:r>
        <w:rPr>
          <w:lang w:val="en-US"/>
        </w:rPr>
        <w:t>wpi</w:t>
      </w:r>
      <w:proofErr w:type="spellEnd"/>
      <w:r w:rsidRPr="005B618A">
        <w:t>:</w:t>
      </w:r>
      <w:r>
        <w:rPr>
          <w:lang w:val="en-US"/>
        </w:rPr>
        <w:t>float</w:t>
      </w:r>
      <w:r w:rsidRPr="005B618A">
        <w:t xml:space="preserve"> – </w:t>
      </w:r>
      <w:r>
        <w:t xml:space="preserve">Показатель </w:t>
      </w:r>
      <w:r>
        <w:rPr>
          <w:lang w:val="en-US"/>
        </w:rPr>
        <w:t>WPI</w:t>
      </w:r>
      <w:r w:rsidRPr="005B618A">
        <w:t xml:space="preserve">, </w:t>
      </w:r>
      <w:proofErr w:type="spellStart"/>
      <w:r>
        <w:rPr>
          <w:lang w:val="en-US"/>
        </w:rPr>
        <w:t>cpi</w:t>
      </w:r>
      <w:proofErr w:type="spellEnd"/>
      <w:r w:rsidRPr="005B618A">
        <w:t xml:space="preserve">: </w:t>
      </w:r>
      <w:r>
        <w:rPr>
          <w:lang w:val="en-US"/>
        </w:rPr>
        <w:t>float</w:t>
      </w:r>
      <w:r w:rsidRPr="005B618A">
        <w:t xml:space="preserve"> - </w:t>
      </w:r>
      <w:r>
        <w:t xml:space="preserve">Показатель </w:t>
      </w:r>
      <w:r w:rsidR="009C5BE1">
        <w:rPr>
          <w:lang w:val="en-US"/>
        </w:rPr>
        <w:t>C</w:t>
      </w:r>
      <w:r>
        <w:rPr>
          <w:lang w:val="en-US"/>
        </w:rPr>
        <w:t>PI</w:t>
      </w:r>
      <w:r w:rsidRPr="005B618A">
        <w:t xml:space="preserve">, </w:t>
      </w:r>
      <w:r>
        <w:rPr>
          <w:lang w:val="en-US"/>
        </w:rPr>
        <w:t>unemployment</w:t>
      </w:r>
      <w:r w:rsidRPr="005B618A">
        <w:t xml:space="preserve"> - </w:t>
      </w:r>
      <w:r>
        <w:t xml:space="preserve">Показатель </w:t>
      </w:r>
      <w:r w:rsidR="009C5BE1">
        <w:rPr>
          <w:lang w:val="en-US"/>
        </w:rPr>
        <w:t>UR</w:t>
      </w:r>
      <w:r w:rsidRPr="005B618A">
        <w:t xml:space="preserve">, </w:t>
      </w:r>
      <w:r>
        <w:rPr>
          <w:lang w:val="en-US"/>
        </w:rPr>
        <w:t>net</w:t>
      </w:r>
      <w:r w:rsidRPr="005B618A">
        <w:t xml:space="preserve"> - </w:t>
      </w:r>
      <w:r>
        <w:t xml:space="preserve">Показатель </w:t>
      </w:r>
      <w:r w:rsidR="009C5BE1">
        <w:rPr>
          <w:lang w:val="en-US"/>
        </w:rPr>
        <w:t>NLB</w:t>
      </w:r>
      <w:r w:rsidRPr="005B618A">
        <w:t xml:space="preserve">, </w:t>
      </w:r>
      <w:proofErr w:type="spellStart"/>
      <w:r>
        <w:rPr>
          <w:lang w:val="en-US"/>
        </w:rPr>
        <w:t>gdp</w:t>
      </w:r>
      <w:proofErr w:type="spellEnd"/>
      <w:r w:rsidRPr="005B618A">
        <w:t xml:space="preserve"> - </w:t>
      </w:r>
      <w:r w:rsidR="009C5BE1">
        <w:t xml:space="preserve">Показатель </w:t>
      </w:r>
      <w:r w:rsidR="009C5BE1">
        <w:rPr>
          <w:lang w:val="en-US"/>
        </w:rPr>
        <w:t>GDP</w:t>
      </w:r>
      <w:r w:rsidRPr="005B618A">
        <w:t xml:space="preserve">, </w:t>
      </w:r>
      <w:proofErr w:type="spellStart"/>
      <w:r>
        <w:rPr>
          <w:lang w:val="en-US"/>
        </w:rPr>
        <w:t>gni</w:t>
      </w:r>
      <w:proofErr w:type="spellEnd"/>
      <w:r w:rsidR="009C5BE1" w:rsidRPr="009C5BE1">
        <w:t>:</w:t>
      </w:r>
      <w:r w:rsidR="009C5BE1">
        <w:rPr>
          <w:lang w:val="en-US"/>
        </w:rPr>
        <w:t>float</w:t>
      </w:r>
      <w:r w:rsidRPr="005B618A">
        <w:t xml:space="preserve"> - </w:t>
      </w:r>
      <w:r w:rsidR="009C5BE1">
        <w:t xml:space="preserve">Показатель </w:t>
      </w:r>
      <w:r w:rsidR="009C5BE1">
        <w:rPr>
          <w:lang w:val="en-US"/>
        </w:rPr>
        <w:t>GNI</w:t>
      </w:r>
      <w:r w:rsidRPr="005B618A">
        <w:t xml:space="preserve">, </w:t>
      </w:r>
      <w:r>
        <w:rPr>
          <w:lang w:val="en-US"/>
        </w:rPr>
        <w:t>country</w:t>
      </w:r>
      <w:r w:rsidRPr="005B618A">
        <w:t>_</w:t>
      </w:r>
      <w:r>
        <w:rPr>
          <w:lang w:val="en-US"/>
        </w:rPr>
        <w:t>id</w:t>
      </w:r>
      <w:r w:rsidRPr="005B618A">
        <w:t xml:space="preserve">: </w:t>
      </w:r>
      <w:proofErr w:type="spellStart"/>
      <w:r>
        <w:rPr>
          <w:lang w:val="en-US"/>
        </w:rPr>
        <w:t>int</w:t>
      </w:r>
      <w:proofErr w:type="spellEnd"/>
      <w:r w:rsidRPr="005B618A">
        <w:t xml:space="preserve"> </w:t>
      </w:r>
      <w:r w:rsidR="009C5BE1">
        <w:t>–</w:t>
      </w:r>
      <w:r w:rsidRPr="005B618A">
        <w:t xml:space="preserve"> </w:t>
      </w:r>
      <w:r w:rsidR="009C5BE1">
        <w:t xml:space="preserve">внешний ключ к таблице </w:t>
      </w:r>
      <w:r w:rsidR="009C5BE1" w:rsidRPr="009C5BE1">
        <w:t>`</w:t>
      </w:r>
      <w:r w:rsidR="009C5BE1">
        <w:rPr>
          <w:lang w:val="en-US"/>
        </w:rPr>
        <w:t>country</w:t>
      </w:r>
      <w:r w:rsidR="009C5BE1" w:rsidRPr="009C5BE1">
        <w:t>`</w:t>
      </w:r>
      <w:r w:rsidRPr="005B618A">
        <w:t>}</w:t>
      </w:r>
    </w:p>
    <w:p w:rsidR="00BC7CEE" w:rsidRDefault="00BC7CEE" w:rsidP="00BC7CEE"/>
    <w:p w:rsidR="00BC7CEE" w:rsidRPr="00BC7CEE" w:rsidRDefault="00BC7CEE" w:rsidP="00BC7CEE">
      <w:pPr>
        <w:rPr>
          <w:lang w:val="en-US"/>
        </w:rPr>
      </w:pPr>
      <w:r>
        <w:t>Используются</w:t>
      </w:r>
      <w:r w:rsidRPr="00BC7CEE">
        <w:rPr>
          <w:lang w:val="en-US"/>
        </w:rPr>
        <w:t xml:space="preserve"> </w:t>
      </w:r>
      <w:r>
        <w:t>библиотеки</w:t>
      </w:r>
      <w:r w:rsidRPr="00BC7CEE">
        <w:rPr>
          <w:lang w:val="en-US"/>
        </w:rPr>
        <w:t xml:space="preserve"> </w:t>
      </w:r>
      <w:proofErr w:type="spellStart"/>
      <w:r>
        <w:rPr>
          <w:lang w:val="en-US"/>
        </w:rPr>
        <w:t>Velosipedus</w:t>
      </w:r>
      <w:proofErr w:type="spellEnd"/>
      <w:r w:rsidRPr="00BC7CEE">
        <w:rPr>
          <w:lang w:val="en-US"/>
        </w:rPr>
        <w:t xml:space="preserve"> (</w:t>
      </w:r>
      <w:r>
        <w:rPr>
          <w:lang w:val="en-US"/>
        </w:rPr>
        <w:t>MVC</w:t>
      </w:r>
      <w:r w:rsidRPr="00BC7CEE">
        <w:rPr>
          <w:lang w:val="en-US"/>
        </w:rPr>
        <w:t xml:space="preserve"> </w:t>
      </w:r>
      <w:r>
        <w:rPr>
          <w:lang w:val="en-US"/>
        </w:rPr>
        <w:t>App</w:t>
      </w:r>
      <w:r w:rsidRPr="00BC7CEE">
        <w:rPr>
          <w:lang w:val="en-US"/>
        </w:rPr>
        <w:t xml:space="preserve"> </w:t>
      </w:r>
      <w:r>
        <w:rPr>
          <w:lang w:val="en-US"/>
        </w:rPr>
        <w:t>and</w:t>
      </w:r>
      <w:r w:rsidRPr="00BC7CEE">
        <w:rPr>
          <w:lang w:val="en-US"/>
        </w:rPr>
        <w:t xml:space="preserve"> </w:t>
      </w:r>
      <w:r>
        <w:rPr>
          <w:lang w:val="en-US"/>
        </w:rPr>
        <w:t>Router</w:t>
      </w:r>
      <w:r w:rsidRPr="00BC7CEE">
        <w:rPr>
          <w:lang w:val="en-US"/>
        </w:rPr>
        <w:t xml:space="preserve">), </w:t>
      </w:r>
      <w:r>
        <w:rPr>
          <w:lang w:val="en-US"/>
        </w:rPr>
        <w:t>Twig (</w:t>
      </w:r>
      <w:proofErr w:type="spellStart"/>
      <w:r>
        <w:rPr>
          <w:lang w:val="en-US"/>
        </w:rPr>
        <w:t>Templating</w:t>
      </w:r>
      <w:proofErr w:type="spellEnd"/>
      <w:r>
        <w:rPr>
          <w:lang w:val="en-US"/>
        </w:rPr>
        <w:t>)</w:t>
      </w:r>
      <w:r w:rsidRPr="00BC7CEE">
        <w:rPr>
          <w:lang w:val="en-US"/>
        </w:rPr>
        <w:t xml:space="preserve">, </w:t>
      </w:r>
      <w:proofErr w:type="spellStart"/>
      <w:r>
        <w:rPr>
          <w:lang w:val="en-US"/>
        </w:rPr>
        <w:t>PHPExcel</w:t>
      </w:r>
      <w:proofErr w:type="spellEnd"/>
      <w:r>
        <w:rPr>
          <w:lang w:val="en-US"/>
        </w:rPr>
        <w:t xml:space="preserve"> (Excel parser)</w:t>
      </w:r>
      <w:r w:rsidRPr="00BC7CEE">
        <w:rPr>
          <w:lang w:val="en-US"/>
        </w:rPr>
        <w:t xml:space="preserve">, </w:t>
      </w:r>
      <w:r>
        <w:rPr>
          <w:lang w:val="en-US"/>
        </w:rPr>
        <w:t>Bootstrap (Styles)</w:t>
      </w:r>
      <w:r w:rsidRPr="00BC7CEE">
        <w:rPr>
          <w:lang w:val="en-US"/>
        </w:rPr>
        <w:t xml:space="preserve">, </w:t>
      </w:r>
      <w:r>
        <w:rPr>
          <w:lang w:val="en-US"/>
        </w:rPr>
        <w:t xml:space="preserve">Statistics, </w:t>
      </w:r>
      <w:proofErr w:type="spellStart"/>
      <w:r>
        <w:rPr>
          <w:lang w:val="en-US"/>
        </w:rPr>
        <w:t>idiorm</w:t>
      </w:r>
      <w:proofErr w:type="spellEnd"/>
      <w:r w:rsidR="0051755A">
        <w:rPr>
          <w:lang w:val="en-US"/>
        </w:rPr>
        <w:t xml:space="preserve"> (Data ORM)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Highcharts</w:t>
      </w:r>
      <w:proofErr w:type="spellEnd"/>
      <w:r w:rsidR="0051755A">
        <w:rPr>
          <w:lang w:val="en-US"/>
        </w:rPr>
        <w:t xml:space="preserve"> (Charts)</w:t>
      </w:r>
      <w:r>
        <w:rPr>
          <w:lang w:val="en-US"/>
        </w:rPr>
        <w:t>, JQuery</w:t>
      </w:r>
    </w:p>
    <w:p w:rsidR="005B618A" w:rsidRPr="00BC7CEE" w:rsidRDefault="005B618A">
      <w:pPr>
        <w:suppressAutoHyphens w:val="0"/>
        <w:spacing w:after="160" w:line="259" w:lineRule="auto"/>
        <w:rPr>
          <w:rFonts w:eastAsia="Times New Roman" w:cs="Times New Roman"/>
          <w:sz w:val="28"/>
          <w:szCs w:val="20"/>
          <w:lang w:val="en-US" w:bidi="ar-SA"/>
        </w:rPr>
      </w:pPr>
      <w:r w:rsidRPr="00BC7CEE">
        <w:rPr>
          <w:lang w:val="en-US"/>
        </w:rPr>
        <w:br w:type="page"/>
      </w:r>
    </w:p>
    <w:p w:rsidR="00C85D91" w:rsidRDefault="005B618A" w:rsidP="005B618A">
      <w:pPr>
        <w:pStyle w:val="1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8240" behindDoc="0" locked="0" layoutInCell="1" allowOverlap="1" wp14:anchorId="15D16B60" wp14:editId="1E10FE1F">
            <wp:simplePos x="0" y="0"/>
            <wp:positionH relativeFrom="margin">
              <wp:posOffset>38735</wp:posOffset>
            </wp:positionH>
            <wp:positionV relativeFrom="margin">
              <wp:posOffset>340995</wp:posOffset>
            </wp:positionV>
            <wp:extent cx="5574030" cy="739457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WL_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739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Диаграмма вариантов использования</w:t>
      </w:r>
    </w:p>
    <w:p w:rsidR="005B618A" w:rsidRDefault="005B618A" w:rsidP="005B618A">
      <w:r>
        <w:t>Диаграмма вариантов использования отображает, что в системе нельзя вводить данные, на первом этапе разработ</w:t>
      </w:r>
      <w:r w:rsidR="005B69E0">
        <w:t>ке данные введены разработчиком, для их изменения необходимо менять исходные файлы.</w:t>
      </w:r>
    </w:p>
    <w:p w:rsidR="0051755A" w:rsidRDefault="0051755A">
      <w:pPr>
        <w:suppressAutoHyphens w:val="0"/>
        <w:spacing w:after="160" w:line="259" w:lineRule="auto"/>
      </w:pPr>
      <w:r>
        <w:br w:type="page"/>
      </w:r>
    </w:p>
    <w:p w:rsidR="0051755A" w:rsidRDefault="0051755A" w:rsidP="0051755A">
      <w:pPr>
        <w:pStyle w:val="1"/>
      </w:pPr>
      <w:r>
        <w:lastRenderedPageBreak/>
        <w:t xml:space="preserve">Скетч </w:t>
      </w:r>
      <w:r w:rsidR="006F58D1">
        <w:t>разметки страниц</w:t>
      </w:r>
      <w:r>
        <w:rPr>
          <w:noProof/>
          <w:lang w:eastAsia="ru-RU" w:bidi="ar-SA"/>
        </w:rPr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WL_Desig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A" w:rsidRDefault="0051755A" w:rsidP="0051755A">
      <w:r>
        <w:t>Данный скетч отображает взаимное расположение визуальных блоков.</w:t>
      </w:r>
    </w:p>
    <w:p w:rsidR="0051755A" w:rsidRDefault="0051755A">
      <w:pPr>
        <w:suppressAutoHyphens w:val="0"/>
        <w:spacing w:after="160" w:line="259" w:lineRule="auto"/>
      </w:pPr>
      <w:r>
        <w:br w:type="page"/>
      </w:r>
    </w:p>
    <w:p w:rsidR="0051755A" w:rsidRDefault="006F58D1" w:rsidP="0051755A">
      <w:pPr>
        <w:pStyle w:val="1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51659264" behindDoc="0" locked="0" layoutInCell="1" allowOverlap="1" wp14:anchorId="6071C9BC" wp14:editId="085525F7">
            <wp:simplePos x="0" y="0"/>
            <wp:positionH relativeFrom="column">
              <wp:posOffset>-1247140</wp:posOffset>
            </wp:positionH>
            <wp:positionV relativeFrom="paragraph">
              <wp:posOffset>2539365</wp:posOffset>
            </wp:positionV>
            <wp:extent cx="8016240" cy="4112895"/>
            <wp:effectExtent l="8572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WL_Sequen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0162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55A">
        <w:t xml:space="preserve">Диаграмма последовательности исполнения страницы </w:t>
      </w:r>
      <w:r w:rsidR="005B69E0">
        <w:t>регрессионного анализа</w:t>
      </w:r>
    </w:p>
    <w:p w:rsidR="005B69E0" w:rsidRDefault="0051755A" w:rsidP="0051755A">
      <w:r>
        <w:t xml:space="preserve">Диаграмма отображает динамический процесс формирования страницы с помощью запросов к открытому </w:t>
      </w:r>
      <w:r>
        <w:rPr>
          <w:lang w:val="en-US"/>
        </w:rPr>
        <w:t>API</w:t>
      </w:r>
      <w:r>
        <w:t xml:space="preserve"> и подготовки данных к отображению «на лету», на компьютере пользователя.</w:t>
      </w:r>
    </w:p>
    <w:p w:rsidR="005B69E0" w:rsidRDefault="005B69E0">
      <w:pPr>
        <w:suppressAutoHyphens w:val="0"/>
        <w:spacing w:after="160" w:line="259" w:lineRule="auto"/>
      </w:pPr>
      <w:r>
        <w:lastRenderedPageBreak/>
        <w:br w:type="page"/>
      </w:r>
    </w:p>
    <w:p w:rsidR="0051755A" w:rsidRDefault="005B69E0" w:rsidP="005B69E0">
      <w:pPr>
        <w:pStyle w:val="1"/>
      </w:pPr>
      <w:r>
        <w:lastRenderedPageBreak/>
        <w:t>Диаграмма деятельности алгоритма работы метода наименьших квадратов</w:t>
      </w:r>
    </w:p>
    <w:p w:rsidR="005B69E0" w:rsidRDefault="005B69E0" w:rsidP="005B69E0">
      <w:r>
        <w:rPr>
          <w:noProof/>
          <w:lang w:eastAsia="ru-RU" w:bidi="ar-SA"/>
        </w:rPr>
        <w:drawing>
          <wp:inline distT="0" distB="0" distL="0" distR="0">
            <wp:extent cx="5593080" cy="5311549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WL_Activit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707" cy="53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E0" w:rsidRPr="005B69E0" w:rsidRDefault="005B69E0" w:rsidP="005B69E0">
      <w:r>
        <w:t xml:space="preserve">На диаграмме приведена схема исполнения функции, вычисляющей коэффициенты регрессии и статистические параметры ошибки, дисперсии, коэффициента детерминации. Функция описана в пакете </w:t>
      </w:r>
      <w:r>
        <w:rPr>
          <w:lang w:val="en-US"/>
        </w:rPr>
        <w:t>Regression</w:t>
      </w:r>
      <w:r>
        <w:t>.</w:t>
      </w:r>
    </w:p>
    <w:sectPr w:rsidR="005B69E0" w:rsidRPr="005B6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07067"/>
    <w:multiLevelType w:val="hybridMultilevel"/>
    <w:tmpl w:val="D5C2F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71042"/>
    <w:multiLevelType w:val="hybridMultilevel"/>
    <w:tmpl w:val="D7902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18A"/>
    <w:rsid w:val="004136A1"/>
    <w:rsid w:val="00493C04"/>
    <w:rsid w:val="0051755A"/>
    <w:rsid w:val="005B618A"/>
    <w:rsid w:val="005B69E0"/>
    <w:rsid w:val="00613137"/>
    <w:rsid w:val="006F58D1"/>
    <w:rsid w:val="009C5BE1"/>
    <w:rsid w:val="00BC6378"/>
    <w:rsid w:val="00BC7CEE"/>
    <w:rsid w:val="00E5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00C07E-5977-415A-BC8A-83A18D22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18A"/>
    <w:pPr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5B618A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B618A"/>
    <w:pPr>
      <w:spacing w:after="120"/>
    </w:pPr>
  </w:style>
  <w:style w:type="character" w:customStyle="1" w:styleId="a4">
    <w:name w:val="Основной текст Знак"/>
    <w:basedOn w:val="a0"/>
    <w:link w:val="a3"/>
    <w:rsid w:val="005B618A"/>
    <w:rPr>
      <w:rFonts w:ascii="Times New Roman" w:eastAsia="Lucida Sans Unicode" w:hAnsi="Times New Roman" w:cs="Mangal"/>
      <w:kern w:val="1"/>
      <w:sz w:val="24"/>
      <w:szCs w:val="24"/>
      <w:lang w:eastAsia="zh-CN" w:bidi="hi-IN"/>
    </w:rPr>
  </w:style>
  <w:style w:type="paragraph" w:customStyle="1" w:styleId="0">
    <w:name w:val="Стиль Первая строка:  0 см"/>
    <w:basedOn w:val="a"/>
    <w:rsid w:val="005B618A"/>
    <w:pPr>
      <w:suppressAutoHyphens w:val="0"/>
      <w:ind w:firstLine="567"/>
      <w:jc w:val="both"/>
    </w:pPr>
    <w:rPr>
      <w:rFonts w:eastAsia="Times New Roman" w:cs="Times New Roman"/>
      <w:sz w:val="28"/>
      <w:szCs w:val="20"/>
      <w:lang w:bidi="ar-SA"/>
    </w:rPr>
  </w:style>
  <w:style w:type="character" w:customStyle="1" w:styleId="10">
    <w:name w:val="Заголовок 1 Знак"/>
    <w:basedOn w:val="a0"/>
    <w:link w:val="1"/>
    <w:uiPriority w:val="9"/>
    <w:rsid w:val="005B618A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zh-CN" w:bidi="hi-IN"/>
    </w:rPr>
  </w:style>
  <w:style w:type="paragraph" w:styleId="a5">
    <w:name w:val="List Paragraph"/>
    <w:basedOn w:val="a"/>
    <w:uiPriority w:val="34"/>
    <w:qFormat/>
    <w:rsid w:val="005B618A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2FAE8-491B-4F26-B2D0-B22791B59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eXcite Studios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Дементьев</dc:creator>
  <cp:keywords/>
  <dc:description/>
  <cp:lastModifiedBy>Евгений Дементьев</cp:lastModifiedBy>
  <cp:revision>2</cp:revision>
  <dcterms:created xsi:type="dcterms:W3CDTF">2015-01-23T02:24:00Z</dcterms:created>
  <dcterms:modified xsi:type="dcterms:W3CDTF">2015-01-23T04:36:00Z</dcterms:modified>
</cp:coreProperties>
</file>