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IPEDS 12-Month Enrollment (E1D)</w:t>
      </w:r>
    </w:p>
    <w:p>
      <w:pPr>
        <w:spacing w:after="240"/>
      </w:pPr>
      <w:r>
        <w:rPr>
          <w:b/>
          <w:bCs/>
          <w:color w:val="444444"/>
          <w:sz w:val="26"/>
          <w:szCs w:val="26"/>
        </w:rPr>
        <w:t xml:space="preserve">Test Environment Setup, Extract Generation, and R Upload Workflow</w:t>
      </w:r>
    </w:p>
    <w:p>
      <w:pPr>
        <w:spacing w:after="320"/>
      </w:pPr>
      <w:r>
        <w:rPr>
          <w:color w:val="555555"/>
          <w:sz w:val="22"/>
          <w:szCs w:val="22"/>
        </w:rPr>
        <w:t xml:space="preserve">Summary of steps used to (1) build a local test copy of the Banner tables with fake student data, (2) run the SQL extracts that produce the E1D CSV files, and (3) run the IPEDSuploadables R package to generate the final files for upload to the IPEDS Data Collection System.</w:t>
      </w:r>
    </w:p>
    <w:p>
      <w:pPr>
        <w:pBdr>
          <w:bottom w:val="single" w:color="1F4E78" w:sz="6"/>
        </w:pBdr>
        <w:spacing w:after="320"/>
      </w:pPr>
    </w:p>
    <w:p>
      <w:pPr>
        <w:pStyle w:val="Heading1"/>
        <w:spacing w:after="160" w:before="320"/>
      </w:pPr>
      <w:r>
        <w:t xml:space="preserve">1. Overview</w:t>
      </w:r>
    </w:p>
    <w:p>
      <w:pPr>
        <w:spacing w:after="160"/>
      </w:pPr>
      <w:r>
        <w:t xml:space="preserve">This document summarizes a practice workflow for producing the two files required for the IPEDS 12-Month Enrollment (E1D) survey component, using a local Oracle test database instead of a live Banner connection. The workflow has three stages:</w:t>
      </w:r>
    </w:p>
    <w:p>
      <w:pPr>
        <w:pStyle w:val="ListParagraph"/>
        <w:numPr>
          <w:ilvl w:val="0"/>
          <w:numId w:val="2"/>
        </w:numPr>
        <w:spacing w:after="80"/>
      </w:pPr>
      <w:r>
        <w:t xml:space="preserve">Generate a small, fake copy of the Banner tables the extracts depend on, populated with 100 test students (05_generate_test_data.sql).</w:t>
      </w:r>
    </w:p>
    <w:p>
      <w:pPr>
        <w:pStyle w:val="ListParagraph"/>
        <w:numPr>
          <w:ilvl w:val="0"/>
          <w:numId w:val="2"/>
        </w:numPr>
        <w:spacing w:after="80"/>
      </w:pPr>
      <w:r>
        <w:t xml:space="preserve">Run two SQL extract scripts against that fake schema to produce e1d_enrollment.csv and e1d_instructional_activity.csv, matching the column format required by the IPEDSuploadables R package.</w:t>
      </w:r>
    </w:p>
    <w:p>
      <w:pPr>
        <w:pStyle w:val="ListParagraph"/>
        <w:numPr>
          <w:ilvl w:val="0"/>
          <w:numId w:val="2"/>
        </w:numPr>
        <w:spacing w:after="80"/>
      </w:pPr>
      <w:r>
        <w:t xml:space="preserve">Run the IPEDSuploadables R package against those two CSV files to produce the final key-value text file(s) IPEDS accepts for upload.</w:t>
      </w:r>
    </w:p>
    <w:p>
      <w:pPr>
        <w:spacing w:after="200" w:before="80"/>
      </w:pPr>
      <w:r>
        <w:rPr>
          <w:i/>
          <w:iCs/>
          <w:sz w:val="21"/>
          <w:szCs w:val="21"/>
        </w:rPr>
        <w:t xml:space="preserve">Note: The SQL and R logic here is the same logic intended for use against a real Banner database. Only the data source differs — a local fake schema instead of a production Banner connection — so this same process, pointed at a real Banner connection with school-specific codes filled in, is the actual production workflow.</w:t>
      </w:r>
    </w:p>
    <w:p>
      <w:pPr>
        <w:pStyle w:val="Heading1"/>
        <w:spacing w:after="160" w:before="320"/>
      </w:pPr>
      <w:r>
        <w:t xml:space="preserve">2. Local Test Environment Setup</w:t>
      </w:r>
    </w:p>
    <w:p>
      <w:pPr>
        <w:spacing w:after="160"/>
      </w:pPr>
      <w:r>
        <w:t xml:space="preserve">Before generating any data, a local Oracle database was made available so that SQLcl (Oracle's modern SQL*Plus-compatible client) had something to connect to. This environment used Oracle Database Free running in a container (via Podman), managed with the following steps:</w:t>
      </w:r>
    </w:p>
    <w:p>
      <w:pPr>
        <w:pStyle w:val="ListParagraph"/>
        <w:numPr>
          <w:ilvl w:val="0"/>
          <w:numId w:val="3"/>
        </w:numPr>
        <w:spacing w:after="80"/>
      </w:pPr>
      <w:r>
        <w:t xml:space="preserve">Confirm the Oracle Database Free container (named oracle-free) is running and its pluggable database (FREEPDB1) is open.</w:t>
      </w:r>
    </w:p>
    <w:p>
      <w:pPr>
        <w:pStyle w:val="ListParagraph"/>
        <w:numPr>
          <w:ilvl w:val="0"/>
          <w:numId w:val="3"/>
        </w:numPr>
        <w:spacing w:after="80"/>
      </w:pPr>
      <w:r>
        <w:t xml:space="preserve">Connect to the container as SYSDBA and switch into the FREEPDB1 container.</w:t>
      </w:r>
    </w:p>
    <w:p>
      <w:pPr>
        <w:pStyle w:val="ListParagraph"/>
        <w:numPr>
          <w:ilvl w:val="0"/>
          <w:numId w:val="3"/>
        </w:numPr>
        <w:spacing w:after="80"/>
      </w:pPr>
      <w:r>
        <w:t xml:space="preserve">Drop any previous test user (TEST_USER) so each run starts from a clean slate, then recreate it with CONNECT, RESOURCE, and DBA privileges and an unlimited quota on the USERS tablespace.</w:t>
      </w:r>
    </w:p>
    <w:p>
      <w:pPr>
        <w:pBdr>
          <w:top w:val="single" w:color="999999" w:sz="4"/>
        </w:pBdr>
        <w:shd w:fill="F2F2F2" w:val="clear"/>
        <w:spacing w:after="0" w:before="60"/>
        <w:ind w:left="200" w:right="200"/>
      </w:pPr>
      <w:r>
        <w:rPr>
          <w:rFonts w:ascii="Consolas" w:cs="Consolas" w:eastAsia="Consolas" w:hAnsi="Consolas"/>
          <w:sz w:val="19"/>
          <w:szCs w:val="19"/>
        </w:rPr>
        <w:t xml:space="preserve">podman exec -it oracle-free sqlplus / as sysdba &lt;&lt;EOF</w:t>
      </w:r>
    </w:p>
    <w:p>
      <w:pPr>
        <w:shd w:fill="F2F2F2" w:val="clear"/>
        <w:spacing w:after="0" w:before="0"/>
        <w:ind w:left="200" w:right="200"/>
      </w:pPr>
      <w:r>
        <w:rPr>
          <w:rFonts w:ascii="Consolas" w:cs="Consolas" w:eastAsia="Consolas" w:hAnsi="Consolas"/>
          <w:sz w:val="19"/>
          <w:szCs w:val="19"/>
        </w:rPr>
        <w:t xml:space="preserve">ALTER SESSION SET CONTAINER = FREEPDB1;</w:t>
      </w:r>
    </w:p>
    <w:p>
      <w:pPr>
        <w:shd w:fill="F2F2F2" w:val="clear"/>
        <w:spacing w:after="0" w:before="0"/>
        <w:ind w:left="200" w:right="200"/>
      </w:pPr>
      <w:r>
        <w:rPr>
          <w:rFonts w:ascii="Consolas" w:cs="Consolas" w:eastAsia="Consolas" w:hAnsi="Consolas"/>
          <w:sz w:val="19"/>
          <w:szCs w:val="19"/>
        </w:rPr>
        <w:t xml:space="preserve">ALTER PLUGGABLE DATABASE FREEPDB1 OPEN;</w:t>
      </w:r>
    </w:p>
    <w:p>
      <w:pPr>
        <w:shd w:fill="F2F2F2" w:val="clear"/>
        <w:spacing w:after="0" w:before="0"/>
        <w:ind w:left="200" w:right="200"/>
      </w:pPr>
      <w:r>
        <w:rPr>
          <w:rFonts w:ascii="Consolas" w:cs="Consolas" w:eastAsia="Consolas" w:hAnsi="Consolas"/>
          <w:sz w:val="19"/>
          <w:szCs w:val="19"/>
        </w:rPr>
        <w:t xml:space="preserve">DROP USER TEST_USER CASCADE;</w:t>
      </w:r>
    </w:p>
    <w:p>
      <w:pPr>
        <w:shd w:fill="F2F2F2" w:val="clear"/>
        <w:spacing w:after="0" w:before="0"/>
        <w:ind w:left="200" w:right="200"/>
      </w:pPr>
      <w:r>
        <w:rPr>
          <w:rFonts w:ascii="Consolas" w:cs="Consolas" w:eastAsia="Consolas" w:hAnsi="Consolas"/>
          <w:sz w:val="19"/>
          <w:szCs w:val="19"/>
        </w:rPr>
        <w:t xml:space="preserve">CREATE USER TEST_USER IDENTIFIED BY password123;</w:t>
      </w:r>
    </w:p>
    <w:p>
      <w:pPr>
        <w:shd w:fill="F2F2F2" w:val="clear"/>
        <w:spacing w:after="0" w:before="0"/>
        <w:ind w:left="200" w:right="200"/>
      </w:pPr>
      <w:r>
        <w:rPr>
          <w:rFonts w:ascii="Consolas" w:cs="Consolas" w:eastAsia="Consolas" w:hAnsi="Consolas"/>
          <w:sz w:val="19"/>
          <w:szCs w:val="19"/>
        </w:rPr>
        <w:t xml:space="preserve">GRANT CONNECT, RESOURCE, DBA TO TEST_USER;</w:t>
      </w:r>
    </w:p>
    <w:p>
      <w:pPr>
        <w:shd w:fill="F2F2F2" w:val="clear"/>
        <w:spacing w:after="0" w:before="0"/>
        <w:ind w:left="200" w:right="200"/>
      </w:pPr>
      <w:r>
        <w:rPr>
          <w:rFonts w:ascii="Consolas" w:cs="Consolas" w:eastAsia="Consolas" w:hAnsi="Consolas"/>
          <w:sz w:val="19"/>
          <w:szCs w:val="19"/>
        </w:rPr>
        <w:t xml:space="preserve">ALTER USER TEST_USER QUOTA UNLIMITED ON USERS;</w:t>
      </w:r>
    </w:p>
    <w:p>
      <w:pPr>
        <w:shd w:fill="F2F2F2" w:val="clear"/>
        <w:spacing w:after="0" w:before="0"/>
        <w:ind w:left="200" w:right="200"/>
      </w:pPr>
      <w:r>
        <w:rPr>
          <w:rFonts w:ascii="Consolas" w:cs="Consolas" w:eastAsia="Consolas" w:hAnsi="Consolas"/>
          <w:sz w:val="19"/>
          <w:szCs w:val="19"/>
        </w:rPr>
        <w:t xml:space="preserve">COMMIT;</w:t>
      </w:r>
    </w:p>
    <w:p>
      <w:pPr>
        <w:shd w:fill="F2F2F2" w:val="clear"/>
        <w:spacing w:after="0" w:before="0"/>
        <w:ind w:left="200" w:right="200"/>
      </w:pPr>
      <w:r>
        <w:rPr>
          <w:rFonts w:ascii="Consolas" w:cs="Consolas" w:eastAsia="Consolas" w:hAnsi="Consolas"/>
          <w:sz w:val="19"/>
          <w:szCs w:val="19"/>
        </w:rPr>
        <w:t xml:space="preserve">EXIT;</w:t>
      </w:r>
    </w:p>
    <w:p>
      <w:pPr>
        <w:pBdr>
          <w:bottom w:val="single" w:color="999999" w:sz="4"/>
        </w:pBdr>
        <w:shd w:fill="F2F2F2" w:val="clear"/>
        <w:spacing w:after="160" w:before="0"/>
        <w:ind w:left="200" w:right="200"/>
      </w:pPr>
      <w:r>
        <w:rPr>
          <w:rFonts w:ascii="Consolas" w:cs="Consolas" w:eastAsia="Consolas" w:hAnsi="Consolas"/>
          <w:sz w:val="19"/>
          <w:szCs w:val="19"/>
        </w:rPr>
        <w:t xml:space="preserve">EOF</w:t>
      </w:r>
    </w:p>
    <w:p>
      <w:pPr>
        <w:spacing w:after="200" w:before="80"/>
      </w:pPr>
      <w:r>
        <w:rPr>
          <w:i/>
          <w:iCs/>
          <w:sz w:val="21"/>
          <w:szCs w:val="21"/>
        </w:rPr>
        <w:t xml:space="preserve">Note: The “ALTER PLUGGABLE DATABASE FREEPDB1 OPEN” step can report ORA-65019 (“already open”) if the database was already running — that is expected and harmless; it does not stop the rest of the script from completing.</w:t>
      </w:r>
    </w:p>
    <w:p>
      <w:pPr>
        <w:spacing w:after="160"/>
      </w:pPr>
      <w:r>
        <w:t xml:space="preserve">All working SQL files were saved locally on the Mac (not inside the container) in a single folder, e.g. ~/ipeds-test/, so that SQLcl — which connects to the containerized database over the network on port 1521 — could read and run them with the @ script command.</w:t>
      </w:r>
    </w:p>
    <w:p>
      <w:pPr>
        <w:pStyle w:val="Heading1"/>
        <w:spacing w:after="160" w:before="320"/>
      </w:pPr>
      <w:r>
        <w:t xml:space="preserve">3. Generating the Fake Banner Test Data</w:t>
      </w:r>
    </w:p>
    <w:p>
      <w:pPr>
        <w:spacing w:after="160"/>
      </w:pPr>
      <w:r>
        <w:t xml:space="preserve">The script 05_generate_test_data.sql builds a lightweight stand-in for the Banner tables the E1D extracts read from, and populates them with 100 fake students. It was run once, after connecting as the TEST_USER user:</w:t>
      </w:r>
    </w:p>
    <w:p>
      <w:pPr>
        <w:pBdr>
          <w:top w:val="single" w:color="999999" w:sz="4"/>
        </w:pBdr>
        <w:shd w:fill="F2F2F2" w:val="clear"/>
        <w:spacing w:after="0" w:before="60"/>
        <w:ind w:left="200" w:right="200"/>
      </w:pPr>
      <w:r>
        <w:rPr>
          <w:rFonts w:ascii="Consolas" w:cs="Consolas" w:eastAsia="Consolas" w:hAnsi="Consolas"/>
          <w:sz w:val="19"/>
          <w:szCs w:val="19"/>
        </w:rPr>
        <w:t xml:space="preserve">cd ~/ipeds-test</w:t>
      </w:r>
    </w:p>
    <w:p>
      <w:pPr>
        <w:pBdr>
          <w:bottom w:val="single" w:color="999999" w:sz="4"/>
        </w:pBdr>
        <w:shd w:fill="F2F2F2" w:val="clear"/>
        <w:spacing w:after="160" w:before="0"/>
        <w:ind w:left="200" w:right="200"/>
      </w:pPr>
      <w:r>
        <w:rPr>
          <w:rFonts w:ascii="Consolas" w:cs="Consolas" w:eastAsia="Consolas" w:hAnsi="Consolas"/>
          <w:sz w:val="19"/>
          <w:szCs w:val="19"/>
        </w:rPr>
        <w:t xml:space="preserve">sql test_user/password123@localhost:1521/freepdb1 @05_generate_test_data.sql</w:t>
      </w:r>
    </w:p>
    <w:p>
      <w:pPr>
        <w:pStyle w:val="Heading2"/>
        <w:spacing w:after="120" w:before="240"/>
      </w:pPr>
      <w:r>
        <w:t xml:space="preserve">3.1 Tables created</w:t>
      </w:r>
    </w:p>
    <w:p>
      <w:pPr>
        <w:spacing w:after="160"/>
      </w:pPr>
      <w:r>
        <w:t xml:space="preserve">Two groups of tables were created:</w:t>
      </w:r>
    </w:p>
    <w:p>
      <w:pPr>
        <w:pStyle w:val="ListParagraph"/>
        <w:numPr>
          <w:ilvl w:val="0"/>
          <w:numId w:val="4"/>
        </w:numPr>
        <w:spacing w:after="80"/>
      </w:pPr>
      <w:r>
        <w:t xml:space="preserve">Validation (“lookup”) tables: STVTERM, STVSTYP, STVLEVL, STVETHN, STVRACE, STVCITZ, STVRSTS, GTVINSM, STVASTY.</w:t>
      </w:r>
    </w:p>
    <w:p>
      <w:pPr>
        <w:pStyle w:val="ListParagraph"/>
        <w:numPr>
          <w:ilvl w:val="0"/>
          <w:numId w:val="4"/>
        </w:numPr>
        <w:spacing w:after="80"/>
      </w:pPr>
      <w:r>
        <w:t xml:space="preserve">Data tables: SPRIDEN, SPBPERS, GORPRAC, SGBSTDN, SCBCRSE, SSBSECT, SFRSTCR.</w:t>
      </w:r>
    </w:p>
    <w:p>
      <w:pPr>
        <w:spacing w:after="160"/>
      </w:pPr>
      <w:r>
        <w:t xml:space="preserve">Only the columns actually referenced by the extract SQL were included, to keep the practice schema simple. The validation-table codes (e.g. 'UG'/'GR'/'DR' for level, 'RE' for registered, 'DE' for distance education) were deliberately chosen to match the placeholder values already written into the extract scripts, so the extracts would run against this fake schema without further edits.</w:t>
      </w:r>
    </w:p>
    <w:p>
      <w:pPr>
        <w:pStyle w:val="Heading2"/>
        <w:spacing w:after="120" w:before="240"/>
      </w:pPr>
      <w:r>
        <w:t xml:space="preserve">3.2 How the 100 students were generated</w:t>
      </w:r>
    </w:p>
    <w:p>
      <w:pPr>
        <w:spacing w:after="160"/>
      </w:pPr>
      <w:r>
        <w:t xml:space="preserve">The script uses a seeded PL/SQL loop (DBMS_RANDOM.SEED) so the same fake dataset is produced on every run. For each of 100 simulated students (PIDM 500001–500100), it randomly assigns:</w:t>
      </w:r>
    </w:p>
    <w:p>
      <w:pPr>
        <w:pStyle w:val="ListParagraph"/>
        <w:numPr>
          <w:ilvl w:val="0"/>
          <w:numId w:val="4"/>
        </w:numPr>
        <w:spacing w:after="80"/>
      </w:pPr>
      <w:r>
        <w:t xml:space="preserve">Sex — roughly half male, half female, with about 2% left unknown to test the “Unknown sex” reporting branch.</w:t>
      </w:r>
    </w:p>
    <w:p>
      <w:pPr>
        <w:pStyle w:val="ListParagraph"/>
        <w:numPr>
          <w:ilvl w:val="0"/>
          <w:numId w:val="4"/>
        </w:numPr>
        <w:spacing w:after="80"/>
      </w:pPr>
      <w:r>
        <w:t xml:space="preserve">Citizenship and ethnicity — about 4% flagged as nonresident alien, about 12% flagged Hispanic/Latino, and the remainder split across single- and multiple-race combinations recorded in GORPRAC.</w:t>
      </w:r>
    </w:p>
    <w:p>
      <w:pPr>
        <w:pStyle w:val="ListParagraph"/>
        <w:numPr>
          <w:ilvl w:val="0"/>
          <w:numId w:val="4"/>
        </w:numPr>
        <w:spacing w:after="80"/>
      </w:pPr>
      <w:r>
        <w:t xml:space="preserve">Student level — 70% Undergraduate, 25% Graduate, 5% Doctoral/Professional Practice (so the Doctoral FTE calculation in the instructional-activity extract has real data to work with).</w:t>
      </w:r>
    </w:p>
    <w:p>
      <w:pPr>
        <w:pStyle w:val="ListParagraph"/>
        <w:numPr>
          <w:ilvl w:val="0"/>
          <w:numId w:val="4"/>
        </w:numPr>
        <w:spacing w:after="80"/>
      </w:pPr>
      <w:r>
        <w:t xml:space="preserve">Student type — split across first-time, transfer, high school, dual enrollment, special/non-degree, and continuing categories, to exercise every flag the enrollment extract computes.</w:t>
      </w:r>
    </w:p>
    <w:p>
      <w:pPr>
        <w:pStyle w:val="ListParagraph"/>
        <w:numPr>
          <w:ilvl w:val="0"/>
          <w:numId w:val="4"/>
        </w:numPr>
        <w:spacing w:after="80"/>
      </w:pPr>
      <w:r>
        <w:t xml:space="preserve">Registrations — each student is registered in 1 to 3 of three generated terms (Summer 2025, Fall 2025, Spring 2026, together spanning the July 2025–June 2026 reporting window), with a mix of full-time and part-time course loads and roughly 30% of course sections flagged as distance education.</w:t>
      </w:r>
    </w:p>
    <w:p>
      <w:pPr>
        <w:pStyle w:val="Heading2"/>
        <w:spacing w:after="120" w:before="240"/>
      </w:pPr>
      <w:r>
        <w:t xml:space="preserve">3.3 A data-quality issue worth flagging</w:t>
      </w:r>
    </w:p>
    <w:p>
      <w:pPr>
        <w:spacing w:after="160"/>
      </w:pPr>
      <w:r>
        <w:t xml:space="preserve">The enrollment extract's placeholder logic uses student-type code 'N' for two different purposes at once: it is included in the “first-time student” list and in the “not degree/certificate-seeking” exclusion list. Those can't both be true for the same code at a real institution. To avoid baking that contradiction into the test run, the generator uses code 'F' for first-time students and never generates code 'N' at all. This should be revisited once real institution-specific student-type codes are substituted into the extract logic.</w:t>
      </w:r>
    </w:p>
    <w:p>
      <w:pPr>
        <w:pStyle w:val="Heading2"/>
        <w:spacing w:after="120" w:before="240"/>
      </w:pPr>
      <w:r>
        <w:t xml:space="preserve">3.4 Troubleshooting encountered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shd w:fill="1F4E78" w:val="clear"/>
          </w:tcPr>
          <w:p>
            <w:r>
              <w:rPr>
                <w:b/>
                <w:bCs/>
                <w:color w:val="FFFFFF"/>
                <w:sz w:val="20"/>
                <w:szCs w:val="20"/>
              </w:rPr>
              <w:t xml:space="preserve">Issue</w:t>
            </w:r>
          </w:p>
        </w:tc>
        <w:tc>
          <w:tcPr>
            <w:tcW w:type="dxa" w:w="3100"/>
            <w:shd w:fill="1F4E78" w:val="clear"/>
          </w:tcPr>
          <w:p>
            <w:r>
              <w:rPr>
                <w:b/>
                <w:bCs/>
                <w:color w:val="FFFFFF"/>
                <w:sz w:val="20"/>
                <w:szCs w:val="20"/>
              </w:rPr>
              <w:t xml:space="preserve">Cause</w:t>
            </w:r>
          </w:p>
        </w:tc>
        <w:tc>
          <w:tcPr>
            <w:tcW w:type="dxa" w:w="3100"/>
            <w:shd w:fill="1F4E78" w:val="clear"/>
          </w:tcPr>
          <w:p>
            <w:r>
              <w:rPr>
                <w:b/>
                <w:bCs/>
                <w:color w:val="FFFFFF"/>
                <w:sz w:val="20"/>
                <w:szCs w:val="20"/>
              </w:rPr>
              <w:t xml:space="preserve">Resolution</w:t>
            </w:r>
          </w:p>
        </w:tc>
      </w:tr>
      <w:tr>
        <w:tc>
          <w:tcPr>
            <w:tcW w:type="dxa" w:w="3160"/>
          </w:tcPr>
          <w:p>
            <w:r>
              <w:rPr>
                <w:sz w:val="20"/>
                <w:szCs w:val="20"/>
              </w:rPr>
              <w:t xml:space="preserve">ORA-12899: value too large for column “STVRACE_DESC”</w:t>
            </w:r>
          </w:p>
        </w:tc>
        <w:tc>
          <w:tcPr>
            <w:tcW w:type="dxa" w:w="3100"/>
          </w:tcPr>
          <w:p>
            <w:r>
              <w:rPr>
                <w:sz w:val="20"/>
                <w:szCs w:val="20"/>
              </w:rPr>
              <w:t xml:space="preserve">Description text such as “American Indian or Alaska Native” (32 characters) did not fit in a VARCHAR2(30) column.</w:t>
            </w:r>
          </w:p>
        </w:tc>
        <w:tc>
          <w:tcPr>
            <w:tcW w:type="dxa" w:w="3100"/>
          </w:tcPr>
          <w:p>
            <w:r>
              <w:rPr>
                <w:sz w:val="20"/>
                <w:szCs w:val="20"/>
              </w:rPr>
              <w:t xml:space="preserve">Widened every validation-table description column from VARCHAR2(30) to VARCHAR2(60).</w:t>
            </w:r>
          </w:p>
        </w:tc>
      </w:tr>
      <w:tr>
        <w:tc>
          <w:tcPr>
            <w:tcW w:type="dxa" w:w="3160"/>
          </w:tcPr>
          <w:p>
            <w:r>
              <w:rPr>
                <w:sz w:val="20"/>
                <w:szCs w:val="20"/>
              </w:rPr>
              <w:t xml:space="preserve">ORA-12514: service not registered with the listener</w:t>
            </w:r>
          </w:p>
        </w:tc>
        <w:tc>
          <w:tcPr>
            <w:tcW w:type="dxa" w:w="3100"/>
          </w:tcPr>
          <w:p>
            <w:r>
              <w:rPr>
                <w:sz w:val="20"/>
                <w:szCs w:val="20"/>
              </w:rPr>
              <w:t xml:space="preserve">The SQLcl connection string was mistakenly built as user/pass@host:port/scriptname.sql instead of user/pass@host:port/servicename, with the @ that introduces the script name missing.</w:t>
            </w:r>
          </w:p>
        </w:tc>
        <w:tc>
          <w:tcPr>
            <w:tcW w:type="dxa" w:w="3100"/>
          </w:tcPr>
          <w:p>
            <w:r>
              <w:rPr>
                <w:sz w:val="20"/>
                <w:szCs w:val="20"/>
              </w:rPr>
              <w:t xml:space="preserve">Used the correct two-part command: connection string ending in the real service name (freepdb1), a space, then @scriptname.sql to run the script.</w:t>
            </w:r>
          </w:p>
        </w:tc>
      </w:tr>
    </w:tbl>
    <w:p>
      <w:pPr>
        <w:spacing w:after="200" w:before="80"/>
      </w:pPr>
      <w:r>
        <w:rPr>
          <w:i/>
          <w:iCs/>
          <w:sz w:val="21"/>
          <w:szCs w:val="21"/>
        </w:rPr>
        <w:t xml:space="preserve">Note: A partial run that fails partway through (for example, due to the VARCHAR2 issue above) leaves the schema in a half-built state, since earlier DROP TABLE statements have already run. Re-running the user-recreation block in Section 2 before re-running the generator script guarantees a clean slate.</w:t>
      </w:r>
    </w:p>
    <w:p>
      <w:pPr>
        <w:pStyle w:val="Heading1"/>
        <w:spacing w:after="160" w:before="320"/>
      </w:pPr>
      <w:r>
        <w:t xml:space="preserve">4. Generating the E1D Extract CSV Files</w:t>
      </w:r>
    </w:p>
    <w:p>
      <w:pPr>
        <w:spacing w:after="160"/>
      </w:pPr>
      <w:r>
        <w:t xml:space="preserve">With the fake schema populated, the two extract scripts were run against the same connection to produce the CSV files:</w:t>
      </w:r>
    </w:p>
    <w:p>
      <w:pPr>
        <w:pBdr>
          <w:top w:val="single" w:color="999999" w:sz="4"/>
        </w:pBdr>
        <w:shd w:fill="F2F2F2" w:val="clear"/>
        <w:spacing w:after="0" w:before="60"/>
        <w:ind w:left="200" w:right="200"/>
      </w:pPr>
      <w:r>
        <w:rPr>
          <w:rFonts w:ascii="Consolas" w:cs="Consolas" w:eastAsia="Consolas" w:hAnsi="Consolas"/>
          <w:sz w:val="19"/>
          <w:szCs w:val="19"/>
        </w:rPr>
        <w:t xml:space="preserve">sql test_user/password123@localhost:1521/freepdb1 @01_e1d_enrollment_extract.sql</w:t>
      </w:r>
    </w:p>
    <w:p>
      <w:pPr>
        <w:pBdr>
          <w:bottom w:val="single" w:color="999999" w:sz="4"/>
        </w:pBdr>
        <w:shd w:fill="F2F2F2" w:val="clear"/>
        <w:spacing w:after="160" w:before="0"/>
        <w:ind w:left="200" w:right="200"/>
      </w:pPr>
      <w:r>
        <w:rPr>
          <w:rFonts w:ascii="Consolas" w:cs="Consolas" w:eastAsia="Consolas" w:hAnsi="Consolas"/>
          <w:sz w:val="19"/>
          <w:szCs w:val="19"/>
        </w:rPr>
        <w:t xml:space="preserve">sql test_user/password123@localhost:1521/freepdb1 @02_e1d_instructional_activity.sql</w:t>
      </w:r>
    </w:p>
    <w:p>
      <w:pPr>
        <w:spacing w:after="160"/>
      </w:pPr>
      <w:r>
        <w:t xml:space="preserve">Before running these for the first time, the DEFINE block at the top of each script should be checked:</w:t>
      </w:r>
    </w:p>
    <w:p>
      <w:pPr>
        <w:pStyle w:val="ListParagraph"/>
        <w:numPr>
          <w:ilvl w:val="0"/>
          <w:numId w:val="4"/>
        </w:numPr>
        <w:spacing w:after="80"/>
      </w:pPr>
      <w:r>
        <w:t xml:space="preserve">unitid — the institution's 6-digit IPEDS Unitid.</w:t>
      </w:r>
    </w:p>
    <w:p>
      <w:pPr>
        <w:pStyle w:val="ListParagraph"/>
        <w:numPr>
          <w:ilvl w:val="0"/>
          <w:numId w:val="4"/>
        </w:numPr>
        <w:spacing w:after="80"/>
      </w:pPr>
      <w:r>
        <w:t xml:space="preserve">period_start / period_end — the 12-month reporting window (July 1–June 30 for a real submission; the fake data uses the same window).</w:t>
      </w:r>
    </w:p>
    <w:p>
      <w:pPr>
        <w:pStyle w:val="ListParagraph"/>
        <w:numPr>
          <w:ilvl w:val="0"/>
          <w:numId w:val="4"/>
        </w:numPr>
        <w:spacing w:after="80"/>
      </w:pPr>
      <w:r>
        <w:t xml:space="preserve">output_dir — a local folder SQL*Plus/SQLcl can write to (must exist beforehand).</w:t>
      </w:r>
    </w:p>
    <w:p>
      <w:pPr>
        <w:pStyle w:val="ListParagraph"/>
        <w:numPr>
          <w:ilvl w:val="0"/>
          <w:numId w:val="4"/>
        </w:numPr>
        <w:spacing w:after="80"/>
      </w:pPr>
      <w:r>
        <w:t xml:space="preserve">ft_threshold_ug / ft_threshold_gr — the credit-hour thresholds used to classify students as full-time.</w:t>
      </w:r>
    </w:p>
    <w:p>
      <w:pPr>
        <w:spacing w:after="160"/>
      </w:pPr>
      <w:r>
        <w:t xml:space="preserve">Each script uses SET MARKUP CSV ON, so the spooled output is already comma-delimited, quoted, and headered — no separate export or cleanup step is needed. The two output files produced are:</w:t>
      </w:r>
    </w:p>
    <w:p>
      <w:pPr>
        <w:pStyle w:val="ListParagraph"/>
        <w:numPr>
          <w:ilvl w:val="0"/>
          <w:numId w:val="4"/>
        </w:numPr>
        <w:spacing w:after="80"/>
      </w:pPr>
      <w:r>
        <w:t xml:space="preserve">e1d_enrollment.csv — one row per student (Unitid, StudentId, RaceEthnicity, Sex, GenderDetail, IsFullTime, IsFirstTime, IsTransfer, IsDegreeCertSeeking, StudentLevel, IsHighSchool, IsDual, DistanceEdAll, DistanceEdSome).</w:t>
      </w:r>
    </w:p>
    <w:p>
      <w:pPr>
        <w:pStyle w:val="ListParagraph"/>
        <w:numPr>
          <w:ilvl w:val="0"/>
          <w:numId w:val="4"/>
        </w:numPr>
        <w:spacing w:after="80"/>
      </w:pPr>
      <w:r>
        <w:t xml:space="preserve">e1d_instructional_activity.csv — one summary row (Unitid, CreditHoursUG, ClockHoursUG, CreditHoursGR, DocFTE).</w:t>
      </w:r>
    </w:p>
    <w:p>
      <w:pPr>
        <w:spacing w:after="200" w:before="80"/>
      </w:pPr>
      <w:r>
        <w:rPr>
          <w:i/>
          <w:iCs/>
          <w:sz w:val="21"/>
          <w:szCs w:val="21"/>
        </w:rPr>
        <w:t xml:space="preserve">Note: Against the real Banner database, every “&gt;&gt;&gt; CUSTOMIZE” comment in these two scripts must be reviewed and updated with the institution's actual validation-table codes (student type, level, ethnicity, race, registration status, instructional method) before the output can be trusted. 00_code_discovery.sql is provided to pull those real codes out of Banner for that purpose.</w:t>
      </w:r>
    </w:p>
    <w:p>
      <w:pPr>
        <w:pStyle w:val="Heading1"/>
        <w:spacing w:after="160" w:before="320"/>
      </w:pPr>
      <w:r>
        <w:t xml:space="preserve">5. Running the R Script to Produce the IPEDS Upload File</w:t>
      </w:r>
    </w:p>
    <w:p>
      <w:pPr>
        <w:spacing w:after="160"/>
      </w:pPr>
      <w:r>
        <w:t xml:space="preserve">The IPEDSuploadables R package (by Alison Lanski) converts the two CSV files into the key-value text file format IPEDS accepts through its automated import/upload feature. Documentation: https://alisonlanski.github.io/IPEDSuploadables/</w:t>
      </w:r>
    </w:p>
    <w:p>
      <w:pPr>
        <w:pStyle w:val="Heading2"/>
        <w:spacing w:after="120" w:before="240"/>
      </w:pPr>
      <w:r>
        <w:t xml:space="preserve">5.1 Install the package (one-time setup)</w:t>
      </w:r>
    </w:p>
    <w:p>
      <w:pPr>
        <w:pBdr>
          <w:top w:val="single" w:color="999999" w:sz="4"/>
        </w:pBdr>
        <w:shd w:fill="F2F2F2" w:val="clear"/>
        <w:spacing w:after="0" w:before="60"/>
        <w:ind w:left="200" w:right="200"/>
      </w:pPr>
      <w:r>
        <w:rPr>
          <w:rFonts w:ascii="Consolas" w:cs="Consolas" w:eastAsia="Consolas" w:hAnsi="Consolas"/>
          <w:sz w:val="19"/>
          <w:szCs w:val="19"/>
        </w:rPr>
        <w:t xml:space="preserve"># Standard install from CRAN</w:t>
      </w:r>
    </w:p>
    <w:p>
      <w:pPr>
        <w:shd w:fill="F2F2F2" w:val="clear"/>
        <w:spacing w:after="0" w:before="0"/>
        <w:ind w:left="200" w:right="200"/>
      </w:pPr>
      <w:r>
        <w:rPr>
          <w:rFonts w:ascii="Consolas" w:cs="Consolas" w:eastAsia="Consolas" w:hAnsi="Consolas"/>
          <w:sz w:val="19"/>
          <w:szCs w:val="19"/>
        </w:rPr>
        <w:t xml:space="preserve">install.packages("IPEDSuploadables")</w:t>
      </w:r>
    </w:p>
    <w:p>
      <w:pPr>
        <w:shd w:fill="F2F2F2" w:val="clear"/>
        <w:spacing w:after="0" w:before="0"/>
        <w:ind w:left="200" w:right="200"/>
      </w:pPr>
      <w:r>
        <w:rPr>
          <w:rFonts w:ascii="Consolas" w:cs="Consolas" w:eastAsia="Consolas" w:hAnsi="Consolas"/>
          <w:sz w:val="19"/>
          <w:szCs w:val="19"/>
        </w:rPr>
        <w:t xml:space="preserve"> </w:t>
      </w:r>
    </w:p>
    <w:p>
      <w:pPr>
        <w:shd w:fill="F2F2F2" w:val="clear"/>
        <w:spacing w:after="0" w:before="0"/>
        <w:ind w:left="200" w:right="200"/>
      </w:pPr>
      <w:r>
        <w:rPr>
          <w:rFonts w:ascii="Consolas" w:cs="Consolas" w:eastAsia="Consolas" w:hAnsi="Consolas"/>
          <w:sz w:val="19"/>
          <w:szCs w:val="19"/>
        </w:rPr>
        <w:t xml:space="preserve"># OR, to get the newest development version from GitHub:</w:t>
      </w:r>
    </w:p>
    <w:p>
      <w:pPr>
        <w:shd w:fill="F2F2F2" w:val="clear"/>
        <w:spacing w:after="0" w:before="0"/>
        <w:ind w:left="200" w:right="200"/>
      </w:pPr>
      <w:r>
        <w:rPr>
          <w:rFonts w:ascii="Consolas" w:cs="Consolas" w:eastAsia="Consolas" w:hAnsi="Consolas"/>
          <w:sz w:val="19"/>
          <w:szCs w:val="19"/>
        </w:rPr>
        <w:t xml:space="preserve"># install.packages("remotes")</w:t>
      </w:r>
    </w:p>
    <w:p>
      <w:pPr>
        <w:pBdr>
          <w:bottom w:val="single" w:color="999999" w:sz="4"/>
        </w:pBdr>
        <w:shd w:fill="F2F2F2" w:val="clear"/>
        <w:spacing w:after="160" w:before="0"/>
        <w:ind w:left="200" w:right="200"/>
      </w:pPr>
      <w:r>
        <w:rPr>
          <w:rFonts w:ascii="Consolas" w:cs="Consolas" w:eastAsia="Consolas" w:hAnsi="Consolas"/>
          <w:sz w:val="19"/>
          <w:szCs w:val="19"/>
        </w:rPr>
        <w:t xml:space="preserve">remotes::install_github("AlisonLanski/IPEDSuploadables")</w:t>
      </w:r>
    </w:p>
    <w:p>
      <w:pPr>
        <w:pStyle w:val="Heading2"/>
        <w:spacing w:after="120" w:before="240"/>
      </w:pPr>
      <w:r>
        <w:t xml:space="preserve">5.2 Load the package and your CSV files</w:t>
      </w:r>
    </w:p>
    <w:p>
      <w:pPr>
        <w:pBdr>
          <w:top w:val="single" w:color="999999" w:sz="4"/>
        </w:pBdr>
        <w:shd w:fill="F2F2F2" w:val="clear"/>
        <w:spacing w:after="0" w:before="60"/>
        <w:ind w:left="200" w:right="200"/>
      </w:pPr>
      <w:r>
        <w:rPr>
          <w:rFonts w:ascii="Consolas" w:cs="Consolas" w:eastAsia="Consolas" w:hAnsi="Consolas"/>
          <w:sz w:val="19"/>
          <w:szCs w:val="19"/>
        </w:rPr>
        <w:t xml:space="preserve">library(IPEDSuploadables)</w:t>
      </w:r>
    </w:p>
    <w:p>
      <w:pPr>
        <w:shd w:fill="F2F2F2" w:val="clear"/>
        <w:spacing w:after="0" w:before="0"/>
        <w:ind w:left="200" w:right="200"/>
      </w:pPr>
      <w:r>
        <w:rPr>
          <w:rFonts w:ascii="Consolas" w:cs="Consolas" w:eastAsia="Consolas" w:hAnsi="Consolas"/>
          <w:sz w:val="19"/>
          <w:szCs w:val="19"/>
        </w:rPr>
        <w:t xml:space="preserve">library(readr)</w:t>
      </w:r>
    </w:p>
    <w:p>
      <w:pPr>
        <w:shd w:fill="F2F2F2" w:val="clear"/>
        <w:spacing w:after="0" w:before="0"/>
        <w:ind w:left="200" w:right="200"/>
      </w:pPr>
      <w:r>
        <w:rPr>
          <w:rFonts w:ascii="Consolas" w:cs="Consolas" w:eastAsia="Consolas" w:hAnsi="Consolas"/>
          <w:sz w:val="19"/>
          <w:szCs w:val="19"/>
        </w:rPr>
        <w:t xml:space="preserve"> </w:t>
      </w:r>
    </w:p>
    <w:p>
      <w:pPr>
        <w:shd w:fill="F2F2F2" w:val="clear"/>
        <w:spacing w:after="0" w:before="0"/>
        <w:ind w:left="200" w:right="200"/>
      </w:pPr>
      <w:r>
        <w:rPr>
          <w:rFonts w:ascii="Consolas" w:cs="Consolas" w:eastAsia="Consolas" w:hAnsi="Consolas"/>
          <w:sz w:val="19"/>
          <w:szCs w:val="19"/>
        </w:rPr>
        <w:t xml:space="preserve">e1d_students &lt;- read_csv("e1d_enrollment.csv")</w:t>
      </w:r>
    </w:p>
    <w:p>
      <w:pPr>
        <w:pBdr>
          <w:bottom w:val="single" w:color="999999" w:sz="4"/>
        </w:pBdr>
        <w:shd w:fill="F2F2F2" w:val="clear"/>
        <w:spacing w:after="160" w:before="0"/>
        <w:ind w:left="200" w:right="200"/>
      </w:pPr>
      <w:r>
        <w:rPr>
          <w:rFonts w:ascii="Consolas" w:cs="Consolas" w:eastAsia="Consolas" w:hAnsi="Consolas"/>
          <w:sz w:val="19"/>
          <w:szCs w:val="19"/>
        </w:rPr>
        <w:t xml:space="preserve">e1d_instr    &lt;- read_csv("e1d_instructional_activity.csv")</w:t>
      </w:r>
    </w:p>
    <w:p>
      <w:pPr>
        <w:spacing w:after="160"/>
      </w:pPr>
      <w:r>
        <w:t xml:space="preserve">Column names can use any capitalization; the package matches them case-insensitively. Extra columns beyond the required set are allowed and simply ignored.</w:t>
      </w:r>
    </w:p>
    <w:p>
      <w:pPr>
        <w:pStyle w:val="Heading2"/>
        <w:spacing w:after="120" w:before="240"/>
      </w:pPr>
      <w:r>
        <w:t xml:space="preserve">5.3 Generate the IPEDS upload file</w:t>
      </w:r>
    </w:p>
    <w:p>
      <w:pPr>
        <w:pBdr>
          <w:top w:val="single" w:color="999999" w:sz="4"/>
          <w:bottom w:val="single" w:color="999999" w:sz="4"/>
        </w:pBdr>
        <w:shd w:fill="F2F2F2" w:val="clear"/>
        <w:spacing w:after="160" w:before="60"/>
        <w:ind w:left="200" w:right="200"/>
      </w:pPr>
      <w:r>
        <w:rPr>
          <w:rFonts w:ascii="Consolas" w:cs="Consolas" w:eastAsia="Consolas" w:hAnsi="Consolas"/>
          <w:sz w:val="19"/>
          <w:szCs w:val="19"/>
        </w:rPr>
        <w:t xml:space="preserve">produce_e1d_report(df = e1d_students, hrs = e1d_instr, part = "ALL")</w:t>
      </w:r>
    </w:p>
    <w:p>
      <w:pPr>
        <w:spacing w:after="160"/>
      </w:pPr>
      <w:r>
        <w:t xml:space="preserve">This single function call validates both dataframes against IPEDS's required format, computes every required sub-part of the E1D survey, and writes the finished upload-ready text file to disk. R prints a message showing exactly where the file was written when processing completes.</w:t>
      </w:r>
    </w:p>
    <w:p>
      <w:pPr>
        <w:pStyle w:val="Heading2"/>
        <w:spacing w:after="120" w:before="240"/>
      </w:pPr>
      <w:r>
        <w:t xml:space="preserve">5.4 Review and upload</w:t>
      </w:r>
    </w:p>
    <w:p>
      <w:pPr>
        <w:pStyle w:val="ListParagraph"/>
        <w:numPr>
          <w:ilvl w:val="0"/>
          <w:numId w:val="5"/>
        </w:numPr>
        <w:spacing w:after="80"/>
      </w:pPr>
      <w:r>
        <w:t xml:space="preserve">Open the generated file and spot-check the totals against what is expected (e.g., overall headcount, full-time/part-time splits, credit-hour totals) before uploading anywhere.</w:t>
      </w:r>
    </w:p>
    <w:p>
      <w:pPr>
        <w:pStyle w:val="ListParagraph"/>
        <w:numPr>
          <w:ilvl w:val="0"/>
          <w:numId w:val="5"/>
        </w:numPr>
        <w:spacing w:after="80"/>
      </w:pPr>
      <w:r>
        <w:t xml:space="preserve">Log in to the IPEDS Data Collection System and use the automated import/upload option for the 12-Month Enrollment component.</w:t>
      </w:r>
    </w:p>
    <w:p>
      <w:pPr>
        <w:pStyle w:val="ListParagraph"/>
        <w:numPr>
          <w:ilvl w:val="0"/>
          <w:numId w:val="5"/>
        </w:numPr>
        <w:spacing w:after="80"/>
      </w:pPr>
      <w:r>
        <w:t xml:space="preserve">Upload the generated file. IPEDS allows re-uploading as many times as needed if corrections are required after review.</w:t>
      </w:r>
    </w:p>
    <w:p>
      <w:pPr>
        <w:pStyle w:val="ListParagraph"/>
        <w:numPr>
          <w:ilvl w:val="0"/>
          <w:numId w:val="5"/>
        </w:numPr>
        <w:spacing w:after="80"/>
      </w:pPr>
      <w:r>
        <w:t xml:space="preserve">If IPEDS reports an aggregation error but the source dataframes and file appear correct, the package's GitHub Issues page (https://github.com/AlisonLanski/IPEDSuploadables/issues) is the recommended place to report it, ideally with sample data and the expected vs. actual output.</w:t>
      </w:r>
    </w:p>
    <w:p>
      <w:pPr>
        <w:pStyle w:val="Heading1"/>
        <w:spacing w:after="160" w:before="320"/>
      </w:pPr>
      <w:r>
        <w:t xml:space="preserve">6. Before Using This With Real Banner Data</w:t>
      </w:r>
    </w:p>
    <w:p>
      <w:pPr>
        <w:spacing w:after="160"/>
      </w:pPr>
      <w:r>
        <w:t xml:space="preserve">This entire workflow was run against fake, locally generated data purely to validate that the SQL and R logic work end to end. Before using it against a real Banner database and submitting to IPEDS, complete the following:</w:t>
      </w:r>
    </w:p>
    <w:p>
      <w:pPr>
        <w:pStyle w:val="ListParagraph"/>
        <w:numPr>
          <w:ilvl w:val="0"/>
          <w:numId w:val="4"/>
        </w:numPr>
        <w:spacing w:after="80"/>
      </w:pPr>
      <w:r>
        <w:t xml:space="preserve">Run 00_code_discovery.sql against the real Banner database to pull the institution's actual validation-table codes.</w:t>
      </w:r>
    </w:p>
    <w:p>
      <w:pPr>
        <w:pStyle w:val="ListParagraph"/>
        <w:numPr>
          <w:ilvl w:val="0"/>
          <w:numId w:val="4"/>
        </w:numPr>
        <w:spacing w:after="80"/>
      </w:pPr>
      <w:r>
        <w:t xml:space="preserve">Update every “&gt;&gt;&gt; CUSTOMIZE” line in 01_e1d_enrollment_extract.sql and 02_e1d_instructional_activity.sql with those real codes.</w:t>
      </w:r>
    </w:p>
    <w:p>
      <w:pPr>
        <w:pStyle w:val="ListParagraph"/>
        <w:numPr>
          <w:ilvl w:val="0"/>
          <w:numId w:val="4"/>
        </w:numPr>
        <w:spacing w:after="80"/>
      </w:pPr>
      <w:r>
        <w:t xml:space="preserve">Confirm the IPEDS methodology choices noted in the scripts' comments (full/part-time determination across multiple terms, which academic-record snapshot to use, the doctoral FTE formula) match the institution's official reporting practice, in consultation with the Institutional Research office.</w:t>
      </w:r>
    </w:p>
    <w:p>
      <w:pPr>
        <w:pStyle w:val="ListParagraph"/>
        <w:numPr>
          <w:ilvl w:val="0"/>
          <w:numId w:val="4"/>
        </w:numPr>
        <w:spacing w:after="80"/>
      </w:pPr>
      <w:r>
        <w:t xml:space="preserve">Re-run the extracts against the real database, and re-verify totals before uploading anything to IPEDS.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lvl w:ilvl="1" w15:tentative="1">
      <w:start w:val="1"/>
      <w:numFmt w:val="lowerLetter"/>
      <w:lvlText w:val="%2."/>
      <w:lvlJc w:val="left"/>
      <w:pPr>
        <w:ind w:left="920" w:hanging="320"/>
      </w:pPr>
    </w:lvl>
  </w:abstractNum>
  <w:abstractNum w:abstractNumId="4" w15:restartNumberingAfterBreak="0">
    <w:multiLevelType w:val="hybridMultilevel"/>
    <w:lvl w:ilvl="0" w15:tentative="1">
      <w:start w:val="1"/>
      <w:numFmt w:val="decimal"/>
      <w:lvlText w:val="%1."/>
      <w:lvlJc w:val="left"/>
      <w:pPr>
        <w:ind w:left="460" w:hanging="320"/>
      </w:pPr>
    </w:lvl>
    <w:lvl w:ilvl="1" w15:tentative="1">
      <w:start w:val="1"/>
      <w:numFmt w:val="lowerLetter"/>
      <w:lvlText w:val="%2."/>
      <w:lvlJc w:val="left"/>
      <w:pPr>
        <w:ind w:left="920" w:hanging="320"/>
      </w:pPr>
    </w:lvl>
  </w:abstractNum>
  <w:abstractNum w:abstractNumId="5" w15:restartNumberingAfterBreak="0">
    <w:multiLevelType w:val="hybridMultilevel"/>
    <w:lvl w:ilvl="0" w15:tentative="1">
      <w:start w:val="1"/>
      <w:numFmt w:val="decimal"/>
      <w:lvlText w:val="%1."/>
      <w:lvlJc w:val="left"/>
      <w:pPr>
        <w:ind w:left="460" w:hanging="320"/>
      </w:pPr>
    </w:lvl>
    <w:lvl w:ilvl="1" w15:tentative="1">
      <w:start w:val="1"/>
      <w:numFmt w:val="lowerLetter"/>
      <w:lvlText w:val="%2."/>
      <w:lvlJc w:val="left"/>
      <w:pPr>
        <w:ind w:left="92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2026-08-27T19:57:15.739Z</dcterms:created>
  <dcterms:modified xsi:type="dcterms:W3CDTF">2026-08-27T19:57:15.739Z</dcterms:modified>
</cp:coreProperties>
</file>

<file path=docProps/custom.xml><?xml version="1.0" encoding="utf-8"?>
<Properties xmlns="http://schemas.openxmlformats.org/officeDocument/2006/custom-properties" xmlns:vt="http://schemas.openxmlformats.org/officeDocument/2006/docPropsVTypes"/>
</file>