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B5A3" w14:textId="77777777" w:rsidR="00A505F6" w:rsidRDefault="00A505F6">
      <w:pPr>
        <w:spacing w:before="160" w:after="0"/>
      </w:pPr>
    </w:p>
    <w:tbl>
      <w:tblPr>
        <w:tblW w:w="0" w:type="auto"/>
        <w:tblLook w:val="04A0" w:firstRow="1" w:lastRow="0" w:firstColumn="1" w:lastColumn="0" w:noHBand="0" w:noVBand="1"/>
      </w:tblPr>
      <w:tblGrid>
        <w:gridCol w:w="9360"/>
      </w:tblGrid>
      <w:tr w:rsidR="00A505F6" w14:paraId="73C65C26" w14:textId="77777777">
        <w:tc>
          <w:tcPr>
            <w:tcW w:w="9360" w:type="dxa"/>
            <w:tcBorders>
              <w:top w:val="single" w:sz="0" w:space="0" w:color="1F3864"/>
              <w:left w:val="single" w:sz="0" w:space="0" w:color="1F3864"/>
              <w:bottom w:val="single" w:sz="0" w:space="0" w:color="1F3864"/>
              <w:right w:val="single" w:sz="0" w:space="0" w:color="1F3864"/>
            </w:tcBorders>
            <w:shd w:val="clear" w:color="auto" w:fill="1F3864"/>
            <w:tcMar>
              <w:top w:w="360" w:type="dxa"/>
              <w:left w:w="360" w:type="dxa"/>
              <w:bottom w:w="360" w:type="dxa"/>
              <w:right w:w="360" w:type="dxa"/>
            </w:tcMar>
          </w:tcPr>
          <w:p w14:paraId="6FCA12D8" w14:textId="77777777" w:rsidR="00A505F6" w:rsidRDefault="00000000">
            <w:pPr>
              <w:spacing w:after="40"/>
              <w:jc w:val="center"/>
            </w:pPr>
            <w:r>
              <w:rPr>
                <w:rFonts w:ascii="Arial" w:hAnsi="Arial"/>
                <w:b/>
                <w:color w:val="FFFFFF"/>
                <w:sz w:val="96"/>
              </w:rPr>
              <w:t>PACCA</w:t>
            </w:r>
          </w:p>
          <w:p w14:paraId="3641CB9A" w14:textId="77777777" w:rsidR="00A505F6" w:rsidRDefault="00000000">
            <w:pPr>
              <w:spacing w:after="30"/>
              <w:jc w:val="center"/>
            </w:pPr>
            <w:r>
              <w:rPr>
                <w:rFonts w:ascii="Arial" w:hAnsi="Arial"/>
                <w:color w:val="D6E4F0"/>
                <w:sz w:val="24"/>
              </w:rPr>
              <w:t>Prior Authorization &amp; Care Coordination Agent Platform</w:t>
            </w:r>
          </w:p>
          <w:p w14:paraId="152C926A" w14:textId="77777777" w:rsidR="00A505F6" w:rsidRDefault="00000000">
            <w:pPr>
              <w:spacing w:after="20"/>
              <w:jc w:val="center"/>
            </w:pPr>
            <w:r>
              <w:rPr>
                <w:rFonts w:ascii="Arial" w:hAnsi="Arial"/>
                <w:b/>
                <w:color w:val="C9A84C"/>
                <w:sz w:val="40"/>
              </w:rPr>
              <w:t>PRD-to-Implementation Evaluation</w:t>
            </w:r>
          </w:p>
          <w:p w14:paraId="69F99A36" w14:textId="77777777" w:rsidR="00A505F6" w:rsidRDefault="00000000">
            <w:pPr>
              <w:spacing w:after="20"/>
              <w:jc w:val="center"/>
            </w:pPr>
            <w:r>
              <w:rPr>
                <w:rFonts w:ascii="Arial" w:hAnsi="Arial"/>
                <w:b/>
                <w:color w:val="FFFFFF"/>
                <w:sz w:val="28"/>
              </w:rPr>
              <w:t>COMPLETE REPORT  --  All Four Phases</w:t>
            </w:r>
          </w:p>
          <w:p w14:paraId="279E022E" w14:textId="77777777" w:rsidR="00A505F6" w:rsidRDefault="00000000">
            <w:pPr>
              <w:spacing w:after="0"/>
              <w:jc w:val="center"/>
            </w:pPr>
            <w:r>
              <w:rPr>
                <w:rFonts w:ascii="Arial" w:hAnsi="Arial"/>
                <w:i/>
                <w:color w:val="D6E4F0"/>
                <w:sz w:val="20"/>
              </w:rPr>
              <w:t>Evidence: /Users/davidreed/David_Portfolio/pacca  |  April 2026</w:t>
            </w:r>
          </w:p>
        </w:tc>
      </w:tr>
    </w:tbl>
    <w:p w14:paraId="1BCA1BE9" w14:textId="77777777" w:rsidR="00A505F6" w:rsidRDefault="00A505F6">
      <w:pPr>
        <w:spacing w:before="80" w:after="0"/>
      </w:pPr>
    </w:p>
    <w:tbl>
      <w:tblPr>
        <w:tblW w:w="0" w:type="auto"/>
        <w:tblLook w:val="04A0" w:firstRow="1" w:lastRow="0" w:firstColumn="1" w:lastColumn="0" w:noHBand="0" w:noVBand="1"/>
      </w:tblPr>
      <w:tblGrid>
        <w:gridCol w:w="1998"/>
        <w:gridCol w:w="7352"/>
      </w:tblGrid>
      <w:tr w:rsidR="00A505F6" w14:paraId="2E2505DB"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339D8818" w14:textId="77777777" w:rsidR="00A505F6" w:rsidRDefault="00000000">
            <w:pPr>
              <w:spacing w:after="0"/>
            </w:pPr>
            <w:r>
              <w:rPr>
                <w:rFonts w:ascii="Arial" w:hAnsi="Arial"/>
                <w:b/>
                <w:color w:val="FFFFFF"/>
                <w:sz w:val="20"/>
              </w:rPr>
              <w:t>Metadata</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3D7AE160" w14:textId="77777777" w:rsidR="00A505F6" w:rsidRDefault="00000000">
            <w:pPr>
              <w:spacing w:after="0"/>
            </w:pPr>
            <w:r>
              <w:rPr>
                <w:rFonts w:ascii="Arial" w:hAnsi="Arial"/>
                <w:b/>
                <w:color w:val="FFFFFF"/>
                <w:sz w:val="20"/>
              </w:rPr>
              <w:t>Value</w:t>
            </w:r>
          </w:p>
        </w:tc>
      </w:tr>
      <w:tr w:rsidR="00A505F6" w14:paraId="1C1CD50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5E5E33" w14:textId="77777777" w:rsidR="00A505F6" w:rsidRDefault="00000000">
            <w:pPr>
              <w:spacing w:after="0"/>
            </w:pPr>
            <w:r>
              <w:rPr>
                <w:rFonts w:ascii="Arial" w:hAnsi="Arial"/>
                <w:b/>
                <w:color w:val="1F3864"/>
                <w:sz w:val="20"/>
              </w:rPr>
              <w:t>Author / Subject</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850BAD9" w14:textId="77777777" w:rsidR="00A505F6" w:rsidRDefault="00000000">
            <w:pPr>
              <w:spacing w:after="0"/>
            </w:pPr>
            <w:r>
              <w:rPr>
                <w:rFonts w:ascii="Arial" w:hAnsi="Arial"/>
                <w:color w:val="595959"/>
                <w:sz w:val="20"/>
              </w:rPr>
              <w:t>David Reed, PhD  --  Interview Kickstart, Head of Career Advancement &amp; AI/ML Delivery</w:t>
            </w:r>
          </w:p>
        </w:tc>
      </w:tr>
      <w:tr w:rsidR="00A505F6" w14:paraId="2B88B42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2517E1" w14:textId="77777777" w:rsidR="00A505F6" w:rsidRDefault="00000000">
            <w:pPr>
              <w:spacing w:after="0"/>
            </w:pPr>
            <w:r>
              <w:rPr>
                <w:rFonts w:ascii="Arial" w:hAnsi="Arial"/>
                <w:b/>
                <w:color w:val="1F3864"/>
                <w:sz w:val="20"/>
              </w:rPr>
              <w:t>Evidence Source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11DE44" w14:textId="77777777" w:rsidR="00A505F6" w:rsidRDefault="00000000">
            <w:pPr>
              <w:spacing w:after="0"/>
            </w:pPr>
            <w:r>
              <w:rPr>
                <w:rFonts w:ascii="Arial" w:hAnsi="Arial"/>
                <w:color w:val="595959"/>
                <w:sz w:val="20"/>
              </w:rPr>
              <w:t>Full source code at /Users/davidreed/David_Portfolio/pacca (clone of github.com/Chaos-6/pacca)</w:t>
            </w:r>
          </w:p>
        </w:tc>
      </w:tr>
      <w:tr w:rsidR="00A505F6" w14:paraId="1EA5500D"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6738FF6" w14:textId="77777777" w:rsidR="00A505F6" w:rsidRDefault="00000000">
            <w:pPr>
              <w:spacing w:after="0"/>
            </w:pPr>
            <w:r>
              <w:rPr>
                <w:rFonts w:ascii="Arial" w:hAnsi="Arial"/>
                <w:b/>
                <w:color w:val="1F3864"/>
                <w:sz w:val="20"/>
              </w:rPr>
              <w:t>PRD Reference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66A3C4" w14:textId="77777777" w:rsidR="00A505F6" w:rsidRDefault="00000000">
            <w:pPr>
              <w:spacing w:after="0"/>
            </w:pPr>
            <w:r>
              <w:rPr>
                <w:rFonts w:ascii="Arial" w:hAnsi="Arial"/>
                <w:color w:val="595959"/>
                <w:sz w:val="20"/>
              </w:rPr>
              <w:t>PACCA PRD v2.1  --  Post-Implementation, February 2026</w:t>
            </w:r>
          </w:p>
        </w:tc>
      </w:tr>
      <w:tr w:rsidR="00A505F6" w14:paraId="0BB83D3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FCBEE4" w14:textId="77777777" w:rsidR="00A505F6" w:rsidRDefault="00000000">
            <w:pPr>
              <w:spacing w:after="0"/>
            </w:pPr>
            <w:r>
              <w:rPr>
                <w:rFonts w:ascii="Arial" w:hAnsi="Arial"/>
                <w:b/>
                <w:color w:val="1F3864"/>
                <w:sz w:val="20"/>
              </w:rPr>
              <w:t>Key Discovery</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340532" w14:textId="77777777" w:rsidR="00A505F6" w:rsidRDefault="00000000">
            <w:pPr>
              <w:spacing w:after="0"/>
            </w:pPr>
            <w:r>
              <w:rPr>
                <w:rFonts w:ascii="Arial" w:hAnsi="Arial"/>
                <w:color w:val="595959"/>
                <w:sz w:val="20"/>
              </w:rPr>
              <w:t>Repo significantly exceeds PRD v2.1: EvolutionAgent, types.py contracts, Level 5 learning loop, dual RAG impls</w:t>
            </w:r>
          </w:p>
        </w:tc>
      </w:tr>
      <w:tr w:rsidR="00A505F6" w14:paraId="431E675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611FA1E" w14:textId="77777777" w:rsidR="00A505F6" w:rsidRDefault="00000000">
            <w:pPr>
              <w:spacing w:after="0"/>
            </w:pPr>
            <w:r>
              <w:rPr>
                <w:rFonts w:ascii="Arial" w:hAnsi="Arial"/>
                <w:b/>
                <w:color w:val="1F3864"/>
                <w:sz w:val="20"/>
              </w:rPr>
              <w:t>Overall Score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AB52A23" w14:textId="77777777" w:rsidR="00A505F6" w:rsidRDefault="00000000">
            <w:pPr>
              <w:spacing w:after="0"/>
            </w:pPr>
            <w:r>
              <w:rPr>
                <w:rFonts w:ascii="Arial" w:hAnsi="Arial"/>
                <w:color w:val="595959"/>
                <w:sz w:val="20"/>
              </w:rPr>
              <w:t>2.70 / 5.0  --  Functional Demo (raised from 2.23 when only GitHub dir tree was accessible)</w:t>
            </w:r>
          </w:p>
        </w:tc>
      </w:tr>
      <w:tr w:rsidR="00A505F6" w14:paraId="5B87830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705526" w14:textId="77777777" w:rsidR="00A505F6" w:rsidRDefault="00000000">
            <w:pPr>
              <w:spacing w:after="0"/>
            </w:pPr>
            <w:r>
              <w:rPr>
                <w:rFonts w:ascii="Arial" w:hAnsi="Arial"/>
                <w:b/>
                <w:color w:val="1F3864"/>
                <w:sz w:val="20"/>
              </w:rPr>
              <w:t>Evaluator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7F37AB" w14:textId="77777777" w:rsidR="00A505F6" w:rsidRDefault="00000000">
            <w:pPr>
              <w:spacing w:after="0"/>
            </w:pPr>
            <w:r>
              <w:rPr>
                <w:rFonts w:ascii="Arial" w:hAnsi="Arial"/>
                <w:color w:val="595959"/>
                <w:sz w:val="20"/>
              </w:rPr>
              <w:t>Claude Sonnet 4.6  --  agentic architect + QA professional role</w:t>
            </w:r>
          </w:p>
        </w:tc>
      </w:tr>
      <w:tr w:rsidR="00A505F6" w14:paraId="3614E3C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BB4630" w14:textId="77777777" w:rsidR="00A505F6" w:rsidRDefault="00000000">
            <w:pPr>
              <w:spacing w:after="0"/>
            </w:pPr>
            <w:r>
              <w:rPr>
                <w:rFonts w:ascii="Arial" w:hAnsi="Arial"/>
                <w:b/>
                <w:color w:val="1F3864"/>
                <w:sz w:val="20"/>
              </w:rPr>
              <w:t>Date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3808FAE" w14:textId="77777777" w:rsidR="00A505F6" w:rsidRDefault="00000000">
            <w:pPr>
              <w:spacing w:after="0"/>
            </w:pPr>
            <w:r>
              <w:rPr>
                <w:rFonts w:ascii="Arial" w:hAnsi="Arial"/>
                <w:color w:val="595959"/>
                <w:sz w:val="20"/>
              </w:rPr>
              <w:t>April 2, 2026</w:t>
            </w:r>
          </w:p>
        </w:tc>
      </w:tr>
    </w:tbl>
    <w:p w14:paraId="5A73DDED" w14:textId="77777777" w:rsidR="00A505F6" w:rsidRDefault="00A505F6">
      <w:pPr>
        <w:spacing w:before="120" w:after="0"/>
      </w:pPr>
    </w:p>
    <w:p w14:paraId="2A15BE9E" w14:textId="77777777" w:rsidR="00A505F6" w:rsidRDefault="00000000">
      <w:r>
        <w:br w:type="page"/>
      </w:r>
    </w:p>
    <w:tbl>
      <w:tblPr>
        <w:tblW w:w="0" w:type="auto"/>
        <w:tblLook w:val="04A0" w:firstRow="1" w:lastRow="0" w:firstColumn="1" w:lastColumn="0" w:noHBand="0" w:noVBand="1"/>
      </w:tblPr>
      <w:tblGrid>
        <w:gridCol w:w="9360"/>
      </w:tblGrid>
      <w:tr w:rsidR="00A505F6" w14:paraId="390E84C3" w14:textId="77777777">
        <w:tc>
          <w:tcPr>
            <w:tcW w:w="936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80" w:type="dxa"/>
              <w:bottom w:w="100" w:type="dxa"/>
              <w:right w:w="180" w:type="dxa"/>
            </w:tcMar>
          </w:tcPr>
          <w:p w14:paraId="1F3E6DFF" w14:textId="77777777" w:rsidR="00A505F6" w:rsidRDefault="00000000">
            <w:pPr>
              <w:spacing w:after="0"/>
            </w:pPr>
            <w:r>
              <w:rPr>
                <w:rFonts w:ascii="Arial" w:hAnsi="Arial"/>
                <w:b/>
                <w:color w:val="FFFFFF"/>
                <w:sz w:val="28"/>
              </w:rPr>
              <w:lastRenderedPageBreak/>
              <w:t>SECTION 1  --  EXECUTIVE SCORECARD</w:t>
            </w:r>
          </w:p>
        </w:tc>
      </w:tr>
    </w:tbl>
    <w:p w14:paraId="7D07FE5C" w14:textId="77777777" w:rsidR="00A505F6" w:rsidRDefault="00A505F6">
      <w:pPr>
        <w:spacing w:before="80" w:after="0"/>
      </w:pPr>
    </w:p>
    <w:p w14:paraId="36B6013D" w14:textId="77777777" w:rsidR="00A505F6" w:rsidRDefault="00000000">
      <w:pPr>
        <w:spacing w:before="180" w:after="80"/>
      </w:pPr>
      <w:r>
        <w:rPr>
          <w:rFonts w:ascii="Arial" w:hAnsi="Arial"/>
          <w:b/>
          <w:color w:val="2E75B6"/>
          <w:sz w:val="26"/>
        </w:rPr>
        <w:t>1.1  Weighted Score Summary</w:t>
      </w:r>
    </w:p>
    <w:tbl>
      <w:tblPr>
        <w:tblW w:w="0" w:type="auto"/>
        <w:tblLook w:val="04A0" w:firstRow="1" w:lastRow="0" w:firstColumn="1" w:lastColumn="0" w:noHBand="0" w:noVBand="1"/>
      </w:tblPr>
      <w:tblGrid>
        <w:gridCol w:w="517"/>
        <w:gridCol w:w="2877"/>
        <w:gridCol w:w="619"/>
        <w:gridCol w:w="689"/>
        <w:gridCol w:w="4648"/>
      </w:tblGrid>
      <w:tr w:rsidR="00A505F6" w14:paraId="0742B420" w14:textId="77777777">
        <w:tc>
          <w:tcPr>
            <w:tcW w:w="520" w:type="dxa"/>
            <w:tcBorders>
              <w:top w:val="single" w:sz="4" w:space="0" w:color="2E75B6"/>
              <w:left w:val="single" w:sz="4" w:space="0" w:color="2E75B6"/>
              <w:bottom w:val="single" w:sz="4" w:space="0" w:color="2E75B6"/>
              <w:right w:val="single" w:sz="4" w:space="0" w:color="2E75B6"/>
            </w:tcBorders>
            <w:shd w:val="clear" w:color="auto" w:fill="1F3864"/>
            <w:tcMar>
              <w:top w:w="70" w:type="dxa"/>
              <w:left w:w="80" w:type="dxa"/>
              <w:bottom w:w="70" w:type="dxa"/>
              <w:right w:w="80" w:type="dxa"/>
            </w:tcMar>
          </w:tcPr>
          <w:p w14:paraId="7F5A57B3" w14:textId="77777777" w:rsidR="00A505F6" w:rsidRDefault="00000000">
            <w:pPr>
              <w:spacing w:after="0"/>
            </w:pPr>
            <w:r>
              <w:rPr>
                <w:rFonts w:ascii="Arial" w:hAnsi="Arial"/>
                <w:b/>
                <w:color w:val="FFFFFF"/>
                <w:sz w:val="19"/>
              </w:rPr>
              <w:t>ID</w:t>
            </w:r>
          </w:p>
        </w:tc>
        <w:tc>
          <w:tcPr>
            <w:tcW w:w="29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80" w:type="dxa"/>
              <w:bottom w:w="70" w:type="dxa"/>
              <w:right w:w="80" w:type="dxa"/>
            </w:tcMar>
          </w:tcPr>
          <w:p w14:paraId="47E3665D" w14:textId="77777777" w:rsidR="00A505F6" w:rsidRDefault="00000000">
            <w:pPr>
              <w:spacing w:after="0"/>
            </w:pPr>
            <w:r>
              <w:rPr>
                <w:rFonts w:ascii="Arial" w:hAnsi="Arial"/>
                <w:b/>
                <w:color w:val="FFFFFF"/>
                <w:sz w:val="19"/>
              </w:rPr>
              <w:t>Dimension</w:t>
            </w:r>
          </w:p>
        </w:tc>
        <w:tc>
          <w:tcPr>
            <w:tcW w:w="620" w:type="dxa"/>
            <w:tcBorders>
              <w:top w:val="single" w:sz="4" w:space="0" w:color="2E75B6"/>
              <w:left w:val="single" w:sz="4" w:space="0" w:color="2E75B6"/>
              <w:bottom w:val="single" w:sz="4" w:space="0" w:color="2E75B6"/>
              <w:right w:val="single" w:sz="4" w:space="0" w:color="2E75B6"/>
            </w:tcBorders>
            <w:shd w:val="clear" w:color="auto" w:fill="1F3864"/>
            <w:tcMar>
              <w:top w:w="70" w:type="dxa"/>
              <w:left w:w="80" w:type="dxa"/>
              <w:bottom w:w="70" w:type="dxa"/>
              <w:right w:w="80" w:type="dxa"/>
            </w:tcMar>
          </w:tcPr>
          <w:p w14:paraId="79DACCAE" w14:textId="77777777" w:rsidR="00A505F6" w:rsidRDefault="00000000">
            <w:pPr>
              <w:spacing w:after="0"/>
            </w:pPr>
            <w:r>
              <w:rPr>
                <w:rFonts w:ascii="Arial" w:hAnsi="Arial"/>
                <w:b/>
                <w:color w:val="FFFFFF"/>
                <w:sz w:val="19"/>
              </w:rPr>
              <w:t>Wt</w:t>
            </w:r>
          </w:p>
        </w:tc>
        <w:tc>
          <w:tcPr>
            <w:tcW w:w="620" w:type="dxa"/>
            <w:tcBorders>
              <w:top w:val="single" w:sz="4" w:space="0" w:color="2E75B6"/>
              <w:left w:val="single" w:sz="4" w:space="0" w:color="2E75B6"/>
              <w:bottom w:val="single" w:sz="4" w:space="0" w:color="2E75B6"/>
              <w:right w:val="single" w:sz="4" w:space="0" w:color="2E75B6"/>
            </w:tcBorders>
            <w:shd w:val="clear" w:color="auto" w:fill="1F3864"/>
            <w:tcMar>
              <w:top w:w="70" w:type="dxa"/>
              <w:left w:w="80" w:type="dxa"/>
              <w:bottom w:w="70" w:type="dxa"/>
              <w:right w:w="80" w:type="dxa"/>
            </w:tcMar>
          </w:tcPr>
          <w:p w14:paraId="59EB39AD" w14:textId="77777777" w:rsidR="00A505F6" w:rsidRDefault="00000000">
            <w:pPr>
              <w:spacing w:after="0"/>
            </w:pPr>
            <w:r>
              <w:rPr>
                <w:rFonts w:ascii="Arial" w:hAnsi="Arial"/>
                <w:b/>
                <w:color w:val="FFFFFF"/>
                <w:sz w:val="19"/>
              </w:rPr>
              <w:t>Score</w:t>
            </w:r>
          </w:p>
        </w:tc>
        <w:tc>
          <w:tcPr>
            <w:tcW w:w="47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80" w:type="dxa"/>
              <w:bottom w:w="70" w:type="dxa"/>
              <w:right w:w="80" w:type="dxa"/>
            </w:tcMar>
          </w:tcPr>
          <w:p w14:paraId="30109577" w14:textId="77777777" w:rsidR="00A505F6" w:rsidRDefault="00000000">
            <w:pPr>
              <w:spacing w:after="0"/>
            </w:pPr>
            <w:r>
              <w:rPr>
                <w:rFonts w:ascii="Arial" w:hAnsi="Arial"/>
                <w:b/>
                <w:color w:val="FFFFFF"/>
                <w:sz w:val="19"/>
              </w:rPr>
              <w:t>Weighted Contribution</w:t>
            </w:r>
          </w:p>
        </w:tc>
      </w:tr>
      <w:tr w:rsidR="00A505F6" w14:paraId="46860065"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2504E474" w14:textId="77777777" w:rsidR="00A505F6" w:rsidRDefault="00000000">
            <w:pPr>
              <w:spacing w:after="0"/>
            </w:pPr>
            <w:r>
              <w:rPr>
                <w:rFonts w:ascii="Arial" w:hAnsi="Arial"/>
                <w:b/>
                <w:color w:val="1F3864"/>
                <w:sz w:val="19"/>
              </w:rPr>
              <w:t>D1</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47BCEBCA" w14:textId="77777777" w:rsidR="00A505F6" w:rsidRDefault="00000000">
            <w:pPr>
              <w:spacing w:after="0"/>
            </w:pPr>
            <w:r>
              <w:rPr>
                <w:rFonts w:ascii="Arial" w:hAnsi="Arial"/>
                <w:color w:val="1F3864"/>
                <w:sz w:val="19"/>
              </w:rPr>
              <w:t>Agent Architecture &amp; Role Separation</w:t>
            </w:r>
          </w:p>
        </w:tc>
        <w:tc>
          <w:tcPr>
            <w:tcW w:w="6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35AE8052" w14:textId="77777777" w:rsidR="00A505F6" w:rsidRDefault="00000000">
            <w:pPr>
              <w:spacing w:after="0"/>
            </w:pPr>
            <w:r>
              <w:rPr>
                <w:rFonts w:ascii="Arial" w:hAnsi="Arial"/>
                <w:color w:val="595959"/>
                <w:sz w:val="19"/>
              </w:rPr>
              <w:t>20%</w:t>
            </w:r>
          </w:p>
        </w:tc>
        <w:tc>
          <w:tcPr>
            <w:tcW w:w="620" w:type="dxa"/>
            <w:tcBorders>
              <w:top w:val="single" w:sz="4" w:space="0" w:color="CCCCCC"/>
              <w:left w:val="single" w:sz="4" w:space="0" w:color="CCCCCC"/>
              <w:bottom w:val="single" w:sz="4" w:space="0" w:color="CCCCCC"/>
              <w:right w:val="single" w:sz="4" w:space="0" w:color="CCCCCC"/>
            </w:tcBorders>
            <w:shd w:val="clear" w:color="auto" w:fill="E3F2FD"/>
            <w:tcMar>
              <w:top w:w="60" w:type="dxa"/>
              <w:left w:w="75" w:type="dxa"/>
              <w:bottom w:w="60" w:type="dxa"/>
              <w:right w:w="75" w:type="dxa"/>
            </w:tcMar>
          </w:tcPr>
          <w:p w14:paraId="027D9EC3" w14:textId="77777777" w:rsidR="00A505F6" w:rsidRDefault="00000000">
            <w:pPr>
              <w:spacing w:after="0"/>
            </w:pPr>
            <w:r>
              <w:rPr>
                <w:rFonts w:ascii="Arial" w:hAnsi="Arial"/>
                <w:b/>
                <w:color w:val="2E75B6"/>
                <w:sz w:val="19"/>
              </w:rPr>
              <w:t>4</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28405191" w14:textId="77777777" w:rsidR="00A505F6" w:rsidRDefault="00000000">
            <w:pPr>
              <w:spacing w:after="0"/>
            </w:pPr>
            <w:r>
              <w:rPr>
                <w:rFonts w:ascii="Arial" w:hAnsi="Arial"/>
                <w:color w:val="595959"/>
                <w:sz w:val="19"/>
              </w:rPr>
              <w:t>0.80 -- base.py ABC + types.py contracts + 5 agents incl. EvolutionAgent (post-PRD)</w:t>
            </w:r>
          </w:p>
        </w:tc>
      </w:tr>
      <w:tr w:rsidR="00A505F6" w14:paraId="0623681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1DC9EF92" w14:textId="77777777" w:rsidR="00A505F6" w:rsidRDefault="00000000">
            <w:pPr>
              <w:spacing w:after="0"/>
            </w:pPr>
            <w:r>
              <w:rPr>
                <w:rFonts w:ascii="Arial" w:hAnsi="Arial"/>
                <w:b/>
                <w:color w:val="1F3864"/>
                <w:sz w:val="19"/>
              </w:rPr>
              <w:t>D2</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66F87573" w14:textId="77777777" w:rsidR="00A505F6" w:rsidRDefault="00000000">
            <w:pPr>
              <w:spacing w:after="0"/>
            </w:pPr>
            <w:r>
              <w:rPr>
                <w:rFonts w:ascii="Arial" w:hAnsi="Arial"/>
                <w:color w:val="1F3864"/>
                <w:sz w:val="19"/>
              </w:rPr>
              <w:t>Orchestration &amp; Escalation Logic</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64BEAC92" w14:textId="77777777" w:rsidR="00A505F6" w:rsidRDefault="00000000">
            <w:pPr>
              <w:spacing w:after="0"/>
            </w:pPr>
            <w:r>
              <w:rPr>
                <w:rFonts w:ascii="Arial" w:hAnsi="Arial"/>
                <w:color w:val="595959"/>
                <w:sz w:val="19"/>
              </w:rPr>
              <w:t>18%</w:t>
            </w:r>
          </w:p>
        </w:tc>
        <w:tc>
          <w:tcPr>
            <w:tcW w:w="620" w:type="dxa"/>
            <w:tcBorders>
              <w:top w:val="single" w:sz="4" w:space="0" w:color="CCCCCC"/>
              <w:left w:val="single" w:sz="4" w:space="0" w:color="CCCCCC"/>
              <w:bottom w:val="single" w:sz="4" w:space="0" w:color="CCCCCC"/>
              <w:right w:val="single" w:sz="4" w:space="0" w:color="CCCCCC"/>
            </w:tcBorders>
            <w:shd w:val="clear" w:color="auto" w:fill="FFF3E0"/>
            <w:tcMar>
              <w:top w:w="60" w:type="dxa"/>
              <w:left w:w="75" w:type="dxa"/>
              <w:bottom w:w="60" w:type="dxa"/>
              <w:right w:w="75" w:type="dxa"/>
            </w:tcMar>
          </w:tcPr>
          <w:p w14:paraId="01EF372F" w14:textId="77777777" w:rsidR="00A505F6" w:rsidRDefault="00000000">
            <w:pPr>
              <w:spacing w:after="0"/>
            </w:pPr>
            <w:r>
              <w:rPr>
                <w:rFonts w:ascii="Arial" w:hAnsi="Arial"/>
                <w:b/>
                <w:color w:val="7F4000"/>
                <w:sz w:val="19"/>
              </w:rPr>
              <w:t>2</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5124A6E4" w14:textId="77777777" w:rsidR="00A505F6" w:rsidRDefault="00000000">
            <w:pPr>
              <w:spacing w:after="0"/>
            </w:pPr>
            <w:r>
              <w:rPr>
                <w:rFonts w:ascii="Arial" w:hAnsi="Arial"/>
                <w:color w:val="595959"/>
                <w:sz w:val="19"/>
              </w:rPr>
              <w:t>0.36 -- 3-branch stub. PRD claims 7 branches. 4 missing.</w:t>
            </w:r>
          </w:p>
        </w:tc>
      </w:tr>
      <w:tr w:rsidR="00A505F6" w14:paraId="715F5D49"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175D6DD0" w14:textId="77777777" w:rsidR="00A505F6" w:rsidRDefault="00000000">
            <w:pPr>
              <w:spacing w:after="0"/>
            </w:pPr>
            <w:r>
              <w:rPr>
                <w:rFonts w:ascii="Arial" w:hAnsi="Arial"/>
                <w:b/>
                <w:color w:val="1F3864"/>
                <w:sz w:val="19"/>
              </w:rPr>
              <w:t>D3</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764A7929" w14:textId="77777777" w:rsidR="00A505F6" w:rsidRDefault="00000000">
            <w:pPr>
              <w:spacing w:after="0"/>
            </w:pPr>
            <w:r>
              <w:rPr>
                <w:rFonts w:ascii="Arial" w:hAnsi="Arial"/>
                <w:color w:val="1F3864"/>
                <w:sz w:val="19"/>
              </w:rPr>
              <w:t>RAG Pipeline Implementation</w:t>
            </w:r>
          </w:p>
        </w:tc>
        <w:tc>
          <w:tcPr>
            <w:tcW w:w="6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2217075E" w14:textId="77777777" w:rsidR="00A505F6" w:rsidRDefault="00000000">
            <w:pPr>
              <w:spacing w:after="0"/>
            </w:pPr>
            <w:r>
              <w:rPr>
                <w:rFonts w:ascii="Arial" w:hAnsi="Arial"/>
                <w:color w:val="595959"/>
                <w:sz w:val="19"/>
              </w:rPr>
              <w:t>15%</w:t>
            </w:r>
          </w:p>
        </w:tc>
        <w:tc>
          <w:tcPr>
            <w:tcW w:w="620" w:type="dxa"/>
            <w:tcBorders>
              <w:top w:val="single" w:sz="4" w:space="0" w:color="CCCCCC"/>
              <w:left w:val="single" w:sz="4" w:space="0" w:color="CCCCCC"/>
              <w:bottom w:val="single" w:sz="4" w:space="0" w:color="CCCCCC"/>
              <w:right w:val="single" w:sz="4" w:space="0" w:color="CCCCCC"/>
            </w:tcBorders>
            <w:shd w:val="clear" w:color="auto" w:fill="E3F2FD"/>
            <w:tcMar>
              <w:top w:w="60" w:type="dxa"/>
              <w:left w:w="75" w:type="dxa"/>
              <w:bottom w:w="60" w:type="dxa"/>
              <w:right w:w="75" w:type="dxa"/>
            </w:tcMar>
          </w:tcPr>
          <w:p w14:paraId="68826328" w14:textId="77777777" w:rsidR="00A505F6" w:rsidRDefault="00000000">
            <w:pPr>
              <w:spacing w:after="0"/>
            </w:pPr>
            <w:r>
              <w:rPr>
                <w:rFonts w:ascii="Arial" w:hAnsi="Arial"/>
                <w:b/>
                <w:color w:val="2E75B6"/>
                <w:sz w:val="19"/>
              </w:rPr>
              <w:t>4</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6D22F6B5" w14:textId="77777777" w:rsidR="00A505F6" w:rsidRDefault="00000000">
            <w:pPr>
              <w:spacing w:after="0"/>
            </w:pPr>
            <w:r>
              <w:rPr>
                <w:rFonts w:ascii="Arial" w:hAnsi="Arial"/>
                <w:color w:val="595959"/>
                <w:sz w:val="19"/>
              </w:rPr>
              <w:t>0.60 -- Dual-collection CONFIRMED. Cosine scoring CONFIRMED. Two parallel impls exist.</w:t>
            </w:r>
          </w:p>
        </w:tc>
      </w:tr>
      <w:tr w:rsidR="00A505F6" w14:paraId="33C28C6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728AAA22" w14:textId="77777777" w:rsidR="00A505F6" w:rsidRDefault="00000000">
            <w:pPr>
              <w:spacing w:after="0"/>
            </w:pPr>
            <w:r>
              <w:rPr>
                <w:rFonts w:ascii="Arial" w:hAnsi="Arial"/>
                <w:b/>
                <w:color w:val="1F3864"/>
                <w:sz w:val="19"/>
              </w:rPr>
              <w:t>D4</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4CADDADA" w14:textId="77777777" w:rsidR="00A505F6" w:rsidRDefault="00000000">
            <w:pPr>
              <w:spacing w:after="0"/>
            </w:pPr>
            <w:r>
              <w:rPr>
                <w:rFonts w:ascii="Arial" w:hAnsi="Arial"/>
                <w:color w:val="1F3864"/>
                <w:sz w:val="19"/>
              </w:rPr>
              <w:t>Prompt Engineering Quality</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44B1CAD1" w14:textId="77777777" w:rsidR="00A505F6" w:rsidRDefault="00000000">
            <w:pPr>
              <w:spacing w:after="0"/>
            </w:pPr>
            <w:r>
              <w:rPr>
                <w:rFonts w:ascii="Arial" w:hAnsi="Arial"/>
                <w:color w:val="595959"/>
                <w:sz w:val="19"/>
              </w:rPr>
              <w:t>12%</w:t>
            </w:r>
          </w:p>
        </w:tc>
        <w:tc>
          <w:tcPr>
            <w:tcW w:w="620" w:type="dxa"/>
            <w:tcBorders>
              <w:top w:val="single" w:sz="4" w:space="0" w:color="CCCCCC"/>
              <w:left w:val="single" w:sz="4" w:space="0" w:color="CCCCCC"/>
              <w:bottom w:val="single" w:sz="4" w:space="0" w:color="CCCCCC"/>
              <w:right w:val="single" w:sz="4" w:space="0" w:color="CCCCCC"/>
            </w:tcBorders>
            <w:shd w:val="clear" w:color="auto" w:fill="FFF8E1"/>
            <w:tcMar>
              <w:top w:w="60" w:type="dxa"/>
              <w:left w:w="75" w:type="dxa"/>
              <w:bottom w:w="60" w:type="dxa"/>
              <w:right w:w="75" w:type="dxa"/>
            </w:tcMar>
          </w:tcPr>
          <w:p w14:paraId="73BE83CC" w14:textId="77777777" w:rsidR="00A505F6" w:rsidRDefault="00000000">
            <w:pPr>
              <w:spacing w:after="0"/>
            </w:pPr>
            <w:r>
              <w:rPr>
                <w:rFonts w:ascii="Arial" w:hAnsi="Arial"/>
                <w:b/>
                <w:color w:val="7F4000"/>
                <w:sz w:val="19"/>
              </w:rPr>
              <w:t>3</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6ED31B13" w14:textId="77777777" w:rsidR="00A505F6" w:rsidRDefault="00000000">
            <w:pPr>
              <w:spacing w:after="0"/>
            </w:pPr>
            <w:r>
              <w:rPr>
                <w:rFonts w:ascii="Arial" w:hAnsi="Arial"/>
                <w:color w:val="595959"/>
                <w:sz w:val="19"/>
              </w:rPr>
              <w:t>0.36 -- templates.py structured with 5 components. MD agent prompt sparse.</w:t>
            </w:r>
          </w:p>
        </w:tc>
      </w:tr>
      <w:tr w:rsidR="00A505F6" w14:paraId="20DAECA4"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49905568" w14:textId="77777777" w:rsidR="00A505F6" w:rsidRDefault="00000000">
            <w:pPr>
              <w:spacing w:after="0"/>
            </w:pPr>
            <w:r>
              <w:rPr>
                <w:rFonts w:ascii="Arial" w:hAnsi="Arial"/>
                <w:b/>
                <w:color w:val="1F3864"/>
                <w:sz w:val="19"/>
              </w:rPr>
              <w:t>D5</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41294D66" w14:textId="77777777" w:rsidR="00A505F6" w:rsidRDefault="00000000">
            <w:pPr>
              <w:spacing w:after="0"/>
            </w:pPr>
            <w:r>
              <w:rPr>
                <w:rFonts w:ascii="Arial" w:hAnsi="Arial"/>
                <w:color w:val="1F3864"/>
                <w:sz w:val="19"/>
              </w:rPr>
              <w:t>Observability &amp; Tracing</w:t>
            </w:r>
          </w:p>
        </w:tc>
        <w:tc>
          <w:tcPr>
            <w:tcW w:w="6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688B1AFE" w14:textId="77777777" w:rsidR="00A505F6" w:rsidRDefault="00000000">
            <w:pPr>
              <w:spacing w:after="0"/>
            </w:pPr>
            <w:r>
              <w:rPr>
                <w:rFonts w:ascii="Arial" w:hAnsi="Arial"/>
                <w:color w:val="595959"/>
                <w:sz w:val="19"/>
              </w:rPr>
              <w:t>12%</w:t>
            </w:r>
          </w:p>
        </w:tc>
        <w:tc>
          <w:tcPr>
            <w:tcW w:w="620" w:type="dxa"/>
            <w:tcBorders>
              <w:top w:val="single" w:sz="4" w:space="0" w:color="CCCCCC"/>
              <w:left w:val="single" w:sz="4" w:space="0" w:color="CCCCCC"/>
              <w:bottom w:val="single" w:sz="4" w:space="0" w:color="CCCCCC"/>
              <w:right w:val="single" w:sz="4" w:space="0" w:color="CCCCCC"/>
            </w:tcBorders>
            <w:shd w:val="clear" w:color="auto" w:fill="FFEBEE"/>
            <w:tcMar>
              <w:top w:w="60" w:type="dxa"/>
              <w:left w:w="75" w:type="dxa"/>
              <w:bottom w:w="60" w:type="dxa"/>
              <w:right w:w="75" w:type="dxa"/>
            </w:tcMar>
          </w:tcPr>
          <w:p w14:paraId="3B97736A" w14:textId="77777777" w:rsidR="00A505F6" w:rsidRDefault="00000000">
            <w:pPr>
              <w:spacing w:after="0"/>
            </w:pPr>
            <w:r>
              <w:rPr>
                <w:rFonts w:ascii="Arial" w:hAnsi="Arial"/>
                <w:b/>
                <w:color w:val="C00000"/>
                <w:sz w:val="19"/>
              </w:rPr>
              <w:t>1</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3C338DFD" w14:textId="77777777" w:rsidR="00A505F6" w:rsidRDefault="00000000">
            <w:pPr>
              <w:spacing w:after="0"/>
            </w:pPr>
            <w:r>
              <w:rPr>
                <w:rFonts w:ascii="Arial" w:hAnsi="Arial"/>
                <w:color w:val="595959"/>
                <w:sz w:val="19"/>
              </w:rPr>
              <w:t>0.12 -- AuditLogModel designed but NEVER called. Zero OTel spans anywhere.</w:t>
            </w:r>
          </w:p>
        </w:tc>
      </w:tr>
      <w:tr w:rsidR="00A505F6" w14:paraId="3FE455D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09B51F3B" w14:textId="77777777" w:rsidR="00A505F6" w:rsidRDefault="00000000">
            <w:pPr>
              <w:spacing w:after="0"/>
            </w:pPr>
            <w:r>
              <w:rPr>
                <w:rFonts w:ascii="Arial" w:hAnsi="Arial"/>
                <w:b/>
                <w:color w:val="1F3864"/>
                <w:sz w:val="19"/>
              </w:rPr>
              <w:t>D6</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047BD123" w14:textId="77777777" w:rsidR="00A505F6" w:rsidRDefault="00000000">
            <w:pPr>
              <w:spacing w:after="0"/>
            </w:pPr>
            <w:r>
              <w:rPr>
                <w:rFonts w:ascii="Arial" w:hAnsi="Arial"/>
                <w:color w:val="1F3864"/>
                <w:sz w:val="19"/>
              </w:rPr>
              <w:t>Evaluation Framework</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1D12CFC2" w14:textId="77777777" w:rsidR="00A505F6" w:rsidRDefault="00000000">
            <w:pPr>
              <w:spacing w:after="0"/>
            </w:pPr>
            <w:r>
              <w:rPr>
                <w:rFonts w:ascii="Arial" w:hAnsi="Arial"/>
                <w:color w:val="595959"/>
                <w:sz w:val="19"/>
              </w:rPr>
              <w:t>10%</w:t>
            </w:r>
          </w:p>
        </w:tc>
        <w:tc>
          <w:tcPr>
            <w:tcW w:w="620" w:type="dxa"/>
            <w:tcBorders>
              <w:top w:val="single" w:sz="4" w:space="0" w:color="CCCCCC"/>
              <w:left w:val="single" w:sz="4" w:space="0" w:color="CCCCCC"/>
              <w:bottom w:val="single" w:sz="4" w:space="0" w:color="CCCCCC"/>
              <w:right w:val="single" w:sz="4" w:space="0" w:color="CCCCCC"/>
            </w:tcBorders>
            <w:shd w:val="clear" w:color="auto" w:fill="FFF3E0"/>
            <w:tcMar>
              <w:top w:w="60" w:type="dxa"/>
              <w:left w:w="75" w:type="dxa"/>
              <w:bottom w:w="60" w:type="dxa"/>
              <w:right w:w="75" w:type="dxa"/>
            </w:tcMar>
          </w:tcPr>
          <w:p w14:paraId="75B9071C" w14:textId="77777777" w:rsidR="00A505F6" w:rsidRDefault="00000000">
            <w:pPr>
              <w:spacing w:after="0"/>
            </w:pPr>
            <w:r>
              <w:rPr>
                <w:rFonts w:ascii="Arial" w:hAnsi="Arial"/>
                <w:b/>
                <w:color w:val="7F4000"/>
                <w:sz w:val="19"/>
              </w:rPr>
              <w:t>2</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5652C1DE" w14:textId="77777777" w:rsidR="00A505F6" w:rsidRDefault="00000000">
            <w:pPr>
              <w:spacing w:after="0"/>
            </w:pPr>
            <w:r>
              <w:rPr>
                <w:rFonts w:ascii="Arial" w:hAnsi="Arial"/>
                <w:color w:val="595959"/>
                <w:sz w:val="19"/>
              </w:rPr>
              <w:t>0.20 -- Unit tests pass. clinical/ + integration/ dirs empty. No accuracy eval.</w:t>
            </w:r>
          </w:p>
        </w:tc>
      </w:tr>
      <w:tr w:rsidR="00A505F6" w14:paraId="19EB9DD3"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35BECE8F" w14:textId="77777777" w:rsidR="00A505F6" w:rsidRDefault="00000000">
            <w:pPr>
              <w:spacing w:after="0"/>
            </w:pPr>
            <w:r>
              <w:rPr>
                <w:rFonts w:ascii="Arial" w:hAnsi="Arial"/>
                <w:b/>
                <w:color w:val="1F3864"/>
                <w:sz w:val="19"/>
              </w:rPr>
              <w:t>D7</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74072487" w14:textId="77777777" w:rsidR="00A505F6" w:rsidRDefault="00000000">
            <w:pPr>
              <w:spacing w:after="0"/>
            </w:pPr>
            <w:r>
              <w:rPr>
                <w:rFonts w:ascii="Arial" w:hAnsi="Arial"/>
                <w:color w:val="1F3864"/>
                <w:sz w:val="19"/>
              </w:rPr>
              <w:t>Scalability Architecture</w:t>
            </w:r>
          </w:p>
        </w:tc>
        <w:tc>
          <w:tcPr>
            <w:tcW w:w="6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5111546A" w14:textId="77777777" w:rsidR="00A505F6" w:rsidRDefault="00000000">
            <w:pPr>
              <w:spacing w:after="0"/>
            </w:pPr>
            <w:r>
              <w:rPr>
                <w:rFonts w:ascii="Arial" w:hAnsi="Arial"/>
                <w:color w:val="595959"/>
                <w:sz w:val="19"/>
              </w:rPr>
              <w:t>8%</w:t>
            </w:r>
          </w:p>
        </w:tc>
        <w:tc>
          <w:tcPr>
            <w:tcW w:w="620" w:type="dxa"/>
            <w:tcBorders>
              <w:top w:val="single" w:sz="4" w:space="0" w:color="CCCCCC"/>
              <w:left w:val="single" w:sz="4" w:space="0" w:color="CCCCCC"/>
              <w:bottom w:val="single" w:sz="4" w:space="0" w:color="CCCCCC"/>
              <w:right w:val="single" w:sz="4" w:space="0" w:color="CCCCCC"/>
            </w:tcBorders>
            <w:shd w:val="clear" w:color="auto" w:fill="FFF3E0"/>
            <w:tcMar>
              <w:top w:w="60" w:type="dxa"/>
              <w:left w:w="75" w:type="dxa"/>
              <w:bottom w:w="60" w:type="dxa"/>
              <w:right w:w="75" w:type="dxa"/>
            </w:tcMar>
          </w:tcPr>
          <w:p w14:paraId="20E04CA3" w14:textId="77777777" w:rsidR="00A505F6" w:rsidRDefault="00000000">
            <w:pPr>
              <w:spacing w:after="0"/>
            </w:pPr>
            <w:r>
              <w:rPr>
                <w:rFonts w:ascii="Arial" w:hAnsi="Arial"/>
                <w:b/>
                <w:color w:val="7F4000"/>
                <w:sz w:val="19"/>
              </w:rPr>
              <w:t>2</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75" w:type="dxa"/>
              <w:bottom w:w="60" w:type="dxa"/>
              <w:right w:w="75" w:type="dxa"/>
            </w:tcMar>
          </w:tcPr>
          <w:p w14:paraId="57E8D2CB" w14:textId="77777777" w:rsidR="00A505F6" w:rsidRDefault="00000000">
            <w:pPr>
              <w:spacing w:after="0"/>
            </w:pPr>
            <w:r>
              <w:rPr>
                <w:rFonts w:ascii="Arial" w:hAnsi="Arial"/>
                <w:color w:val="595959"/>
                <w:sz w:val="19"/>
              </w:rPr>
              <w:t>0.16 -- main.py uses sync Session in async app. tenacity declared, not wired.</w:t>
            </w:r>
          </w:p>
        </w:tc>
      </w:tr>
      <w:tr w:rsidR="00A505F6" w14:paraId="04654557"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7F126697" w14:textId="77777777" w:rsidR="00A505F6" w:rsidRDefault="00000000">
            <w:pPr>
              <w:spacing w:after="0"/>
            </w:pPr>
            <w:r>
              <w:rPr>
                <w:rFonts w:ascii="Arial" w:hAnsi="Arial"/>
                <w:b/>
                <w:color w:val="1F3864"/>
                <w:sz w:val="19"/>
              </w:rPr>
              <w:t>D8</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7FF69EDF" w14:textId="77777777" w:rsidR="00A505F6" w:rsidRDefault="00000000">
            <w:pPr>
              <w:spacing w:after="0"/>
            </w:pPr>
            <w:r>
              <w:rPr>
                <w:rFonts w:ascii="Arial" w:hAnsi="Arial"/>
                <w:color w:val="1F3864"/>
                <w:sz w:val="19"/>
              </w:rPr>
              <w:t>Security / HIPAA Posture</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3339C022" w14:textId="77777777" w:rsidR="00A505F6" w:rsidRDefault="00000000">
            <w:pPr>
              <w:spacing w:after="0"/>
            </w:pPr>
            <w:r>
              <w:rPr>
                <w:rFonts w:ascii="Arial" w:hAnsi="Arial"/>
                <w:color w:val="595959"/>
                <w:sz w:val="19"/>
              </w:rPr>
              <w:t>5%</w:t>
            </w:r>
          </w:p>
        </w:tc>
        <w:tc>
          <w:tcPr>
            <w:tcW w:w="620" w:type="dxa"/>
            <w:tcBorders>
              <w:top w:val="single" w:sz="4" w:space="0" w:color="CCCCCC"/>
              <w:left w:val="single" w:sz="4" w:space="0" w:color="CCCCCC"/>
              <w:bottom w:val="single" w:sz="4" w:space="0" w:color="CCCCCC"/>
              <w:right w:val="single" w:sz="4" w:space="0" w:color="CCCCCC"/>
            </w:tcBorders>
            <w:shd w:val="clear" w:color="auto" w:fill="FFF3E0"/>
            <w:tcMar>
              <w:top w:w="60" w:type="dxa"/>
              <w:left w:w="75" w:type="dxa"/>
              <w:bottom w:w="60" w:type="dxa"/>
              <w:right w:w="75" w:type="dxa"/>
            </w:tcMar>
          </w:tcPr>
          <w:p w14:paraId="498C9A37" w14:textId="77777777" w:rsidR="00A505F6" w:rsidRDefault="00000000">
            <w:pPr>
              <w:spacing w:after="0"/>
            </w:pPr>
            <w:r>
              <w:rPr>
                <w:rFonts w:ascii="Arial" w:hAnsi="Arial"/>
                <w:b/>
                <w:color w:val="7F4000"/>
                <w:sz w:val="19"/>
              </w:rPr>
              <w:t>2</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75" w:type="dxa"/>
              <w:bottom w:w="60" w:type="dxa"/>
              <w:right w:w="75" w:type="dxa"/>
            </w:tcMar>
          </w:tcPr>
          <w:p w14:paraId="3204FCDC" w14:textId="77777777" w:rsidR="00A505F6" w:rsidRDefault="00000000">
            <w:pPr>
              <w:spacing w:after="0"/>
            </w:pPr>
            <w:r>
              <w:rPr>
                <w:rFonts w:ascii="Arial" w:hAnsi="Arial"/>
                <w:color w:val="595959"/>
                <w:sz w:val="19"/>
              </w:rPr>
              <w:t>0.10 -- bcrypt correct. SECRET_KEY hardcoded in source. PHI fields unprotected.</w:t>
            </w:r>
          </w:p>
        </w:tc>
      </w:tr>
    </w:tbl>
    <w:p w14:paraId="3C21BDAC" w14:textId="77777777" w:rsidR="00A505F6" w:rsidRDefault="00A505F6">
      <w:pPr>
        <w:spacing w:before="80" w:after="0"/>
      </w:pPr>
    </w:p>
    <w:tbl>
      <w:tblPr>
        <w:tblW w:w="0" w:type="auto"/>
        <w:tblLook w:val="04A0" w:firstRow="1" w:lastRow="0" w:firstColumn="1" w:lastColumn="0" w:noHBand="0" w:noVBand="1"/>
      </w:tblPr>
      <w:tblGrid>
        <w:gridCol w:w="2795"/>
        <w:gridCol w:w="6545"/>
      </w:tblGrid>
      <w:tr w:rsidR="00A505F6" w14:paraId="686881D6" w14:textId="77777777">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20" w:type="dxa"/>
              <w:bottom w:w="100" w:type="dxa"/>
              <w:right w:w="120" w:type="dxa"/>
            </w:tcMar>
          </w:tcPr>
          <w:p w14:paraId="7576499F" w14:textId="77777777" w:rsidR="00A505F6" w:rsidRDefault="00000000">
            <w:pPr>
              <w:spacing w:after="10"/>
              <w:jc w:val="center"/>
            </w:pPr>
            <w:r>
              <w:rPr>
                <w:rFonts w:ascii="Arial" w:hAnsi="Arial"/>
                <w:b/>
                <w:color w:val="FFFFFF"/>
                <w:sz w:val="20"/>
              </w:rPr>
              <w:t>OVERALL WEIGHTED SCORE</w:t>
            </w:r>
          </w:p>
          <w:p w14:paraId="55F3464E" w14:textId="77777777" w:rsidR="00A505F6" w:rsidRDefault="00000000">
            <w:pPr>
              <w:spacing w:after="10"/>
              <w:jc w:val="center"/>
            </w:pPr>
            <w:r>
              <w:rPr>
                <w:rFonts w:ascii="Arial" w:hAnsi="Arial"/>
                <w:b/>
                <w:color w:val="C9A84C"/>
                <w:sz w:val="56"/>
              </w:rPr>
              <w:t>2.70 / 5.0</w:t>
            </w:r>
          </w:p>
          <w:p w14:paraId="70DD0D9A" w14:textId="77777777" w:rsidR="00A505F6" w:rsidRDefault="00000000">
            <w:pPr>
              <w:spacing w:after="0"/>
              <w:jc w:val="center"/>
            </w:pPr>
            <w:r>
              <w:rPr>
                <w:rFonts w:ascii="Arial" w:hAnsi="Arial"/>
                <w:i/>
                <w:color w:val="D6E4F0"/>
                <w:sz w:val="20"/>
              </w:rPr>
              <w:t>Functional Demo</w:t>
            </w:r>
          </w:p>
        </w:tc>
        <w:tc>
          <w:tcPr>
            <w:tcW w:w="6560" w:type="dxa"/>
            <w:tcBorders>
              <w:top w:val="single" w:sz="8" w:space="0" w:color="1F3864"/>
              <w:left w:val="single" w:sz="8" w:space="0" w:color="1F3864"/>
              <w:bottom w:val="single" w:sz="8" w:space="0" w:color="1F3864"/>
              <w:right w:val="single" w:sz="8" w:space="0" w:color="1F3864"/>
            </w:tcBorders>
            <w:shd w:val="clear" w:color="auto" w:fill="F2F2F2"/>
            <w:tcMar>
              <w:top w:w="100" w:type="dxa"/>
              <w:left w:w="140" w:type="dxa"/>
              <w:bottom w:w="100" w:type="dxa"/>
              <w:right w:w="140" w:type="dxa"/>
            </w:tcMar>
          </w:tcPr>
          <w:p w14:paraId="6B5FC308" w14:textId="77777777" w:rsidR="00A505F6" w:rsidRDefault="00000000">
            <w:pPr>
              <w:spacing w:after="16"/>
            </w:pPr>
            <w:r>
              <w:rPr>
                <w:rFonts w:ascii="Arial" w:hAnsi="Arial"/>
                <w:color w:val="595959"/>
                <w:sz w:val="20"/>
              </w:rPr>
              <w:t>2.70 places PACCA in the Functional Demo band. Raised from 2.23 (GitHub-only) because full source access confirmed types.py contract quality, dual-collection RAG, and structured prompt templates.</w:t>
            </w:r>
          </w:p>
          <w:p w14:paraId="53C9EDEF" w14:textId="77777777" w:rsidR="00A505F6" w:rsidRDefault="00000000">
            <w:pPr>
              <w:spacing w:after="16"/>
            </w:pPr>
            <w:r>
              <w:rPr>
                <w:rFonts w:ascii="Arial" w:hAnsi="Arial"/>
                <w:color w:val="595959"/>
                <w:sz w:val="20"/>
              </w:rPr>
              <w:t>Three structural gaps hold the score down: (1) the 7-branch escalation tree is a 3-branch stub; (2) the audit trail is designed but never called; (3) no clinical accuracy evaluation framework exists.</w:t>
            </w:r>
          </w:p>
          <w:p w14:paraId="04B9D68D" w14:textId="77777777" w:rsidR="00A505F6" w:rsidRDefault="00000000">
            <w:pPr>
              <w:spacing w:after="0"/>
            </w:pPr>
            <w:r>
              <w:rPr>
                <w:rFonts w:ascii="Arial" w:hAnsi="Arial"/>
                <w:b/>
                <w:color w:val="1F3864"/>
                <w:sz w:val="20"/>
              </w:rPr>
              <w:t>The repo has outgrown PRD v2.1. The Level 5 EvolutionAgent, learning loop, and types.py contracts are undocumented in the PRD -- the most interesting parts of the codebase are invisible to anyone who only reads the specification.</w:t>
            </w:r>
          </w:p>
        </w:tc>
      </w:tr>
    </w:tbl>
    <w:p w14:paraId="0C49EBCD" w14:textId="77777777" w:rsidR="00A505F6" w:rsidRDefault="00A505F6">
      <w:pPr>
        <w:spacing w:before="80" w:after="0"/>
      </w:pPr>
    </w:p>
    <w:p w14:paraId="0AE7D105" w14:textId="77777777" w:rsidR="00A505F6" w:rsidRDefault="00000000">
      <w:pPr>
        <w:spacing w:before="180" w:after="80"/>
      </w:pPr>
      <w:r>
        <w:rPr>
          <w:rFonts w:ascii="Arial" w:hAnsi="Arial"/>
          <w:b/>
          <w:color w:val="2E75B6"/>
          <w:sz w:val="26"/>
        </w:rPr>
        <w:t>1.2  Key Discovery: The Repo Has Outgrown the PRD</w:t>
      </w:r>
    </w:p>
    <w:tbl>
      <w:tblPr>
        <w:tblW w:w="0" w:type="auto"/>
        <w:tblLook w:val="04A0" w:firstRow="1" w:lastRow="0" w:firstColumn="1" w:lastColumn="0" w:noHBand="0" w:noVBand="1"/>
      </w:tblPr>
      <w:tblGrid>
        <w:gridCol w:w="9340"/>
      </w:tblGrid>
      <w:tr w:rsidR="00A505F6" w14:paraId="58B06AC5" w14:textId="77777777">
        <w:tc>
          <w:tcPr>
            <w:tcW w:w="9360" w:type="dxa"/>
            <w:tcBorders>
              <w:top w:val="single" w:sz="8" w:space="0" w:color="1B6B7B"/>
              <w:left w:val="single" w:sz="8" w:space="0" w:color="1B6B7B"/>
              <w:bottom w:val="single" w:sz="8" w:space="0" w:color="1B6B7B"/>
              <w:right w:val="single" w:sz="8" w:space="0" w:color="1B6B7B"/>
            </w:tcBorders>
            <w:shd w:val="clear" w:color="auto" w:fill="E0F7FA"/>
            <w:tcMar>
              <w:top w:w="100" w:type="dxa"/>
              <w:left w:w="180" w:type="dxa"/>
              <w:bottom w:w="100" w:type="dxa"/>
              <w:right w:w="180" w:type="dxa"/>
            </w:tcMar>
          </w:tcPr>
          <w:p w14:paraId="7A4A7378" w14:textId="77777777" w:rsidR="00A505F6" w:rsidRDefault="00000000">
            <w:pPr>
              <w:spacing w:after="30"/>
            </w:pPr>
            <w:r>
              <w:rPr>
                <w:rFonts w:ascii="Arial" w:hAnsi="Arial"/>
                <w:b/>
                <w:color w:val="1B6B7B"/>
              </w:rPr>
              <w:t>PRD v2.1 is Outdated  --  Level 5 Architecture Not Documented</w:t>
            </w:r>
          </w:p>
          <w:p w14:paraId="153CCDD0" w14:textId="77777777" w:rsidR="00A505F6" w:rsidRDefault="00000000">
            <w:pPr>
              <w:spacing w:after="0"/>
            </w:pPr>
            <w:r>
              <w:rPr>
                <w:rFonts w:ascii="Arial" w:hAnsi="Arial"/>
                <w:color w:val="595959"/>
                <w:sz w:val="20"/>
              </w:rPr>
              <w:t>upgrade_to_level5.sh scaffolded a significant post-PRD development sprint adding: EvolutionAgent (autonomous guideline rewriting), /authorizations/feedback learning loop, /admin/optimize_policies endpoint, test_level5_flow.py end-to-end tests, and a dual-path RAG architecture. None of this appears in PRD v2.1. The PRD describes V1; the code implements V1.5+. This gap is a portfolio risk: the most innovative features are invisible to anyone who only reads the spec.</w:t>
            </w:r>
          </w:p>
        </w:tc>
      </w:tr>
    </w:tbl>
    <w:p w14:paraId="02FCE8FA" w14:textId="77777777" w:rsidR="00A505F6" w:rsidRDefault="00A505F6">
      <w:pPr>
        <w:spacing w:before="60" w:after="0"/>
      </w:pPr>
    </w:p>
    <w:p w14:paraId="3B827764" w14:textId="77777777" w:rsidR="00A505F6" w:rsidRDefault="00000000">
      <w:r>
        <w:br w:type="page"/>
      </w:r>
    </w:p>
    <w:tbl>
      <w:tblPr>
        <w:tblW w:w="0" w:type="auto"/>
        <w:tblLook w:val="04A0" w:firstRow="1" w:lastRow="0" w:firstColumn="1" w:lastColumn="0" w:noHBand="0" w:noVBand="1"/>
      </w:tblPr>
      <w:tblGrid>
        <w:gridCol w:w="9360"/>
      </w:tblGrid>
      <w:tr w:rsidR="00A505F6" w14:paraId="6B0A9E1D" w14:textId="77777777">
        <w:tc>
          <w:tcPr>
            <w:tcW w:w="936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80" w:type="dxa"/>
              <w:bottom w:w="100" w:type="dxa"/>
              <w:right w:w="180" w:type="dxa"/>
            </w:tcMar>
          </w:tcPr>
          <w:p w14:paraId="172B167E" w14:textId="77777777" w:rsidR="00A505F6" w:rsidRDefault="00000000">
            <w:pPr>
              <w:spacing w:after="0"/>
            </w:pPr>
            <w:r>
              <w:rPr>
                <w:rFonts w:ascii="Arial" w:hAnsi="Arial"/>
                <w:b/>
                <w:color w:val="FFFFFF"/>
                <w:sz w:val="28"/>
              </w:rPr>
              <w:lastRenderedPageBreak/>
              <w:t>SECTION 2  --  DETAILED DIMENSION FINDINGS (PHASE 2)</w:t>
            </w:r>
          </w:p>
        </w:tc>
      </w:tr>
    </w:tbl>
    <w:p w14:paraId="11609D2C" w14:textId="77777777" w:rsidR="00A505F6" w:rsidRDefault="00A505F6">
      <w:pPr>
        <w:spacing w:before="80" w:after="0"/>
      </w:pPr>
    </w:p>
    <w:tbl>
      <w:tblPr>
        <w:tblW w:w="0" w:type="auto"/>
        <w:tblLook w:val="04A0" w:firstRow="1" w:lastRow="0" w:firstColumn="1" w:lastColumn="0" w:noHBand="0" w:noVBand="1"/>
      </w:tblPr>
      <w:tblGrid>
        <w:gridCol w:w="9340"/>
      </w:tblGrid>
      <w:tr w:rsidR="00A505F6" w14:paraId="7C95AC57" w14:textId="77777777">
        <w:tc>
          <w:tcPr>
            <w:tcW w:w="9360" w:type="dxa"/>
            <w:tcBorders>
              <w:top w:val="single" w:sz="8" w:space="0" w:color="2E75B6"/>
              <w:left w:val="single" w:sz="8" w:space="0" w:color="2E75B6"/>
              <w:bottom w:val="single" w:sz="8" w:space="0" w:color="2E75B6"/>
              <w:right w:val="single" w:sz="8" w:space="0" w:color="2E75B6"/>
            </w:tcBorders>
            <w:shd w:val="clear" w:color="auto" w:fill="E3F2FD"/>
            <w:tcMar>
              <w:top w:w="100" w:type="dxa"/>
              <w:left w:w="180" w:type="dxa"/>
              <w:bottom w:w="100" w:type="dxa"/>
              <w:right w:w="180" w:type="dxa"/>
            </w:tcMar>
          </w:tcPr>
          <w:p w14:paraId="427A6458" w14:textId="77777777" w:rsidR="00A505F6" w:rsidRDefault="00000000">
            <w:pPr>
              <w:spacing w:after="30"/>
            </w:pPr>
            <w:r>
              <w:rPr>
                <w:rFonts w:ascii="Arial" w:hAnsi="Arial"/>
                <w:b/>
                <w:color w:val="2E75B6"/>
              </w:rPr>
              <w:t>Evidence Standard Applied</w:t>
            </w:r>
          </w:p>
          <w:p w14:paraId="6C68691F" w14:textId="77777777" w:rsidR="00A505F6" w:rsidRDefault="00000000">
            <w:pPr>
              <w:spacing w:after="0"/>
            </w:pPr>
            <w:r>
              <w:rPr>
                <w:rFonts w:ascii="Arial" w:hAnsi="Arial"/>
                <w:color w:val="595959"/>
                <w:sz w:val="20"/>
              </w:rPr>
              <w:t>All citations reference specific file paths and observed code in /Users/davidreed/David_Portfolio/pacca. Every score is grounded in observed behavior. Where evidence is absent (clinical/ tests, OTel imports, retry decorators), absence is the evidence -- not a guess.</w:t>
            </w:r>
          </w:p>
        </w:tc>
      </w:tr>
    </w:tbl>
    <w:p w14:paraId="15017CF8" w14:textId="77777777" w:rsidR="00A505F6" w:rsidRDefault="00A505F6">
      <w:pPr>
        <w:spacing w:before="80" w:after="0"/>
      </w:pPr>
    </w:p>
    <w:tbl>
      <w:tblPr>
        <w:tblW w:w="0" w:type="auto"/>
        <w:tblLook w:val="04A0" w:firstRow="1" w:lastRow="0" w:firstColumn="1" w:lastColumn="0" w:noHBand="0" w:noVBand="1"/>
      </w:tblPr>
      <w:tblGrid>
        <w:gridCol w:w="1248"/>
        <w:gridCol w:w="1232"/>
        <w:gridCol w:w="3011"/>
        <w:gridCol w:w="641"/>
        <w:gridCol w:w="3218"/>
      </w:tblGrid>
      <w:tr w:rsidR="00A505F6" w14:paraId="69586408" w14:textId="77777777">
        <w:tc>
          <w:tcPr>
            <w:tcW w:w="1540" w:type="dxa"/>
            <w:tcBorders>
              <w:top w:val="single" w:sz="4" w:space="0" w:color="2E75B6"/>
              <w:left w:val="single" w:sz="4" w:space="0" w:color="2E75B6"/>
              <w:bottom w:val="single" w:sz="4" w:space="0" w:color="2E75B6"/>
              <w:right w:val="single" w:sz="4" w:space="0" w:color="2E75B6"/>
            </w:tcBorders>
            <w:shd w:val="clear" w:color="auto" w:fill="1F3864"/>
            <w:tcMar>
              <w:top w:w="70" w:type="dxa"/>
              <w:left w:w="70" w:type="dxa"/>
              <w:bottom w:w="70" w:type="dxa"/>
              <w:right w:w="70" w:type="dxa"/>
            </w:tcMar>
          </w:tcPr>
          <w:p w14:paraId="7523F734" w14:textId="77777777" w:rsidR="00A505F6" w:rsidRDefault="00000000">
            <w:pPr>
              <w:spacing w:after="0"/>
            </w:pPr>
            <w:r>
              <w:rPr>
                <w:rFonts w:ascii="Arial" w:hAnsi="Arial"/>
                <w:b/>
                <w:color w:val="FFFFFF"/>
                <w:sz w:val="18"/>
              </w:rPr>
              <w:t>Dimension</w:t>
            </w:r>
          </w:p>
        </w:tc>
        <w:tc>
          <w:tcPr>
            <w:tcW w:w="19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70" w:type="dxa"/>
              <w:bottom w:w="70" w:type="dxa"/>
              <w:right w:w="70" w:type="dxa"/>
            </w:tcMar>
          </w:tcPr>
          <w:p w14:paraId="7FCF802C" w14:textId="77777777" w:rsidR="00A505F6" w:rsidRDefault="00000000">
            <w:pPr>
              <w:spacing w:after="0"/>
            </w:pPr>
            <w:r>
              <w:rPr>
                <w:rFonts w:ascii="Arial" w:hAnsi="Arial"/>
                <w:b/>
                <w:color w:val="FFFFFF"/>
                <w:sz w:val="18"/>
              </w:rPr>
              <w:t>PRD Claim</w:t>
            </w:r>
          </w:p>
        </w:tc>
        <w:tc>
          <w:tcPr>
            <w:tcW w:w="21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70" w:type="dxa"/>
              <w:bottom w:w="70" w:type="dxa"/>
              <w:right w:w="70" w:type="dxa"/>
            </w:tcMar>
          </w:tcPr>
          <w:p w14:paraId="5675029B" w14:textId="77777777" w:rsidR="00A505F6" w:rsidRDefault="00000000">
            <w:pPr>
              <w:spacing w:after="0"/>
            </w:pPr>
            <w:r>
              <w:rPr>
                <w:rFonts w:ascii="Arial" w:hAnsi="Arial"/>
                <w:b/>
                <w:color w:val="FFFFFF"/>
                <w:sz w:val="18"/>
              </w:rPr>
              <w:t>Code Evidence</w:t>
            </w:r>
          </w:p>
        </w:tc>
        <w:tc>
          <w:tcPr>
            <w:tcW w:w="560" w:type="dxa"/>
            <w:tcBorders>
              <w:top w:val="single" w:sz="4" w:space="0" w:color="2E75B6"/>
              <w:left w:val="single" w:sz="4" w:space="0" w:color="2E75B6"/>
              <w:bottom w:val="single" w:sz="4" w:space="0" w:color="2E75B6"/>
              <w:right w:val="single" w:sz="4" w:space="0" w:color="2E75B6"/>
            </w:tcBorders>
            <w:shd w:val="clear" w:color="auto" w:fill="1F3864"/>
            <w:tcMar>
              <w:top w:w="70" w:type="dxa"/>
              <w:left w:w="70" w:type="dxa"/>
              <w:bottom w:w="70" w:type="dxa"/>
              <w:right w:w="70" w:type="dxa"/>
            </w:tcMar>
          </w:tcPr>
          <w:p w14:paraId="61F1E06E" w14:textId="77777777" w:rsidR="00A505F6" w:rsidRDefault="00000000">
            <w:pPr>
              <w:spacing w:after="0"/>
            </w:pPr>
            <w:r>
              <w:rPr>
                <w:rFonts w:ascii="Arial" w:hAnsi="Arial"/>
                <w:b/>
                <w:color w:val="FFFFFF"/>
                <w:sz w:val="18"/>
              </w:rPr>
              <w:t>Score</w:t>
            </w:r>
          </w:p>
        </w:tc>
        <w:tc>
          <w:tcPr>
            <w:tcW w:w="3260" w:type="dxa"/>
            <w:tcBorders>
              <w:top w:val="single" w:sz="4" w:space="0" w:color="2E75B6"/>
              <w:left w:val="single" w:sz="4" w:space="0" w:color="2E75B6"/>
              <w:bottom w:val="single" w:sz="4" w:space="0" w:color="2E75B6"/>
              <w:right w:val="single" w:sz="4" w:space="0" w:color="2E75B6"/>
            </w:tcBorders>
            <w:shd w:val="clear" w:color="auto" w:fill="1F3864"/>
            <w:tcMar>
              <w:top w:w="70" w:type="dxa"/>
              <w:left w:w="70" w:type="dxa"/>
              <w:bottom w:w="70" w:type="dxa"/>
              <w:right w:w="70" w:type="dxa"/>
            </w:tcMar>
          </w:tcPr>
          <w:p w14:paraId="173BB9ED" w14:textId="77777777" w:rsidR="00A505F6" w:rsidRDefault="00000000">
            <w:pPr>
              <w:spacing w:after="0"/>
            </w:pPr>
            <w:r>
              <w:rPr>
                <w:rFonts w:ascii="Arial" w:hAnsi="Arial"/>
                <w:b/>
                <w:color w:val="FFFFFF"/>
                <w:sz w:val="18"/>
              </w:rPr>
              <w:t>Gap Analysis</w:t>
            </w:r>
          </w:p>
        </w:tc>
      </w:tr>
      <w:tr w:rsidR="00A505F6" w14:paraId="0E1AD133" w14:textId="77777777">
        <w:tc>
          <w:tcPr>
            <w:tcW w:w="154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7F0263D0" w14:textId="77777777" w:rsidR="00A505F6" w:rsidRDefault="00000000">
            <w:pPr>
              <w:spacing w:after="0"/>
            </w:pPr>
            <w:r>
              <w:rPr>
                <w:rFonts w:ascii="Arial" w:hAnsi="Arial"/>
                <w:b/>
                <w:color w:val="1F3864"/>
                <w:sz w:val="17"/>
              </w:rPr>
              <w:t>D1 Agent Architecture</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19BC2BC2" w14:textId="77777777" w:rsidR="00A505F6" w:rsidRDefault="00000000">
            <w:pPr>
              <w:spacing w:after="0"/>
            </w:pPr>
            <w:r>
              <w:rPr>
                <w:rFonts w:ascii="Arial" w:hAnsi="Arial"/>
                <w:color w:val="595959"/>
                <w:sz w:val="17"/>
              </w:rPr>
              <w:t>Custom 4-agent system w/ base class ABC, defined prompts, role separation (SS3.2, SS5.1)</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62E77B6E" w14:textId="77777777" w:rsidR="00A505F6" w:rsidRDefault="00000000">
            <w:pPr>
              <w:spacing w:after="0"/>
            </w:pPr>
            <w:r>
              <w:rPr>
                <w:rFonts w:ascii="Arial" w:hAnsi="Arial"/>
                <w:color w:val="595959"/>
                <w:sz w:val="17"/>
              </w:rPr>
              <w:t>base.py: ABC enforces name/system_prompt/execute(). types.py: AgentContext w/ correlation_id + chain state, AgentResponse[T] generic, ToolCall, TokenUsage w/ cost calc, 3 typed exceptions. evolution.py + decision.py + tools/ NOT in PRD v2.1.</w:t>
            </w:r>
          </w:p>
        </w:tc>
        <w:tc>
          <w:tcPr>
            <w:tcW w:w="560" w:type="dxa"/>
            <w:tcBorders>
              <w:top w:val="single" w:sz="4" w:space="0" w:color="CCCCCC"/>
              <w:left w:val="single" w:sz="4" w:space="0" w:color="CCCCCC"/>
              <w:bottom w:val="single" w:sz="4" w:space="0" w:color="CCCCCC"/>
              <w:right w:val="single" w:sz="4" w:space="0" w:color="CCCCCC"/>
            </w:tcBorders>
            <w:shd w:val="clear" w:color="auto" w:fill="E3F2FD"/>
            <w:tcMar>
              <w:top w:w="50" w:type="dxa"/>
              <w:left w:w="65" w:type="dxa"/>
              <w:bottom w:w="50" w:type="dxa"/>
              <w:right w:w="65" w:type="dxa"/>
            </w:tcMar>
          </w:tcPr>
          <w:p w14:paraId="65770F83" w14:textId="77777777" w:rsidR="00A505F6" w:rsidRDefault="00000000">
            <w:pPr>
              <w:spacing w:after="0"/>
            </w:pPr>
            <w:r>
              <w:rPr>
                <w:rFonts w:ascii="Arial" w:hAnsi="Arial"/>
                <w:b/>
                <w:color w:val="2E75B6"/>
                <w:sz w:val="17"/>
              </w:rPr>
              <w:t>4</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239B0BA7" w14:textId="77777777" w:rsidR="00A505F6" w:rsidRDefault="00000000">
            <w:pPr>
              <w:spacing w:after="0"/>
            </w:pPr>
            <w:r>
              <w:rPr>
                <w:rFonts w:ascii="Arial" w:hAnsi="Arial"/>
                <w:color w:val="595959"/>
                <w:sz w:val="17"/>
              </w:rPr>
              <w:t>Strong. types.py far exceeds PRD description -- correlation_id, force_escalation, agent chain state are production patterns. Tool-use API for structured output is correct. MedicalDirectorAgent prompt is 2 lines vs. full structured template used by other agents -- inconsistency at highest-stakes agent. EvolutionAgent is undocumented in PRD.</w:t>
            </w:r>
          </w:p>
        </w:tc>
      </w:tr>
      <w:tr w:rsidR="00A505F6" w14:paraId="441B1E71" w14:textId="77777777">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35D8489A" w14:textId="77777777" w:rsidR="00A505F6" w:rsidRDefault="00000000">
            <w:pPr>
              <w:spacing w:after="0"/>
            </w:pPr>
            <w:r>
              <w:rPr>
                <w:rFonts w:ascii="Arial" w:hAnsi="Arial"/>
                <w:b/>
                <w:color w:val="1F3864"/>
                <w:sz w:val="17"/>
              </w:rPr>
              <w:t>D2 Orchestration / Escalation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456602D4" w14:textId="77777777" w:rsidR="00A505F6" w:rsidRDefault="00000000">
            <w:pPr>
              <w:spacing w:after="0"/>
            </w:pPr>
            <w:r>
              <w:rPr>
                <w:rFonts w:ascii="Arial" w:hAnsi="Arial"/>
                <w:color w:val="595959"/>
                <w:sz w:val="17"/>
              </w:rPr>
              <w:t>7-branch tree: experimental, &lt;75% conf, rare condition, &gt;$100K, pediatric, conflicting guidelines, prior denials (SS5.4)</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75875268" w14:textId="77777777" w:rsidR="00A505F6" w:rsidRDefault="00000000">
            <w:pPr>
              <w:spacing w:after="0"/>
            </w:pPr>
            <w:r>
              <w:rPr>
                <w:rFonts w:ascii="Arial" w:hAnsi="Arial"/>
                <w:color w:val="595959"/>
                <w:sz w:val="17"/>
              </w:rPr>
              <w:t>orchestrator.py: 3 branches only -- &gt;=0.95 auto-approve; 0.90-0.94 MD escalation; &lt;0.90 IN_REVIEW. classification_agent.py _apply_escalation_rules(): adds pediatric + high-cost triggers. MISSING: experimental treatment, rare condition ICD-10 check, conflicting guideline detection, prior denial on same service.</w:t>
            </w:r>
          </w:p>
        </w:tc>
        <w:tc>
          <w:tcPr>
            <w:tcW w:w="560" w:type="dxa"/>
            <w:tcBorders>
              <w:top w:val="single" w:sz="4" w:space="0" w:color="CCCCCC"/>
              <w:left w:val="single" w:sz="4" w:space="0" w:color="CCCCCC"/>
              <w:bottom w:val="single" w:sz="4" w:space="0" w:color="CCCCCC"/>
              <w:right w:val="single" w:sz="4" w:space="0" w:color="CCCCCC"/>
            </w:tcBorders>
            <w:shd w:val="clear" w:color="auto" w:fill="FFF3E0"/>
            <w:tcMar>
              <w:top w:w="50" w:type="dxa"/>
              <w:left w:w="65" w:type="dxa"/>
              <w:bottom w:w="50" w:type="dxa"/>
              <w:right w:w="65" w:type="dxa"/>
            </w:tcMar>
          </w:tcPr>
          <w:p w14:paraId="6371665A" w14:textId="77777777" w:rsidR="00A505F6" w:rsidRDefault="00000000">
            <w:pPr>
              <w:spacing w:after="0"/>
            </w:pPr>
            <w:r>
              <w:rPr>
                <w:rFonts w:ascii="Arial" w:hAnsi="Arial"/>
                <w:b/>
                <w:color w:val="7F4000"/>
                <w:sz w:val="17"/>
              </w:rPr>
              <w:t>2</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10706D3B" w14:textId="77777777" w:rsidR="00A505F6" w:rsidRDefault="00000000">
            <w:pPr>
              <w:spacing w:after="0"/>
            </w:pPr>
            <w:r>
              <w:rPr>
                <w:rFonts w:ascii="Arial" w:hAnsi="Arial"/>
                <w:color w:val="595959"/>
                <w:sz w:val="17"/>
              </w:rPr>
              <w:t>CRITICAL GAP. 3 of 7 branches implemented. The 4 missing branches are the most clinically significant -- they distinguish a genuine UM system from a confidence-threshold filter. A reader who checks orchestrator.py will find a simpler system than the PRD describes. Highest portfolio risk item.</w:t>
            </w:r>
          </w:p>
        </w:tc>
      </w:tr>
      <w:tr w:rsidR="00A505F6" w14:paraId="1AC90EBA" w14:textId="77777777">
        <w:tc>
          <w:tcPr>
            <w:tcW w:w="154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5F6B9CC1" w14:textId="77777777" w:rsidR="00A505F6" w:rsidRDefault="00000000">
            <w:pPr>
              <w:spacing w:after="0"/>
            </w:pPr>
            <w:r>
              <w:rPr>
                <w:rFonts w:ascii="Arial" w:hAnsi="Arial"/>
                <w:b/>
                <w:color w:val="1F3864"/>
                <w:sz w:val="17"/>
              </w:rPr>
              <w:t>D3 RAG Pipeline</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3E6991CC" w14:textId="77777777" w:rsidR="00A505F6" w:rsidRDefault="00000000">
            <w:pPr>
              <w:spacing w:after="0"/>
            </w:pPr>
            <w:r>
              <w:rPr>
                <w:rFonts w:ascii="Arial" w:hAnsi="Arial"/>
                <w:color w:val="595959"/>
                <w:sz w:val="17"/>
              </w:rPr>
              <w:t>ChromaDB dual-collection (Official Rules + Case Precedents); cosine similarity; human override write-path (SS5.2)</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730B1859" w14:textId="77777777" w:rsidR="00A505F6" w:rsidRDefault="00000000">
            <w:pPr>
              <w:spacing w:after="0"/>
            </w:pPr>
            <w:r>
              <w:rPr>
                <w:rFonts w:ascii="Arial" w:hAnsi="Arial"/>
                <w:color w:val="595959"/>
                <w:sz w:val="17"/>
              </w:rPr>
              <w:t>integrations/vector_store.py: GuidelineRetriever with self.guidelines (nccn_guidelines) + self.precedents (case_precedents) -- dual-collection CONFIRMED. add_precedent() write-path CONFIRMED. rag/pipeline.py: similarity_score = 1.0/(1.0+distance) -- cosine scoring CONFIRMED. Two parallel implementations exist; production path uses simpler one.</w:t>
            </w:r>
          </w:p>
        </w:tc>
        <w:tc>
          <w:tcPr>
            <w:tcW w:w="560" w:type="dxa"/>
            <w:tcBorders>
              <w:top w:val="single" w:sz="4" w:space="0" w:color="CCCCCC"/>
              <w:left w:val="single" w:sz="4" w:space="0" w:color="CCCCCC"/>
              <w:bottom w:val="single" w:sz="4" w:space="0" w:color="CCCCCC"/>
              <w:right w:val="single" w:sz="4" w:space="0" w:color="CCCCCC"/>
            </w:tcBorders>
            <w:shd w:val="clear" w:color="auto" w:fill="E3F2FD"/>
            <w:tcMar>
              <w:top w:w="50" w:type="dxa"/>
              <w:left w:w="65" w:type="dxa"/>
              <w:bottom w:w="50" w:type="dxa"/>
              <w:right w:w="65" w:type="dxa"/>
            </w:tcMar>
          </w:tcPr>
          <w:p w14:paraId="0BB1F4FD" w14:textId="77777777" w:rsidR="00A505F6" w:rsidRDefault="00000000">
            <w:pPr>
              <w:spacing w:after="0"/>
            </w:pPr>
            <w:r>
              <w:rPr>
                <w:rFonts w:ascii="Arial" w:hAnsi="Arial"/>
                <w:b/>
                <w:color w:val="2E75B6"/>
                <w:sz w:val="17"/>
              </w:rPr>
              <w:t>4</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45103B8B" w14:textId="77777777" w:rsidR="00A505F6" w:rsidRDefault="00000000">
            <w:pPr>
              <w:spacing w:after="0"/>
            </w:pPr>
            <w:r>
              <w:rPr>
                <w:rFonts w:ascii="Arial" w:hAnsi="Arial"/>
                <w:color w:val="595959"/>
                <w:sz w:val="17"/>
              </w:rPr>
              <w:t>Dual-collection design is real and matches PRD SS5.2. Gap: integrations/vector_store.py (active) uses DefaultEmbeddingFunction while rag/pipeline.py (unused) has proper metadata filtering + distance scoring. PRD describes rag/pipeline.py quality but routes/authorizations.py imports from integrations/. This is a functional discrepancy between documented and running behavior.</w:t>
            </w:r>
          </w:p>
        </w:tc>
      </w:tr>
      <w:tr w:rsidR="00A505F6" w14:paraId="362C6787" w14:textId="77777777">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2E46B722" w14:textId="77777777" w:rsidR="00A505F6" w:rsidRDefault="00000000">
            <w:pPr>
              <w:spacing w:after="0"/>
            </w:pPr>
            <w:r>
              <w:rPr>
                <w:rFonts w:ascii="Arial" w:hAnsi="Arial"/>
                <w:b/>
                <w:color w:val="1F3864"/>
                <w:sz w:val="17"/>
              </w:rPr>
              <w:t>D4 Prompt Engineering</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69EC6AB7" w14:textId="77777777" w:rsidR="00A505F6" w:rsidRDefault="00000000">
            <w:pPr>
              <w:spacing w:after="0"/>
            </w:pPr>
            <w:r>
              <w:rPr>
                <w:rFonts w:ascii="Arial" w:hAnsi="Arial"/>
                <w:color w:val="595959"/>
                <w:sz w:val="17"/>
              </w:rPr>
              <w:t>Persona, structured output, safety guardrails, version control, confidence scoring in prompts (SS5.3)</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2DC6E6BE" w14:textId="77777777" w:rsidR="00A505F6" w:rsidRDefault="00000000">
            <w:pPr>
              <w:spacing w:after="0"/>
            </w:pPr>
            <w:r>
              <w:rPr>
                <w:rFonts w:ascii="Arial" w:hAnsi="Arial"/>
                <w:color w:val="595959"/>
                <w:sz w:val="17"/>
              </w:rPr>
              <w:t>templates.py: AGENT_IDENTITY + CLINICAL_SAFETY_GUIDELINES + OUTPUT_FORMAT_INSTRUCTIONS as reusable components. 3 full agent prompt systems with JSON schemas. decision.py: persona + scoring rules + precedent instruction. MedicalDirectorAgent: 2-line system_prompt. prompts/ has single file, no version tags.</w:t>
            </w:r>
          </w:p>
        </w:tc>
        <w:tc>
          <w:tcPr>
            <w:tcW w:w="560" w:type="dxa"/>
            <w:tcBorders>
              <w:top w:val="single" w:sz="4" w:space="0" w:color="CCCCCC"/>
              <w:left w:val="single" w:sz="4" w:space="0" w:color="CCCCCC"/>
              <w:bottom w:val="single" w:sz="4" w:space="0" w:color="CCCCCC"/>
              <w:right w:val="single" w:sz="4" w:space="0" w:color="CCCCCC"/>
            </w:tcBorders>
            <w:shd w:val="clear" w:color="auto" w:fill="FFF8E1"/>
            <w:tcMar>
              <w:top w:w="50" w:type="dxa"/>
              <w:left w:w="65" w:type="dxa"/>
              <w:bottom w:w="50" w:type="dxa"/>
              <w:right w:w="65" w:type="dxa"/>
            </w:tcMar>
          </w:tcPr>
          <w:p w14:paraId="428ECEF4" w14:textId="77777777" w:rsidR="00A505F6" w:rsidRDefault="00000000">
            <w:pPr>
              <w:spacing w:after="0"/>
            </w:pPr>
            <w:r>
              <w:rPr>
                <w:rFonts w:ascii="Arial" w:hAnsi="Arial"/>
                <w:b/>
                <w:color w:val="7F4000"/>
                <w:sz w:val="17"/>
              </w:rPr>
              <w:t>3</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7BA64EDD" w14:textId="77777777" w:rsidR="00A505F6" w:rsidRDefault="00000000">
            <w:pPr>
              <w:spacing w:after="0"/>
            </w:pPr>
            <w:r>
              <w:rPr>
                <w:rFonts w:ascii="Arial" w:hAnsi="Arial"/>
                <w:color w:val="595959"/>
                <w:sz w:val="17"/>
              </w:rPr>
              <w:t>templates.py demonstrates genuine prompt engineering discipline. Decision agent prompts are well-structured. MedicalDirectorAgent prompt (Tier 2 specialist) is disproportionately sparse -- a 2-line prompt for the agent with highest clinical authority. No version control mechanism exists. PRD implied per-agent prompt files with version history; reality is a single templates.py.</w:t>
            </w:r>
          </w:p>
        </w:tc>
      </w:tr>
      <w:tr w:rsidR="00A505F6" w14:paraId="08BB1DBC" w14:textId="77777777">
        <w:tc>
          <w:tcPr>
            <w:tcW w:w="154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608C6774" w14:textId="77777777" w:rsidR="00A505F6" w:rsidRDefault="00000000">
            <w:pPr>
              <w:spacing w:after="0"/>
            </w:pPr>
            <w:r>
              <w:rPr>
                <w:rFonts w:ascii="Arial" w:hAnsi="Arial"/>
                <w:b/>
                <w:color w:val="1F3864"/>
                <w:sz w:val="17"/>
              </w:rPr>
              <w:lastRenderedPageBreak/>
              <w:t>D5 Observability &amp; Tracing</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0569BCF0" w14:textId="77777777" w:rsidR="00A505F6" w:rsidRDefault="00000000">
            <w:pPr>
              <w:spacing w:after="0"/>
            </w:pPr>
            <w:r>
              <w:rPr>
                <w:rFonts w:ascii="Arial" w:hAnsi="Arial"/>
                <w:color w:val="595959"/>
                <w:sz w:val="17"/>
              </w:rPr>
              <w:t>Audit trail logging delivered (SS6.1). GET /api/v1/metrics (SS4.3).</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4481F6F7" w14:textId="77777777" w:rsidR="00A505F6" w:rsidRDefault="00000000">
            <w:pPr>
              <w:spacing w:after="0"/>
            </w:pPr>
            <w:r>
              <w:rPr>
                <w:rFonts w:ascii="Arial" w:hAnsi="Arial"/>
                <w:color w:val="595959"/>
                <w:sz w:val="17"/>
              </w:rPr>
              <w:t>db/models.py: AuditLogModel has correlation_id, duration_ms, token_usage JSONB -- excellent schema. db/repository.py: AuditRepository.log() fully implemented. config: structlog configured. api/main.py: ZERO calls to audit.log(). routes/authorizations.py: ZERO calls to audit.log(). No OTel import anywhere in codebase.</w:t>
            </w:r>
          </w:p>
        </w:tc>
        <w:tc>
          <w:tcPr>
            <w:tcW w:w="560" w:type="dxa"/>
            <w:tcBorders>
              <w:top w:val="single" w:sz="4" w:space="0" w:color="CCCCCC"/>
              <w:left w:val="single" w:sz="4" w:space="0" w:color="CCCCCC"/>
              <w:bottom w:val="single" w:sz="4" w:space="0" w:color="CCCCCC"/>
              <w:right w:val="single" w:sz="4" w:space="0" w:color="CCCCCC"/>
            </w:tcBorders>
            <w:shd w:val="clear" w:color="auto" w:fill="FFEBEE"/>
            <w:tcMar>
              <w:top w:w="50" w:type="dxa"/>
              <w:left w:w="65" w:type="dxa"/>
              <w:bottom w:w="50" w:type="dxa"/>
              <w:right w:w="65" w:type="dxa"/>
            </w:tcMar>
          </w:tcPr>
          <w:p w14:paraId="48EC28EA" w14:textId="77777777" w:rsidR="00A505F6" w:rsidRDefault="00000000">
            <w:pPr>
              <w:spacing w:after="0"/>
            </w:pPr>
            <w:r>
              <w:rPr>
                <w:rFonts w:ascii="Arial" w:hAnsi="Arial"/>
                <w:b/>
                <w:color w:val="C00000"/>
                <w:sz w:val="17"/>
              </w:rPr>
              <w:t>1</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26EA61EA" w14:textId="77777777" w:rsidR="00A505F6" w:rsidRDefault="00000000">
            <w:pPr>
              <w:spacing w:after="0"/>
            </w:pPr>
            <w:r>
              <w:rPr>
                <w:rFonts w:ascii="Arial" w:hAnsi="Arial"/>
                <w:color w:val="595959"/>
                <w:sz w:val="17"/>
              </w:rPr>
              <w:t>CRITICAL GAP. AuditLogModel and AuditRepository are architecturally complete. But AuditRepository.log() is never called during normal operation -- the system writes zero audit records. This directly contradicts PRD SS6.1 'Audit Trail Logging -- Complete' and the HIPAA-conscious design claim (SS9.3). The gap is entirely in wiring, not design. ~20 lines of code in routes + orchestrator would close it.</w:t>
            </w:r>
          </w:p>
        </w:tc>
      </w:tr>
      <w:tr w:rsidR="00A505F6" w14:paraId="4E45E796" w14:textId="77777777">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0D7072F7" w14:textId="77777777" w:rsidR="00A505F6" w:rsidRDefault="00000000">
            <w:pPr>
              <w:spacing w:after="0"/>
            </w:pPr>
            <w:r>
              <w:rPr>
                <w:rFonts w:ascii="Arial" w:hAnsi="Arial"/>
                <w:b/>
                <w:color w:val="1F3864"/>
                <w:sz w:val="17"/>
              </w:rPr>
              <w:t>D6 Evaluation Framework</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2DF73404" w14:textId="77777777" w:rsidR="00A505F6" w:rsidRDefault="00000000">
            <w:pPr>
              <w:spacing w:after="0"/>
            </w:pPr>
            <w:r>
              <w:rPr>
                <w:rFonts w:ascii="Arial" w:hAnsi="Arial"/>
                <w:color w:val="595959"/>
                <w:sz w:val="17"/>
              </w:rPr>
              <w:t>pytest unit + integration tests; test coverage (SS10.2). 3 demo scenarios (SS10.1).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7F933F76" w14:textId="77777777" w:rsidR="00A505F6" w:rsidRDefault="00000000">
            <w:pPr>
              <w:spacing w:after="0"/>
            </w:pPr>
            <w:r>
              <w:rPr>
                <w:rFonts w:ascii="Arial" w:hAnsi="Arial"/>
                <w:color w:val="595959"/>
                <w:sz w:val="17"/>
              </w:rPr>
              <w:t>tests/unit/test_models.py: well-written domain model tests with edge cases. test_level5_flow.py: end-to-end clinical flow tests (happy path + learning loop + evolution). CI runs tests/unit only. tests/integration/ dir: EMPTY. tests/clinical/ dir: EMPTY. Coverage target fail_under=80 applies to unit tests only.</w:t>
            </w:r>
          </w:p>
        </w:tc>
        <w:tc>
          <w:tcPr>
            <w:tcW w:w="560" w:type="dxa"/>
            <w:tcBorders>
              <w:top w:val="single" w:sz="4" w:space="0" w:color="CCCCCC"/>
              <w:left w:val="single" w:sz="4" w:space="0" w:color="CCCCCC"/>
              <w:bottom w:val="single" w:sz="4" w:space="0" w:color="CCCCCC"/>
              <w:right w:val="single" w:sz="4" w:space="0" w:color="CCCCCC"/>
            </w:tcBorders>
            <w:shd w:val="clear" w:color="auto" w:fill="FFF3E0"/>
            <w:tcMar>
              <w:top w:w="50" w:type="dxa"/>
              <w:left w:w="65" w:type="dxa"/>
              <w:bottom w:w="50" w:type="dxa"/>
              <w:right w:w="65" w:type="dxa"/>
            </w:tcMar>
          </w:tcPr>
          <w:p w14:paraId="4EF6930B" w14:textId="77777777" w:rsidR="00A505F6" w:rsidRDefault="00000000">
            <w:pPr>
              <w:spacing w:after="0"/>
            </w:pPr>
            <w:r>
              <w:rPr>
                <w:rFonts w:ascii="Arial" w:hAnsi="Arial"/>
                <w:b/>
                <w:color w:val="7F4000"/>
                <w:sz w:val="17"/>
              </w:rPr>
              <w:t>2</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6473EC87" w14:textId="77777777" w:rsidR="00A505F6" w:rsidRDefault="00000000">
            <w:pPr>
              <w:spacing w:after="0"/>
            </w:pPr>
            <w:r>
              <w:rPr>
                <w:rFonts w:ascii="Arial" w:hAnsi="Arial"/>
                <w:color w:val="595959"/>
                <w:sz w:val="17"/>
              </w:rPr>
              <w:t>test_level5_flow.py asserts response['status']=='AUTO_APPROVED' but does NOT verify the rationale cited the correct guideline. A system returning AUTO_APPROVED for every case would pass all current tests. No golden dataset. No LLM-as-judge. clinical/ and integration/ directories are empty scaffolds. CI does not gate on clinical accuracy.</w:t>
            </w:r>
          </w:p>
        </w:tc>
      </w:tr>
      <w:tr w:rsidR="00A505F6" w14:paraId="55557D1E" w14:textId="77777777">
        <w:tc>
          <w:tcPr>
            <w:tcW w:w="154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6AD23896" w14:textId="77777777" w:rsidR="00A505F6" w:rsidRDefault="00000000">
            <w:pPr>
              <w:spacing w:after="0"/>
            </w:pPr>
            <w:r>
              <w:rPr>
                <w:rFonts w:ascii="Arial" w:hAnsi="Arial"/>
                <w:b/>
                <w:color w:val="1F3864"/>
                <w:sz w:val="17"/>
              </w:rPr>
              <w:t>D7 Scalability Architecture</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1DD1BD31" w14:textId="77777777" w:rsidR="00A505F6" w:rsidRDefault="00000000">
            <w:pPr>
              <w:spacing w:after="0"/>
            </w:pPr>
            <w:r>
              <w:rPr>
                <w:rFonts w:ascii="Arial" w:hAnsi="Arial"/>
                <w:color w:val="595959"/>
                <w:sz w:val="17"/>
              </w:rPr>
              <w:t>500+ concurrent users via async FastAPI (SS7.1). Docker present.</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1253CD75" w14:textId="77777777" w:rsidR="00A505F6" w:rsidRDefault="00000000">
            <w:pPr>
              <w:spacing w:after="0"/>
            </w:pPr>
            <w:r>
              <w:rPr>
                <w:rFonts w:ascii="Arial" w:hAnsi="Arial"/>
                <w:color w:val="595959"/>
                <w:sz w:val="17"/>
              </w:rPr>
              <w:t>pyproject.toml: tenacity&gt;=9.0.0 + redis&gt;=5.2.0 in deps. orchestrator.py: no @retry decorators. api/main.py: from sqlalchemy.orm import Session (SYNC) + def get_db() SYNC -- blocks event loop in async FastAPI. docker-compose.yml: no Redis service defined. evidence_agent.py + classification_agent.py: correctly async.</w:t>
            </w:r>
          </w:p>
        </w:tc>
        <w:tc>
          <w:tcPr>
            <w:tcW w:w="560" w:type="dxa"/>
            <w:tcBorders>
              <w:top w:val="single" w:sz="4" w:space="0" w:color="CCCCCC"/>
              <w:left w:val="single" w:sz="4" w:space="0" w:color="CCCCCC"/>
              <w:bottom w:val="single" w:sz="4" w:space="0" w:color="CCCCCC"/>
              <w:right w:val="single" w:sz="4" w:space="0" w:color="CCCCCC"/>
            </w:tcBorders>
            <w:shd w:val="clear" w:color="auto" w:fill="FFF3E0"/>
            <w:tcMar>
              <w:top w:w="50" w:type="dxa"/>
              <w:left w:w="65" w:type="dxa"/>
              <w:bottom w:w="50" w:type="dxa"/>
              <w:right w:w="65" w:type="dxa"/>
            </w:tcMar>
          </w:tcPr>
          <w:p w14:paraId="33FDAE03" w14:textId="77777777" w:rsidR="00A505F6" w:rsidRDefault="00000000">
            <w:pPr>
              <w:spacing w:after="0"/>
            </w:pPr>
            <w:r>
              <w:rPr>
                <w:rFonts w:ascii="Arial" w:hAnsi="Arial"/>
                <w:b/>
                <w:color w:val="7F4000"/>
                <w:sz w:val="17"/>
              </w:rPr>
              <w:t>2</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65" w:type="dxa"/>
              <w:bottom w:w="50" w:type="dxa"/>
              <w:right w:w="65" w:type="dxa"/>
            </w:tcMar>
          </w:tcPr>
          <w:p w14:paraId="26097EE2" w14:textId="77777777" w:rsidR="00A505F6" w:rsidRDefault="00000000">
            <w:pPr>
              <w:spacing w:after="0"/>
            </w:pPr>
            <w:r>
              <w:rPr>
                <w:rFonts w:ascii="Arial" w:hAnsi="Arial"/>
                <w:color w:val="595959"/>
                <w:sz w:val="17"/>
              </w:rPr>
              <w:t>Agent layer is correctly async. API database layer is NOT -- sync Session in async FastAPI app blocks the event loop on every DB call, directly contradicting the 500-user claim. tenacity is declared but never used. Redis is a declared dependency absent from docker-compose.yml. The 500-user claim is aspirational, not structural.</w:t>
            </w:r>
          </w:p>
        </w:tc>
      </w:tr>
      <w:tr w:rsidR="00A505F6" w14:paraId="27D0E315" w14:textId="77777777">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4BADB9A5" w14:textId="77777777" w:rsidR="00A505F6" w:rsidRDefault="00000000">
            <w:pPr>
              <w:spacing w:after="0"/>
            </w:pPr>
            <w:r>
              <w:rPr>
                <w:rFonts w:ascii="Arial" w:hAnsi="Arial"/>
                <w:b/>
                <w:color w:val="1F3864"/>
                <w:sz w:val="17"/>
              </w:rPr>
              <w:t>D8 Security / HIPAA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62B7CF4C" w14:textId="77777777" w:rsidR="00A505F6" w:rsidRDefault="00000000">
            <w:pPr>
              <w:spacing w:after="0"/>
            </w:pPr>
            <w:r>
              <w:rPr>
                <w:rFonts w:ascii="Arial" w:hAnsi="Arial"/>
                <w:color w:val="595959"/>
                <w:sz w:val="17"/>
              </w:rPr>
              <w:t>JWT + bcrypt, 15-min expiry, RBAC, HIPAA-conscious audit trails (SS7.2, SS9.3)</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40988714" w14:textId="77777777" w:rsidR="00A505F6" w:rsidRDefault="00000000">
            <w:pPr>
              <w:spacing w:after="0"/>
            </w:pPr>
            <w:r>
              <w:rPr>
                <w:rFonts w:ascii="Arial" w:hAnsi="Arial"/>
                <w:color w:val="595959"/>
                <w:sz w:val="17"/>
              </w:rPr>
              <w:t>auth.py: bcrypt used directly -- correct implementation. SECRET_KEY = 'your-super-secret-development-key' hardcoded in auth.py line 6 -- committed to repo. Token expiry: 60 min in main.py (PRD claims 15). db/models.py: patient_id, clinical_notes, diagnosis fields have no PHI annotations. .env.example present. AuditLogModel strong but unwired.</w:t>
            </w:r>
          </w:p>
        </w:tc>
        <w:tc>
          <w:tcPr>
            <w:tcW w:w="560" w:type="dxa"/>
            <w:tcBorders>
              <w:top w:val="single" w:sz="4" w:space="0" w:color="CCCCCC"/>
              <w:left w:val="single" w:sz="4" w:space="0" w:color="CCCCCC"/>
              <w:bottom w:val="single" w:sz="4" w:space="0" w:color="CCCCCC"/>
              <w:right w:val="single" w:sz="4" w:space="0" w:color="CCCCCC"/>
            </w:tcBorders>
            <w:shd w:val="clear" w:color="auto" w:fill="FFF3E0"/>
            <w:tcMar>
              <w:top w:w="50" w:type="dxa"/>
              <w:left w:w="65" w:type="dxa"/>
              <w:bottom w:w="50" w:type="dxa"/>
              <w:right w:w="65" w:type="dxa"/>
            </w:tcMar>
          </w:tcPr>
          <w:p w14:paraId="3682D665" w14:textId="77777777" w:rsidR="00A505F6" w:rsidRDefault="00000000">
            <w:pPr>
              <w:spacing w:after="0"/>
            </w:pPr>
            <w:r>
              <w:rPr>
                <w:rFonts w:ascii="Arial" w:hAnsi="Arial"/>
                <w:b/>
                <w:color w:val="7F4000"/>
                <w:sz w:val="17"/>
              </w:rPr>
              <w:t>2</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65" w:type="dxa"/>
              <w:bottom w:w="50" w:type="dxa"/>
              <w:right w:w="65" w:type="dxa"/>
            </w:tcMar>
          </w:tcPr>
          <w:p w14:paraId="5467A925" w14:textId="77777777" w:rsidR="00A505F6" w:rsidRDefault="00000000">
            <w:pPr>
              <w:spacing w:after="0"/>
            </w:pPr>
            <w:r>
              <w:rPr>
                <w:rFonts w:ascii="Arial" w:hAnsi="Arial"/>
                <w:color w:val="595959"/>
                <w:sz w:val="17"/>
              </w:rPr>
              <w:t>Two specific findings: (1) Hardcoded SECRET_KEY in source code is committed to the repo -- a critical finding in any security review even for a prototype. One-line fix. (2) Token expiry 60 min vs. PRD claim of 15 min -- documented discrepancy. HIPAA claim depends on audit trail and PHI protection, both of which are designed but not functional.</w:t>
            </w:r>
          </w:p>
        </w:tc>
      </w:tr>
    </w:tbl>
    <w:p w14:paraId="13A47306" w14:textId="77777777" w:rsidR="00A505F6" w:rsidRDefault="00A505F6">
      <w:pPr>
        <w:spacing w:before="60" w:after="0"/>
      </w:pPr>
    </w:p>
    <w:p w14:paraId="26DD7137" w14:textId="77777777" w:rsidR="00A505F6" w:rsidRDefault="00000000">
      <w:r>
        <w:br w:type="page"/>
      </w:r>
    </w:p>
    <w:tbl>
      <w:tblPr>
        <w:tblW w:w="0" w:type="auto"/>
        <w:tblLook w:val="04A0" w:firstRow="1" w:lastRow="0" w:firstColumn="1" w:lastColumn="0" w:noHBand="0" w:noVBand="1"/>
      </w:tblPr>
      <w:tblGrid>
        <w:gridCol w:w="9360"/>
      </w:tblGrid>
      <w:tr w:rsidR="00A505F6" w14:paraId="6222E29D" w14:textId="77777777">
        <w:tc>
          <w:tcPr>
            <w:tcW w:w="936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80" w:type="dxa"/>
              <w:bottom w:w="100" w:type="dxa"/>
              <w:right w:w="180" w:type="dxa"/>
            </w:tcMar>
          </w:tcPr>
          <w:p w14:paraId="184D2220" w14:textId="77777777" w:rsidR="00A505F6" w:rsidRDefault="00000000">
            <w:pPr>
              <w:spacing w:after="0"/>
            </w:pPr>
            <w:r>
              <w:rPr>
                <w:rFonts w:ascii="Arial" w:hAnsi="Arial"/>
                <w:b/>
                <w:color w:val="FFFFFF"/>
                <w:sz w:val="28"/>
              </w:rPr>
              <w:lastRenderedPageBreak/>
              <w:t>SECTION 3  --  AGENTIC DESIGN GAP ANALYSIS (PHASE 3)</w:t>
            </w:r>
          </w:p>
        </w:tc>
      </w:tr>
    </w:tbl>
    <w:p w14:paraId="6F5C9BB1" w14:textId="77777777" w:rsidR="00A505F6" w:rsidRDefault="00A505F6">
      <w:pPr>
        <w:spacing w:before="80" w:after="0"/>
      </w:pPr>
    </w:p>
    <w:p w14:paraId="4ECDBC67" w14:textId="77777777" w:rsidR="00A505F6" w:rsidRDefault="00000000">
      <w:pPr>
        <w:spacing w:before="60" w:after="60"/>
      </w:pPr>
      <w:r>
        <w:rPr>
          <w:rFonts w:ascii="Arial" w:hAnsi="Arial"/>
          <w:color w:val="595959"/>
          <w:sz w:val="20"/>
        </w:rPr>
        <w:t>All gaps are grounded in specific code observations from Phase 2. CRITICAL = patient safety or compliance risk; HIGH = production reliability risk; MEDIUM = portfolio credibility gap. Every recommendation is cited.</w:t>
      </w:r>
    </w:p>
    <w:p w14:paraId="45C192DC" w14:textId="77777777" w:rsidR="00A505F6" w:rsidRDefault="00A505F6">
      <w:pPr>
        <w:spacing w:before="80" w:after="0"/>
      </w:pPr>
    </w:p>
    <w:tbl>
      <w:tblPr>
        <w:tblW w:w="0" w:type="auto"/>
        <w:tblLook w:val="04A0" w:firstRow="1" w:lastRow="0" w:firstColumn="1" w:lastColumn="0" w:noHBand="0" w:noVBand="1"/>
      </w:tblPr>
      <w:tblGrid>
        <w:gridCol w:w="9340"/>
      </w:tblGrid>
      <w:tr w:rsidR="00A505F6" w14:paraId="790E9966" w14:textId="77777777">
        <w:tc>
          <w:tcPr>
            <w:tcW w:w="9360" w:type="dxa"/>
            <w:tcBorders>
              <w:top w:val="single" w:sz="8" w:space="0" w:color="C00000"/>
              <w:left w:val="single" w:sz="8" w:space="0" w:color="C00000"/>
              <w:bottom w:val="single" w:sz="8" w:space="0" w:color="C00000"/>
              <w:right w:val="single" w:sz="8" w:space="0" w:color="C00000"/>
            </w:tcBorders>
            <w:shd w:val="clear" w:color="auto" w:fill="FFEBEE"/>
            <w:tcMar>
              <w:top w:w="90" w:type="dxa"/>
              <w:left w:w="160" w:type="dxa"/>
              <w:bottom w:w="90" w:type="dxa"/>
              <w:right w:w="160" w:type="dxa"/>
            </w:tcMar>
          </w:tcPr>
          <w:p w14:paraId="2E2BDACA" w14:textId="77777777" w:rsidR="00A505F6" w:rsidRDefault="00000000">
            <w:pPr>
              <w:spacing w:after="30"/>
            </w:pPr>
            <w:r>
              <w:rPr>
                <w:rFonts w:ascii="Arial" w:hAnsi="Arial"/>
                <w:b/>
                <w:color w:val="C00000"/>
              </w:rPr>
              <w:t>AG1  |  Audit Trail Not Wired -- HIPAA Compliance Claim Unfulfilled  [CRITICAL]</w:t>
            </w:r>
          </w:p>
          <w:p w14:paraId="63753B31" w14:textId="77777777" w:rsidR="00A505F6" w:rsidRDefault="00000000">
            <w:pPr>
              <w:spacing w:after="8"/>
            </w:pPr>
            <w:r>
              <w:rPr>
                <w:rFonts w:ascii="Arial" w:hAnsi="Arial"/>
                <w:b/>
                <w:color w:val="1F3864"/>
                <w:sz w:val="20"/>
              </w:rPr>
              <w:t>What is missing:</w:t>
            </w:r>
          </w:p>
          <w:p w14:paraId="236CAF67" w14:textId="77777777" w:rsidR="00A505F6" w:rsidRDefault="00000000">
            <w:pPr>
              <w:spacing w:after="18"/>
            </w:pPr>
            <w:r>
              <w:rPr>
                <w:rFonts w:ascii="Arial" w:hAnsi="Arial"/>
                <w:color w:val="595959"/>
                <w:sz w:val="20"/>
              </w:rPr>
              <w:t>AuditLogModel and AuditRepository.log() are architecturally complete (db/models.py + db/repository.py) but AuditRepository.log() is never called in any agent, route, or orchestrator. The system produces zero audit records during normal operation.</w:t>
            </w:r>
          </w:p>
          <w:p w14:paraId="1B91CBC6" w14:textId="77777777" w:rsidR="00A505F6" w:rsidRDefault="00000000">
            <w:pPr>
              <w:spacing w:after="8"/>
            </w:pPr>
            <w:r>
              <w:rPr>
                <w:rFonts w:ascii="Arial" w:hAnsi="Arial"/>
                <w:b/>
                <w:color w:val="1F3864"/>
                <w:sz w:val="20"/>
              </w:rPr>
              <w:t>Why it matters:</w:t>
            </w:r>
          </w:p>
          <w:p w14:paraId="43433E1A" w14:textId="77777777" w:rsidR="00A505F6" w:rsidRDefault="00000000">
            <w:pPr>
              <w:spacing w:after="18"/>
            </w:pPr>
            <w:r>
              <w:rPr>
                <w:rFonts w:ascii="Arial" w:hAnsi="Arial"/>
                <w:color w:val="595959"/>
                <w:sz w:val="20"/>
              </w:rPr>
              <w:t>HIPAA Security Rule 164.312(b) requires audit controls recording activity in systems containing PHI. A prior authorization system that processes clinical cases and records nothing is non-compliant. This is not a V2 feature -- it is a prerequisite for any healthcare deployment.</w:t>
            </w:r>
          </w:p>
          <w:p w14:paraId="05B236C1" w14:textId="77777777" w:rsidR="00A505F6" w:rsidRDefault="00000000">
            <w:pPr>
              <w:spacing w:after="8"/>
            </w:pPr>
            <w:r>
              <w:rPr>
                <w:rFonts w:ascii="Arial" w:hAnsi="Arial"/>
                <w:b/>
                <w:color w:val="1F3864"/>
                <w:sz w:val="20"/>
              </w:rPr>
              <w:t>Evidence / Source:</w:t>
            </w:r>
          </w:p>
          <w:p w14:paraId="20EB2C48" w14:textId="77777777" w:rsidR="00A505F6" w:rsidRDefault="00000000">
            <w:pPr>
              <w:spacing w:after="0"/>
            </w:pPr>
            <w:r>
              <w:rPr>
                <w:rFonts w:ascii="Arial" w:hAnsi="Arial"/>
                <w:i/>
                <w:color w:val="595959"/>
                <w:sz w:val="20"/>
              </w:rPr>
              <w:t>HIPAA Security Rule 45 CFR 164.312(b). AuditRepository.log() in db/repository.py confirms the design was completed -- the gap is purely wiring (~20 lines in routes/authorizations.py and orchestrator.py).</w:t>
            </w:r>
          </w:p>
        </w:tc>
      </w:tr>
    </w:tbl>
    <w:p w14:paraId="401FD6B1" w14:textId="77777777" w:rsidR="00A505F6" w:rsidRDefault="00A505F6">
      <w:pPr>
        <w:spacing w:before="60" w:after="0"/>
      </w:pPr>
    </w:p>
    <w:tbl>
      <w:tblPr>
        <w:tblW w:w="0" w:type="auto"/>
        <w:tblLook w:val="04A0" w:firstRow="1" w:lastRow="0" w:firstColumn="1" w:lastColumn="0" w:noHBand="0" w:noVBand="1"/>
      </w:tblPr>
      <w:tblGrid>
        <w:gridCol w:w="9340"/>
      </w:tblGrid>
      <w:tr w:rsidR="00A505F6" w14:paraId="4BE8925A" w14:textId="77777777">
        <w:tc>
          <w:tcPr>
            <w:tcW w:w="9360" w:type="dxa"/>
            <w:tcBorders>
              <w:top w:val="single" w:sz="8" w:space="0" w:color="C00000"/>
              <w:left w:val="single" w:sz="8" w:space="0" w:color="C00000"/>
              <w:bottom w:val="single" w:sz="8" w:space="0" w:color="C00000"/>
              <w:right w:val="single" w:sz="8" w:space="0" w:color="C00000"/>
            </w:tcBorders>
            <w:shd w:val="clear" w:color="auto" w:fill="FFEBEE"/>
            <w:tcMar>
              <w:top w:w="90" w:type="dxa"/>
              <w:left w:w="160" w:type="dxa"/>
              <w:bottom w:w="90" w:type="dxa"/>
              <w:right w:w="160" w:type="dxa"/>
            </w:tcMar>
          </w:tcPr>
          <w:p w14:paraId="207C08B6" w14:textId="77777777" w:rsidR="00A505F6" w:rsidRDefault="00000000">
            <w:pPr>
              <w:spacing w:after="30"/>
            </w:pPr>
            <w:r>
              <w:rPr>
                <w:rFonts w:ascii="Arial" w:hAnsi="Arial"/>
                <w:b/>
                <w:color w:val="C00000"/>
              </w:rPr>
              <w:t>AG2  |  Escalation Decision Tree: 4 of 7 Branches Unimplemented  [CRITICAL]</w:t>
            </w:r>
          </w:p>
          <w:p w14:paraId="516701BD" w14:textId="77777777" w:rsidR="00A505F6" w:rsidRDefault="00000000">
            <w:pPr>
              <w:spacing w:after="8"/>
            </w:pPr>
            <w:r>
              <w:rPr>
                <w:rFonts w:ascii="Arial" w:hAnsi="Arial"/>
                <w:b/>
                <w:color w:val="1F3864"/>
                <w:sz w:val="20"/>
              </w:rPr>
              <w:t>What is missing:</w:t>
            </w:r>
          </w:p>
          <w:p w14:paraId="77BA7E68" w14:textId="77777777" w:rsidR="00A505F6" w:rsidRDefault="00000000">
            <w:pPr>
              <w:spacing w:after="18"/>
            </w:pPr>
            <w:r>
              <w:rPr>
                <w:rFonts w:ascii="Arial" w:hAnsi="Arial"/>
                <w:color w:val="595959"/>
                <w:sz w:val="20"/>
              </w:rPr>
              <w:t>PRD SS5.4 specifies 7 escalation triggers. Implemented: confidence threshold, pediatric (via classification), high-cost (via classification). Missing in orchestrator.py: experimental treatment detection, rare condition (ICD-10 prevalence), conflicting guideline detection, prior denial on same service.</w:t>
            </w:r>
          </w:p>
          <w:p w14:paraId="48905850" w14:textId="77777777" w:rsidR="00A505F6" w:rsidRDefault="00000000">
            <w:pPr>
              <w:spacing w:after="8"/>
            </w:pPr>
            <w:r>
              <w:rPr>
                <w:rFonts w:ascii="Arial" w:hAnsi="Arial"/>
                <w:b/>
                <w:color w:val="1F3864"/>
                <w:sz w:val="20"/>
              </w:rPr>
              <w:t>Why it matters:</w:t>
            </w:r>
          </w:p>
          <w:p w14:paraId="6498CA8E" w14:textId="77777777" w:rsidR="00A505F6" w:rsidRDefault="00000000">
            <w:pPr>
              <w:spacing w:after="18"/>
            </w:pPr>
            <w:r>
              <w:rPr>
                <w:rFonts w:ascii="Arial" w:hAnsi="Arial"/>
                <w:color w:val="595959"/>
                <w:sz w:val="20"/>
              </w:rPr>
              <w:t>The 4 missing branches are the most clinically consequential. Experimental treatments and rare conditions carry highest patient risk. Prior denial detection is core to utilization management fraud prevention. Without them, the system is a confidence-threshold filter, not a clinical decision support system.</w:t>
            </w:r>
          </w:p>
          <w:p w14:paraId="549F8D17" w14:textId="77777777" w:rsidR="00A505F6" w:rsidRDefault="00000000">
            <w:pPr>
              <w:spacing w:after="8"/>
            </w:pPr>
            <w:r>
              <w:rPr>
                <w:rFonts w:ascii="Arial" w:hAnsi="Arial"/>
                <w:b/>
                <w:color w:val="1F3864"/>
                <w:sz w:val="20"/>
              </w:rPr>
              <w:t>Evidence / Source:</w:t>
            </w:r>
          </w:p>
          <w:p w14:paraId="07F48D97" w14:textId="77777777" w:rsidR="00A505F6" w:rsidRDefault="00000000">
            <w:pPr>
              <w:spacing w:after="0"/>
            </w:pPr>
            <w:r>
              <w:rPr>
                <w:rFonts w:ascii="Arial" w:hAnsi="Arial"/>
                <w:i/>
                <w:color w:val="595959"/>
                <w:sz w:val="20"/>
              </w:rPr>
              <w:t>PRD SS5.4 escalation decision tree (the specification is the evidence -- it was written but not implemented). CMS Prior Authorization guidelines explicitly cite experimental treatment and repeated denial patterns as mandatory escalation criteria.</w:t>
            </w:r>
          </w:p>
        </w:tc>
      </w:tr>
    </w:tbl>
    <w:p w14:paraId="34435EE3" w14:textId="77777777" w:rsidR="00A505F6" w:rsidRDefault="00A505F6">
      <w:pPr>
        <w:spacing w:before="60" w:after="0"/>
      </w:pPr>
    </w:p>
    <w:tbl>
      <w:tblPr>
        <w:tblW w:w="0" w:type="auto"/>
        <w:tblLook w:val="04A0" w:firstRow="1" w:lastRow="0" w:firstColumn="1" w:lastColumn="0" w:noHBand="0" w:noVBand="1"/>
      </w:tblPr>
      <w:tblGrid>
        <w:gridCol w:w="9340"/>
      </w:tblGrid>
      <w:tr w:rsidR="00A505F6" w14:paraId="37F5CB54" w14:textId="77777777">
        <w:tc>
          <w:tcPr>
            <w:tcW w:w="9360" w:type="dxa"/>
            <w:tcBorders>
              <w:top w:val="single" w:sz="8" w:space="0" w:color="7F4000"/>
              <w:left w:val="single" w:sz="8" w:space="0" w:color="7F4000"/>
              <w:bottom w:val="single" w:sz="8" w:space="0" w:color="7F4000"/>
              <w:right w:val="single" w:sz="8" w:space="0" w:color="7F4000"/>
            </w:tcBorders>
            <w:shd w:val="clear" w:color="auto" w:fill="FFF3E0"/>
            <w:tcMar>
              <w:top w:w="90" w:type="dxa"/>
              <w:left w:w="160" w:type="dxa"/>
              <w:bottom w:w="90" w:type="dxa"/>
              <w:right w:w="160" w:type="dxa"/>
            </w:tcMar>
          </w:tcPr>
          <w:p w14:paraId="179BFC4A" w14:textId="77777777" w:rsidR="00A505F6" w:rsidRDefault="00000000">
            <w:pPr>
              <w:spacing w:after="30"/>
            </w:pPr>
            <w:r>
              <w:rPr>
                <w:rFonts w:ascii="Arial" w:hAnsi="Arial"/>
                <w:b/>
                <w:color w:val="7F4000"/>
              </w:rPr>
              <w:t>AG3  |  No LLM Retry or Circuit Breaker on Any Agent Call  [HIGH]</w:t>
            </w:r>
          </w:p>
          <w:p w14:paraId="562A63D8" w14:textId="77777777" w:rsidR="00A505F6" w:rsidRDefault="00000000">
            <w:pPr>
              <w:spacing w:after="8"/>
            </w:pPr>
            <w:r>
              <w:rPr>
                <w:rFonts w:ascii="Arial" w:hAnsi="Arial"/>
                <w:b/>
                <w:color w:val="1F3864"/>
                <w:sz w:val="20"/>
              </w:rPr>
              <w:t>What is missing:</w:t>
            </w:r>
          </w:p>
          <w:p w14:paraId="334541D1" w14:textId="77777777" w:rsidR="00A505F6" w:rsidRDefault="00000000">
            <w:pPr>
              <w:spacing w:after="18"/>
            </w:pPr>
            <w:r>
              <w:rPr>
                <w:rFonts w:ascii="Arial" w:hAnsi="Arial"/>
                <w:color w:val="595959"/>
                <w:sz w:val="20"/>
              </w:rPr>
              <w:t>tenacity is in pyproject.toml dependencies but zero @retry decorators exist anywhere in the codebase. BaseAgent.execute() has bare except + print() + re-raise. No backoff, no circuit breaker, no fallback on API failure.</w:t>
            </w:r>
          </w:p>
          <w:p w14:paraId="02FABB6E" w14:textId="77777777" w:rsidR="00A505F6" w:rsidRDefault="00000000">
            <w:pPr>
              <w:spacing w:after="8"/>
            </w:pPr>
            <w:r>
              <w:rPr>
                <w:rFonts w:ascii="Arial" w:hAnsi="Arial"/>
                <w:b/>
                <w:color w:val="1F3864"/>
                <w:sz w:val="20"/>
              </w:rPr>
              <w:t>Why it matters:</w:t>
            </w:r>
          </w:p>
          <w:p w14:paraId="67F52FE5" w14:textId="77777777" w:rsidR="00A505F6" w:rsidRDefault="00000000">
            <w:pPr>
              <w:spacing w:after="18"/>
            </w:pPr>
            <w:r>
              <w:rPr>
                <w:rFonts w:ascii="Arial" w:hAnsi="Arial"/>
                <w:color w:val="595959"/>
                <w:sz w:val="20"/>
              </w:rPr>
              <w:t>Anthropic API has rate limits and documented 5xx responses. An unhandled timeout on a time-</w:t>
            </w:r>
            <w:r>
              <w:rPr>
                <w:rFonts w:ascii="Arial" w:hAnsi="Arial"/>
                <w:color w:val="595959"/>
                <w:sz w:val="20"/>
              </w:rPr>
              <w:lastRenderedPageBreak/>
              <w:t>sensitive prior authorization is a patient safety event. tenacity is already installed -- @retry(stop=stop_after_attempt(3), wait=wait_exponential()) is a 3-line change per agent.</w:t>
            </w:r>
          </w:p>
          <w:p w14:paraId="443B423B" w14:textId="77777777" w:rsidR="00A505F6" w:rsidRDefault="00000000">
            <w:pPr>
              <w:spacing w:after="8"/>
            </w:pPr>
            <w:r>
              <w:rPr>
                <w:rFonts w:ascii="Arial" w:hAnsi="Arial"/>
                <w:b/>
                <w:color w:val="1F3864"/>
                <w:sz w:val="20"/>
              </w:rPr>
              <w:t>Evidence / Source:</w:t>
            </w:r>
          </w:p>
          <w:p w14:paraId="30689A57" w14:textId="77777777" w:rsidR="00A505F6" w:rsidRDefault="00000000">
            <w:pPr>
              <w:spacing w:after="0"/>
            </w:pPr>
            <w:r>
              <w:rPr>
                <w:rFonts w:ascii="Arial" w:hAnsi="Arial"/>
                <w:i/>
                <w:color w:val="595959"/>
                <w:sz w:val="20"/>
              </w:rPr>
              <w:t>tenacity documentation (already in project deps -- zero excuse for absence). ZenML LLMOps 2025 study: 'LLM APIs are unreliable -- production backends run retry and fallback because things break randomly.'</w:t>
            </w:r>
          </w:p>
        </w:tc>
      </w:tr>
    </w:tbl>
    <w:p w14:paraId="6B86398B" w14:textId="77777777" w:rsidR="00A505F6" w:rsidRDefault="00A505F6">
      <w:pPr>
        <w:spacing w:before="60" w:after="0"/>
      </w:pPr>
    </w:p>
    <w:tbl>
      <w:tblPr>
        <w:tblW w:w="0" w:type="auto"/>
        <w:tblLook w:val="04A0" w:firstRow="1" w:lastRow="0" w:firstColumn="1" w:lastColumn="0" w:noHBand="0" w:noVBand="1"/>
      </w:tblPr>
      <w:tblGrid>
        <w:gridCol w:w="9340"/>
      </w:tblGrid>
      <w:tr w:rsidR="00A505F6" w14:paraId="32606929" w14:textId="77777777">
        <w:tc>
          <w:tcPr>
            <w:tcW w:w="9360" w:type="dxa"/>
            <w:tcBorders>
              <w:top w:val="single" w:sz="8" w:space="0" w:color="7F4000"/>
              <w:left w:val="single" w:sz="8" w:space="0" w:color="7F4000"/>
              <w:bottom w:val="single" w:sz="8" w:space="0" w:color="7F4000"/>
              <w:right w:val="single" w:sz="8" w:space="0" w:color="7F4000"/>
            </w:tcBorders>
            <w:shd w:val="clear" w:color="auto" w:fill="FFF3E0"/>
            <w:tcMar>
              <w:top w:w="90" w:type="dxa"/>
              <w:left w:w="160" w:type="dxa"/>
              <w:bottom w:w="90" w:type="dxa"/>
              <w:right w:w="160" w:type="dxa"/>
            </w:tcMar>
          </w:tcPr>
          <w:p w14:paraId="175A7625" w14:textId="77777777" w:rsidR="00A505F6" w:rsidRDefault="00000000">
            <w:pPr>
              <w:spacing w:after="30"/>
            </w:pPr>
            <w:r>
              <w:rPr>
                <w:rFonts w:ascii="Arial" w:hAnsi="Arial"/>
                <w:b/>
                <w:color w:val="7F4000"/>
              </w:rPr>
              <w:t>AG4  |  Two Parallel RAG Implementations -- Production Path Uses Lower-Quality One  [HIGH]</w:t>
            </w:r>
          </w:p>
          <w:p w14:paraId="04732B75" w14:textId="77777777" w:rsidR="00A505F6" w:rsidRDefault="00000000">
            <w:pPr>
              <w:spacing w:after="8"/>
            </w:pPr>
            <w:r>
              <w:rPr>
                <w:rFonts w:ascii="Arial" w:hAnsi="Arial"/>
                <w:b/>
                <w:color w:val="1F3864"/>
                <w:sz w:val="20"/>
              </w:rPr>
              <w:t>What is missing:</w:t>
            </w:r>
          </w:p>
          <w:p w14:paraId="5156DBF4" w14:textId="77777777" w:rsidR="00A505F6" w:rsidRDefault="00000000">
            <w:pPr>
              <w:spacing w:after="18"/>
            </w:pPr>
            <w:r>
              <w:rPr>
                <w:rFonts w:ascii="Arial" w:hAnsi="Arial"/>
                <w:color w:val="595959"/>
                <w:sz w:val="20"/>
              </w:rPr>
              <w:t>integrations/vector_store.py (active production path): basic, hardcoded './pacca_db' path, DefaultEmbeddingFunction. rag/pipeline.py (unused): metadata filtering, cosine distance scoring, structured logging, retry logic. routes/authorizations.py imports GuidelineRetriever from integrations/, not RAGPipeline from rag/.</w:t>
            </w:r>
          </w:p>
          <w:p w14:paraId="0C40FF2D" w14:textId="77777777" w:rsidR="00A505F6" w:rsidRDefault="00000000">
            <w:pPr>
              <w:spacing w:after="8"/>
            </w:pPr>
            <w:r>
              <w:rPr>
                <w:rFonts w:ascii="Arial" w:hAnsi="Arial"/>
                <w:b/>
                <w:color w:val="1F3864"/>
                <w:sz w:val="20"/>
              </w:rPr>
              <w:t>Why it matters:</w:t>
            </w:r>
          </w:p>
          <w:p w14:paraId="348A2B87" w14:textId="77777777" w:rsidR="00A505F6" w:rsidRDefault="00000000">
            <w:pPr>
              <w:spacing w:after="18"/>
            </w:pPr>
            <w:r>
              <w:rPr>
                <w:rFonts w:ascii="Arial" w:hAnsi="Arial"/>
                <w:color w:val="595959"/>
                <w:sz w:val="20"/>
              </w:rPr>
              <w:t>The PRD's claims about relevance filtering and guideline retrieval quality describe rag/pipeline.py behavior, but the running system uses integrations/vector_store.py. This is a functional discrepancy between documented and observed behavior.</w:t>
            </w:r>
          </w:p>
          <w:p w14:paraId="33B4AD24" w14:textId="77777777" w:rsidR="00A505F6" w:rsidRDefault="00000000">
            <w:pPr>
              <w:spacing w:after="8"/>
            </w:pPr>
            <w:r>
              <w:rPr>
                <w:rFonts w:ascii="Arial" w:hAnsi="Arial"/>
                <w:b/>
                <w:color w:val="1F3864"/>
                <w:sz w:val="20"/>
              </w:rPr>
              <w:t>Evidence / Source:</w:t>
            </w:r>
          </w:p>
          <w:p w14:paraId="3563026A" w14:textId="77777777" w:rsidR="00A505F6" w:rsidRDefault="00000000">
            <w:pPr>
              <w:spacing w:after="0"/>
            </w:pPr>
            <w:r>
              <w:rPr>
                <w:rFonts w:ascii="Arial" w:hAnsi="Arial"/>
                <w:i/>
                <w:color w:val="595959"/>
                <w:sz w:val="20"/>
              </w:rPr>
              <w:t>upgrade_to_level5.sh confirms integrations/vector_store.py was scaffolded as part of the Level 5 sprint, post-dating rag/pipeline.py. The better implementation sits unused.</w:t>
            </w:r>
          </w:p>
        </w:tc>
      </w:tr>
    </w:tbl>
    <w:p w14:paraId="37AF1CC4" w14:textId="77777777" w:rsidR="00A505F6" w:rsidRDefault="00A505F6">
      <w:pPr>
        <w:spacing w:before="60" w:after="0"/>
      </w:pPr>
    </w:p>
    <w:tbl>
      <w:tblPr>
        <w:tblW w:w="0" w:type="auto"/>
        <w:tblLook w:val="04A0" w:firstRow="1" w:lastRow="0" w:firstColumn="1" w:lastColumn="0" w:noHBand="0" w:noVBand="1"/>
      </w:tblPr>
      <w:tblGrid>
        <w:gridCol w:w="9340"/>
      </w:tblGrid>
      <w:tr w:rsidR="00A505F6" w14:paraId="0FF36277" w14:textId="77777777">
        <w:tc>
          <w:tcPr>
            <w:tcW w:w="9360" w:type="dxa"/>
            <w:tcBorders>
              <w:top w:val="single" w:sz="8" w:space="0" w:color="7F4000"/>
              <w:left w:val="single" w:sz="8" w:space="0" w:color="7F4000"/>
              <w:bottom w:val="single" w:sz="8" w:space="0" w:color="7F4000"/>
              <w:right w:val="single" w:sz="8" w:space="0" w:color="7F4000"/>
            </w:tcBorders>
            <w:shd w:val="clear" w:color="auto" w:fill="FFF3E0"/>
            <w:tcMar>
              <w:top w:w="90" w:type="dxa"/>
              <w:left w:w="160" w:type="dxa"/>
              <w:bottom w:w="90" w:type="dxa"/>
              <w:right w:w="160" w:type="dxa"/>
            </w:tcMar>
          </w:tcPr>
          <w:p w14:paraId="53EF60FF" w14:textId="77777777" w:rsidR="00A505F6" w:rsidRDefault="00000000">
            <w:pPr>
              <w:spacing w:after="30"/>
            </w:pPr>
            <w:r>
              <w:rPr>
                <w:rFonts w:ascii="Arial" w:hAnsi="Arial"/>
                <w:b/>
                <w:color w:val="7F4000"/>
              </w:rPr>
              <w:t>AG5  |  No Agent Evaluation Framework -- Clinical Accuracy Unverifiable  [HIGH]</w:t>
            </w:r>
          </w:p>
          <w:p w14:paraId="2168EFA7" w14:textId="77777777" w:rsidR="00A505F6" w:rsidRDefault="00000000">
            <w:pPr>
              <w:spacing w:after="8"/>
            </w:pPr>
            <w:r>
              <w:rPr>
                <w:rFonts w:ascii="Arial" w:hAnsi="Arial"/>
                <w:b/>
                <w:color w:val="1F3864"/>
                <w:sz w:val="20"/>
              </w:rPr>
              <w:t>What is missing:</w:t>
            </w:r>
          </w:p>
          <w:p w14:paraId="51BEAB6A" w14:textId="77777777" w:rsidR="00A505F6" w:rsidRDefault="00000000">
            <w:pPr>
              <w:spacing w:after="18"/>
            </w:pPr>
            <w:r>
              <w:rPr>
                <w:rFonts w:ascii="Arial" w:hAnsi="Arial"/>
                <w:color w:val="595959"/>
                <w:sz w:val="20"/>
              </w:rPr>
              <w:t>No golden dataset of known-correct authorization decisions. No LLM-as-judge evaluator. test_level5_flow.py asserts status=='AUTO_APPROVED' but does not verify rationale cites correct guideline. CI runs tests/unit only. tests/clinical/ is an empty scaffold.</w:t>
            </w:r>
          </w:p>
          <w:p w14:paraId="1AC2E1DE" w14:textId="77777777" w:rsidR="00A505F6" w:rsidRDefault="00000000">
            <w:pPr>
              <w:spacing w:after="8"/>
            </w:pPr>
            <w:r>
              <w:rPr>
                <w:rFonts w:ascii="Arial" w:hAnsi="Arial"/>
                <w:b/>
                <w:color w:val="1F3864"/>
                <w:sz w:val="20"/>
              </w:rPr>
              <w:t>Why it matters:</w:t>
            </w:r>
          </w:p>
          <w:p w14:paraId="415FCBC1" w14:textId="77777777" w:rsidR="00A505F6" w:rsidRDefault="00000000">
            <w:pPr>
              <w:spacing w:after="18"/>
            </w:pPr>
            <w:r>
              <w:rPr>
                <w:rFonts w:ascii="Arial" w:hAnsi="Arial"/>
                <w:color w:val="595959"/>
                <w:sz w:val="20"/>
              </w:rPr>
              <w:t>A system returning AUTO_APPROVED for every case would pass all current tests. Without clinical accuracy evaluation there is no signal the agents reason correctly. In healthcare, an approval that should be a denial is a coverage fraud risk; a denial that should be an approval is a patient safety event.</w:t>
            </w:r>
          </w:p>
          <w:p w14:paraId="1318773E" w14:textId="77777777" w:rsidR="00A505F6" w:rsidRDefault="00000000">
            <w:pPr>
              <w:spacing w:after="8"/>
            </w:pPr>
            <w:r>
              <w:rPr>
                <w:rFonts w:ascii="Arial" w:hAnsi="Arial"/>
                <w:b/>
                <w:color w:val="1F3864"/>
                <w:sz w:val="20"/>
              </w:rPr>
              <w:t>Evidence / Source:</w:t>
            </w:r>
          </w:p>
          <w:p w14:paraId="2CA34DFB" w14:textId="77777777" w:rsidR="00A505F6" w:rsidRDefault="00000000">
            <w:pPr>
              <w:spacing w:after="0"/>
            </w:pPr>
            <w:r>
              <w:rPr>
                <w:rFonts w:ascii="Arial" w:hAnsi="Arial"/>
                <w:i/>
                <w:color w:val="595959"/>
                <w:sz w:val="20"/>
              </w:rPr>
              <w:t>Stanford CRFM (Maxim AI 2025): systematic evaluation reduces production failures 60%. pyproject.toml fail_under=80 coverage target applies only to unit tests, not clinical reasoning accuracy.</w:t>
            </w:r>
          </w:p>
        </w:tc>
      </w:tr>
    </w:tbl>
    <w:p w14:paraId="07151F43" w14:textId="77777777" w:rsidR="00A505F6" w:rsidRDefault="00A505F6">
      <w:pPr>
        <w:spacing w:before="60" w:after="0"/>
      </w:pPr>
    </w:p>
    <w:tbl>
      <w:tblPr>
        <w:tblW w:w="0" w:type="auto"/>
        <w:tblLook w:val="04A0" w:firstRow="1" w:lastRow="0" w:firstColumn="1" w:lastColumn="0" w:noHBand="0" w:noVBand="1"/>
      </w:tblPr>
      <w:tblGrid>
        <w:gridCol w:w="9340"/>
      </w:tblGrid>
      <w:tr w:rsidR="00A505F6" w14:paraId="562655C2" w14:textId="77777777">
        <w:tc>
          <w:tcPr>
            <w:tcW w:w="9360" w:type="dxa"/>
            <w:tcBorders>
              <w:top w:val="single" w:sz="8" w:space="0" w:color="7F4000"/>
              <w:left w:val="single" w:sz="8" w:space="0" w:color="7F4000"/>
              <w:bottom w:val="single" w:sz="8" w:space="0" w:color="7F4000"/>
              <w:right w:val="single" w:sz="8" w:space="0" w:color="7F4000"/>
            </w:tcBorders>
            <w:shd w:val="clear" w:color="auto" w:fill="FFF3E0"/>
            <w:tcMar>
              <w:top w:w="90" w:type="dxa"/>
              <w:left w:w="160" w:type="dxa"/>
              <w:bottom w:w="90" w:type="dxa"/>
              <w:right w:w="160" w:type="dxa"/>
            </w:tcMar>
          </w:tcPr>
          <w:p w14:paraId="505D1160" w14:textId="77777777" w:rsidR="00A505F6" w:rsidRDefault="00000000">
            <w:pPr>
              <w:spacing w:after="30"/>
            </w:pPr>
            <w:r>
              <w:rPr>
                <w:rFonts w:ascii="Arial" w:hAnsi="Arial"/>
                <w:b/>
                <w:color w:val="7F4000"/>
              </w:rPr>
              <w:t>AG6  |  EvolutionAgent (Level 5) is Undocumented and Has No Approval Gate  [HIGH]</w:t>
            </w:r>
          </w:p>
          <w:p w14:paraId="1D706705" w14:textId="77777777" w:rsidR="00A505F6" w:rsidRDefault="00000000">
            <w:pPr>
              <w:spacing w:after="8"/>
            </w:pPr>
            <w:r>
              <w:rPr>
                <w:rFonts w:ascii="Arial" w:hAnsi="Arial"/>
                <w:b/>
                <w:color w:val="1F3864"/>
                <w:sz w:val="20"/>
              </w:rPr>
              <w:t>What is missing:</w:t>
            </w:r>
          </w:p>
          <w:p w14:paraId="7C2CE7CE" w14:textId="77777777" w:rsidR="00A505F6" w:rsidRDefault="00000000">
            <w:pPr>
              <w:spacing w:after="18"/>
            </w:pPr>
            <w:r>
              <w:rPr>
                <w:rFonts w:ascii="Arial" w:hAnsi="Arial"/>
                <w:color w:val="595959"/>
                <w:sz w:val="20"/>
              </w:rPr>
              <w:t>evolution.py implements a PolicyEvolutionAgent that rewrites clinical guidelines based on human override patterns. admin.py /optimize_policies deploys amended guidelines directly to ChromaDB when auto_deploy=True (confidence&gt;0.99). Not in PRD v2.1. No human approval gate, no rollback, no change log, no version control of amended guidelines.</w:t>
            </w:r>
          </w:p>
          <w:p w14:paraId="61C5C47E" w14:textId="77777777" w:rsidR="00A505F6" w:rsidRDefault="00000000">
            <w:pPr>
              <w:spacing w:after="8"/>
            </w:pPr>
            <w:r>
              <w:rPr>
                <w:rFonts w:ascii="Arial" w:hAnsi="Arial"/>
                <w:b/>
                <w:color w:val="1F3864"/>
                <w:sz w:val="20"/>
              </w:rPr>
              <w:t>Why it matters:</w:t>
            </w:r>
          </w:p>
          <w:p w14:paraId="7B0FFCF2" w14:textId="77777777" w:rsidR="00A505F6" w:rsidRDefault="00000000">
            <w:pPr>
              <w:spacing w:after="18"/>
            </w:pPr>
            <w:r>
              <w:rPr>
                <w:rFonts w:ascii="Arial" w:hAnsi="Arial"/>
                <w:color w:val="595959"/>
                <w:sz w:val="20"/>
              </w:rPr>
              <w:lastRenderedPageBreak/>
              <w:t>Autonomous rewriting of clinical authorization guidelines without a human approval gate is a patient safety risk. An incorrectly amended guideline could systematically propagate clinical errors at scale. The feature is genuinely innovative -- it needs governance, not removal.</w:t>
            </w:r>
          </w:p>
          <w:p w14:paraId="2F67D4B0" w14:textId="77777777" w:rsidR="00A505F6" w:rsidRDefault="00000000">
            <w:pPr>
              <w:spacing w:after="8"/>
            </w:pPr>
            <w:r>
              <w:rPr>
                <w:rFonts w:ascii="Arial" w:hAnsi="Arial"/>
                <w:b/>
                <w:color w:val="1F3864"/>
                <w:sz w:val="20"/>
              </w:rPr>
              <w:t>Evidence / Source:</w:t>
            </w:r>
          </w:p>
          <w:p w14:paraId="3D5738AF" w14:textId="77777777" w:rsidR="00A505F6" w:rsidRDefault="00000000">
            <w:pPr>
              <w:spacing w:after="0"/>
            </w:pPr>
            <w:r>
              <w:rPr>
                <w:rFonts w:ascii="Arial" w:hAnsi="Arial"/>
                <w:i/>
                <w:color w:val="595959"/>
                <w:sz w:val="20"/>
              </w:rPr>
              <w:t>FDA AI/ML-Based SaMD Action Plan (2021): changes to AI-driven clinical decision support require change control. The feature's absence from PRD v2.1 is itself a documentation governance gap.</w:t>
            </w:r>
          </w:p>
        </w:tc>
      </w:tr>
    </w:tbl>
    <w:p w14:paraId="17B4D88F" w14:textId="77777777" w:rsidR="00A505F6" w:rsidRDefault="00A505F6">
      <w:pPr>
        <w:spacing w:before="60" w:after="0"/>
      </w:pPr>
    </w:p>
    <w:tbl>
      <w:tblPr>
        <w:tblW w:w="0" w:type="auto"/>
        <w:tblLook w:val="04A0" w:firstRow="1" w:lastRow="0" w:firstColumn="1" w:lastColumn="0" w:noHBand="0" w:noVBand="1"/>
      </w:tblPr>
      <w:tblGrid>
        <w:gridCol w:w="9340"/>
      </w:tblGrid>
      <w:tr w:rsidR="00A505F6" w14:paraId="79CC604B" w14:textId="77777777">
        <w:tc>
          <w:tcPr>
            <w:tcW w:w="9360" w:type="dxa"/>
            <w:tcBorders>
              <w:top w:val="single" w:sz="8" w:space="0" w:color="2E75B6"/>
              <w:left w:val="single" w:sz="8" w:space="0" w:color="2E75B6"/>
              <w:bottom w:val="single" w:sz="8" w:space="0" w:color="2E75B6"/>
              <w:right w:val="single" w:sz="8" w:space="0" w:color="2E75B6"/>
            </w:tcBorders>
            <w:shd w:val="clear" w:color="auto" w:fill="E3F2FD"/>
            <w:tcMar>
              <w:top w:w="90" w:type="dxa"/>
              <w:left w:w="160" w:type="dxa"/>
              <w:bottom w:w="90" w:type="dxa"/>
              <w:right w:w="160" w:type="dxa"/>
            </w:tcMar>
          </w:tcPr>
          <w:p w14:paraId="0FE49AB4" w14:textId="77777777" w:rsidR="00A505F6" w:rsidRDefault="00000000">
            <w:pPr>
              <w:spacing w:after="30"/>
            </w:pPr>
            <w:r>
              <w:rPr>
                <w:rFonts w:ascii="Arial" w:hAnsi="Arial"/>
                <w:b/>
                <w:color w:val="2E75B6"/>
              </w:rPr>
              <w:t>AG7  |  Token Cost Tracking Designed but Not Wired  [MEDIUM]</w:t>
            </w:r>
          </w:p>
          <w:p w14:paraId="500F9A12" w14:textId="77777777" w:rsidR="00A505F6" w:rsidRDefault="00000000">
            <w:pPr>
              <w:spacing w:after="8"/>
            </w:pPr>
            <w:r>
              <w:rPr>
                <w:rFonts w:ascii="Arial" w:hAnsi="Arial"/>
                <w:b/>
                <w:color w:val="1F3864"/>
                <w:sz w:val="20"/>
              </w:rPr>
              <w:t>What is missing:</w:t>
            </w:r>
          </w:p>
          <w:p w14:paraId="0196849A" w14:textId="77777777" w:rsidR="00A505F6" w:rsidRDefault="00000000">
            <w:pPr>
              <w:spacing w:after="18"/>
            </w:pPr>
            <w:r>
              <w:rPr>
                <w:rFonts w:ascii="Arial" w:hAnsi="Arial"/>
                <w:color w:val="595959"/>
                <w:sz w:val="20"/>
              </w:rPr>
              <w:t>types.py TokenUsage has estimated_cost property with correct Claude pricing formula. db/models.py AuthorizationDecisionModel has total_tokens_used column. BaseAgent.execute() does NOT capture response.usage from the Anthropic API response and does NOT populate TokenUsage.</w:t>
            </w:r>
          </w:p>
          <w:p w14:paraId="0669B62E" w14:textId="77777777" w:rsidR="00A505F6" w:rsidRDefault="00000000">
            <w:pPr>
              <w:spacing w:after="8"/>
            </w:pPr>
            <w:r>
              <w:rPr>
                <w:rFonts w:ascii="Arial" w:hAnsi="Arial"/>
                <w:b/>
                <w:color w:val="1F3864"/>
                <w:sz w:val="20"/>
              </w:rPr>
              <w:t>Why it matters:</w:t>
            </w:r>
          </w:p>
          <w:p w14:paraId="207EB8F6" w14:textId="77777777" w:rsidR="00A505F6" w:rsidRDefault="00000000">
            <w:pPr>
              <w:spacing w:after="18"/>
            </w:pPr>
            <w:r>
              <w:rPr>
                <w:rFonts w:ascii="Arial" w:hAnsi="Arial"/>
                <w:color w:val="595959"/>
                <w:sz w:val="20"/>
              </w:rPr>
              <w:t>At scale, 3-4 LLM calls per authorization request becomes expensive quickly. Without token tracking there is no cost visibility, no per-case cost attribution, no ability to detect runaway requests. The infrastructure is designed -- it needs wiring.</w:t>
            </w:r>
          </w:p>
          <w:p w14:paraId="388A87D4" w14:textId="77777777" w:rsidR="00A505F6" w:rsidRDefault="00000000">
            <w:pPr>
              <w:spacing w:after="8"/>
            </w:pPr>
            <w:r>
              <w:rPr>
                <w:rFonts w:ascii="Arial" w:hAnsi="Arial"/>
                <w:b/>
                <w:color w:val="1F3864"/>
                <w:sz w:val="20"/>
              </w:rPr>
              <w:t>Evidence / Source:</w:t>
            </w:r>
          </w:p>
          <w:p w14:paraId="358992AA" w14:textId="77777777" w:rsidR="00A505F6" w:rsidRDefault="00000000">
            <w:pPr>
              <w:spacing w:after="0"/>
            </w:pPr>
            <w:r>
              <w:rPr>
                <w:rFonts w:ascii="Arial" w:hAnsi="Arial"/>
                <w:i/>
                <w:color w:val="595959"/>
                <w:sz w:val="20"/>
              </w:rPr>
              <w:t>types.py TokenUsage.estimated_cost() -- the author designed this correctly. Anthropic API response.usage object (input_tokens, output_tokens) is documented and available in every API response.</w:t>
            </w:r>
          </w:p>
        </w:tc>
      </w:tr>
    </w:tbl>
    <w:p w14:paraId="30970399" w14:textId="77777777" w:rsidR="00A505F6" w:rsidRDefault="00A505F6">
      <w:pPr>
        <w:spacing w:before="60" w:after="0"/>
      </w:pPr>
    </w:p>
    <w:tbl>
      <w:tblPr>
        <w:tblW w:w="0" w:type="auto"/>
        <w:tblLook w:val="04A0" w:firstRow="1" w:lastRow="0" w:firstColumn="1" w:lastColumn="0" w:noHBand="0" w:noVBand="1"/>
      </w:tblPr>
      <w:tblGrid>
        <w:gridCol w:w="9340"/>
      </w:tblGrid>
      <w:tr w:rsidR="00A505F6" w14:paraId="52B6A17F" w14:textId="77777777">
        <w:tc>
          <w:tcPr>
            <w:tcW w:w="9360" w:type="dxa"/>
            <w:tcBorders>
              <w:top w:val="single" w:sz="8" w:space="0" w:color="2E75B6"/>
              <w:left w:val="single" w:sz="8" w:space="0" w:color="2E75B6"/>
              <w:bottom w:val="single" w:sz="8" w:space="0" w:color="2E75B6"/>
              <w:right w:val="single" w:sz="8" w:space="0" w:color="2E75B6"/>
            </w:tcBorders>
            <w:shd w:val="clear" w:color="auto" w:fill="E3F2FD"/>
            <w:tcMar>
              <w:top w:w="90" w:type="dxa"/>
              <w:left w:w="160" w:type="dxa"/>
              <w:bottom w:w="90" w:type="dxa"/>
              <w:right w:w="160" w:type="dxa"/>
            </w:tcMar>
          </w:tcPr>
          <w:p w14:paraId="2C71E311" w14:textId="77777777" w:rsidR="00A505F6" w:rsidRDefault="00000000">
            <w:pPr>
              <w:spacing w:after="30"/>
            </w:pPr>
            <w:r>
              <w:rPr>
                <w:rFonts w:ascii="Arial" w:hAnsi="Arial"/>
                <w:b/>
                <w:color w:val="2E75B6"/>
              </w:rPr>
              <w:t>AG8  |  Prompt Injection Defense Absent for Clinical Notes Field  [MEDIUM]</w:t>
            </w:r>
          </w:p>
          <w:p w14:paraId="2820DEE4" w14:textId="77777777" w:rsidR="00A505F6" w:rsidRDefault="00000000">
            <w:pPr>
              <w:spacing w:after="8"/>
            </w:pPr>
            <w:r>
              <w:rPr>
                <w:rFonts w:ascii="Arial" w:hAnsi="Arial"/>
                <w:b/>
                <w:color w:val="1F3864"/>
                <w:sz w:val="20"/>
              </w:rPr>
              <w:t>What is missing:</w:t>
            </w:r>
          </w:p>
          <w:p w14:paraId="101390E5" w14:textId="77777777" w:rsidR="00A505F6" w:rsidRDefault="00000000">
            <w:pPr>
              <w:spacing w:after="18"/>
            </w:pPr>
            <w:r>
              <w:rPr>
                <w:rFonts w:ascii="Arial" w:hAnsi="Arial"/>
                <w:color w:val="595959"/>
                <w:sz w:val="20"/>
              </w:rPr>
              <w:t>Clinical notes are free-text, provider-controlled, and injected directly into agent prompts without sanitization, escaping, or injection detection. No wrapper indicating to the LLM that clinical_notes content is data, not instructions.</w:t>
            </w:r>
          </w:p>
          <w:p w14:paraId="59AA6048" w14:textId="77777777" w:rsidR="00A505F6" w:rsidRDefault="00000000">
            <w:pPr>
              <w:spacing w:after="8"/>
            </w:pPr>
            <w:r>
              <w:rPr>
                <w:rFonts w:ascii="Arial" w:hAnsi="Arial"/>
                <w:b/>
                <w:color w:val="1F3864"/>
                <w:sz w:val="20"/>
              </w:rPr>
              <w:t>Why it matters:</w:t>
            </w:r>
          </w:p>
          <w:p w14:paraId="783C81BF" w14:textId="77777777" w:rsidR="00A505F6" w:rsidRDefault="00000000">
            <w:pPr>
              <w:spacing w:after="18"/>
            </w:pPr>
            <w:r>
              <w:rPr>
                <w:rFonts w:ascii="Arial" w:hAnsi="Arial"/>
                <w:color w:val="595959"/>
                <w:sz w:val="20"/>
              </w:rPr>
              <w:t>Clinical notes are the highest-risk injection surface -- long, free-form, provider-controlled. A provider with financial incentive could craft a malicious clinical note that manipulates agent reasoning. Minimal mitigation: wrap clinical_notes in XML tags with a system prompt instruction to treat them as data only.</w:t>
            </w:r>
          </w:p>
          <w:p w14:paraId="444A6330" w14:textId="77777777" w:rsidR="00A505F6" w:rsidRDefault="00000000">
            <w:pPr>
              <w:spacing w:after="8"/>
            </w:pPr>
            <w:r>
              <w:rPr>
                <w:rFonts w:ascii="Arial" w:hAnsi="Arial"/>
                <w:b/>
                <w:color w:val="1F3864"/>
                <w:sz w:val="20"/>
              </w:rPr>
              <w:t>Evidence / Source:</w:t>
            </w:r>
          </w:p>
          <w:p w14:paraId="74CC0A5E" w14:textId="77777777" w:rsidR="00A505F6" w:rsidRDefault="00000000">
            <w:pPr>
              <w:spacing w:after="0"/>
            </w:pPr>
            <w:r>
              <w:rPr>
                <w:rFonts w:ascii="Arial" w:hAnsi="Arial"/>
                <w:i/>
                <w:color w:val="595959"/>
                <w:sz w:val="20"/>
              </w:rPr>
              <w:t>OWASP LLM Top 10 (2025): LLM01 Prompt Injection is the #1 vulnerability in LLM applications. 'Agents of Chaos' (Bau et al., Feb 2026): document-embedded instructions reliably alter agent behavior.</w:t>
            </w:r>
          </w:p>
        </w:tc>
      </w:tr>
    </w:tbl>
    <w:p w14:paraId="435E6DD0" w14:textId="77777777" w:rsidR="00A505F6" w:rsidRDefault="00A505F6">
      <w:pPr>
        <w:spacing w:before="60" w:after="0"/>
      </w:pPr>
    </w:p>
    <w:p w14:paraId="18A794E3" w14:textId="77777777" w:rsidR="00A505F6" w:rsidRDefault="00000000">
      <w:r>
        <w:br w:type="page"/>
      </w:r>
    </w:p>
    <w:tbl>
      <w:tblPr>
        <w:tblW w:w="0" w:type="auto"/>
        <w:tblLook w:val="04A0" w:firstRow="1" w:lastRow="0" w:firstColumn="1" w:lastColumn="0" w:noHBand="0" w:noVBand="1"/>
      </w:tblPr>
      <w:tblGrid>
        <w:gridCol w:w="9360"/>
      </w:tblGrid>
      <w:tr w:rsidR="00A505F6" w14:paraId="6E4C6EA1" w14:textId="77777777">
        <w:tc>
          <w:tcPr>
            <w:tcW w:w="936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80" w:type="dxa"/>
              <w:bottom w:w="100" w:type="dxa"/>
              <w:right w:w="180" w:type="dxa"/>
            </w:tcMar>
          </w:tcPr>
          <w:p w14:paraId="70079783" w14:textId="77777777" w:rsidR="00A505F6" w:rsidRDefault="00000000">
            <w:pPr>
              <w:spacing w:after="0"/>
            </w:pPr>
            <w:r>
              <w:rPr>
                <w:rFonts w:ascii="Arial" w:hAnsi="Arial"/>
                <w:b/>
                <w:color w:val="FFFFFF"/>
                <w:sz w:val="28"/>
              </w:rPr>
              <w:lastRenderedPageBreak/>
              <w:t>SECTION 4  --  AUTHOR COMPETENCY DEVELOPMENT PLAN (PHASE 4)</w:t>
            </w:r>
          </w:p>
        </w:tc>
      </w:tr>
    </w:tbl>
    <w:p w14:paraId="053D01DD" w14:textId="77777777" w:rsidR="00A505F6" w:rsidRDefault="00A505F6">
      <w:pPr>
        <w:spacing w:before="80" w:after="0"/>
      </w:pPr>
    </w:p>
    <w:p w14:paraId="107D3A01" w14:textId="77777777" w:rsidR="00A505F6" w:rsidRDefault="00000000">
      <w:pPr>
        <w:spacing w:before="60" w:after="60"/>
      </w:pPr>
      <w:r>
        <w:rPr>
          <w:rFonts w:ascii="Arial" w:hAnsi="Arial"/>
          <w:color w:val="595959"/>
          <w:sz w:val="20"/>
        </w:rPr>
        <w:t>Ordered by ROI on the existing codebase. Weeks 1-3 wire features that are already designed but not called. Weeks 4-6 add capabilities that close genuine architecture gaps. Every milestone produces a concrete, demonstrable artifact. All resources are free.</w:t>
      </w:r>
    </w:p>
    <w:p w14:paraId="2F26ED1D" w14:textId="77777777" w:rsidR="00A505F6" w:rsidRDefault="00A505F6">
      <w:pPr>
        <w:spacing w:before="60" w:after="0"/>
      </w:pPr>
    </w:p>
    <w:tbl>
      <w:tblPr>
        <w:tblW w:w="0" w:type="auto"/>
        <w:tblLook w:val="04A0" w:firstRow="1" w:lastRow="0" w:firstColumn="1" w:lastColumn="0" w:noHBand="0" w:noVBand="1"/>
      </w:tblPr>
      <w:tblGrid>
        <w:gridCol w:w="9340"/>
      </w:tblGrid>
      <w:tr w:rsidR="00A505F6" w14:paraId="5876223F" w14:textId="77777777">
        <w:tc>
          <w:tcPr>
            <w:tcW w:w="9360" w:type="dxa"/>
            <w:tcBorders>
              <w:top w:val="single" w:sz="8" w:space="0" w:color="2E75B6"/>
              <w:left w:val="single" w:sz="8" w:space="0" w:color="2E75B6"/>
              <w:bottom w:val="single" w:sz="8" w:space="0" w:color="2E75B6"/>
              <w:right w:val="single" w:sz="8" w:space="0" w:color="2E75B6"/>
            </w:tcBorders>
            <w:shd w:val="clear" w:color="auto" w:fill="E3F2FD"/>
            <w:tcMar>
              <w:top w:w="100" w:type="dxa"/>
              <w:left w:w="180" w:type="dxa"/>
              <w:bottom w:w="100" w:type="dxa"/>
              <w:right w:w="180" w:type="dxa"/>
            </w:tcMar>
          </w:tcPr>
          <w:p w14:paraId="03634695" w14:textId="77777777" w:rsidR="00A505F6" w:rsidRDefault="00000000">
            <w:pPr>
              <w:spacing w:after="30"/>
            </w:pPr>
            <w:r>
              <w:rPr>
                <w:rFonts w:ascii="Arial" w:hAnsi="Arial"/>
                <w:b/>
                <w:color w:val="2E75B6"/>
              </w:rPr>
              <w:t>Design Principle: Fix What Is Built Before Adding What Is New</w:t>
            </w:r>
          </w:p>
          <w:p w14:paraId="12977BD4" w14:textId="77777777" w:rsidR="00A505F6" w:rsidRDefault="00000000">
            <w:pPr>
              <w:spacing w:after="0"/>
            </w:pPr>
            <w:r>
              <w:rPr>
                <w:rFonts w:ascii="Arial" w:hAnsi="Arial"/>
                <w:color w:val="595959"/>
                <w:sz w:val="20"/>
              </w:rPr>
              <w:t>The audit trail, escalation tree, and retry logic are all partially designed in the codebase. Completing them produces more portfolio value per hour than adding new patterns. Weeks 1-3 are wiring sprints (~20-25 hrs total). Weeks 4-6 are architecture sprints.</w:t>
            </w:r>
          </w:p>
        </w:tc>
      </w:tr>
    </w:tbl>
    <w:p w14:paraId="470CA77F" w14:textId="77777777" w:rsidR="00A505F6" w:rsidRDefault="00A505F6">
      <w:pPr>
        <w:spacing w:before="80" w:after="0"/>
      </w:pPr>
    </w:p>
    <w:tbl>
      <w:tblPr>
        <w:tblW w:w="0" w:type="auto"/>
        <w:tblLook w:val="04A0" w:firstRow="1" w:lastRow="0" w:firstColumn="1" w:lastColumn="0" w:noHBand="0" w:noVBand="1"/>
      </w:tblPr>
      <w:tblGrid>
        <w:gridCol w:w="1700"/>
        <w:gridCol w:w="7655"/>
      </w:tblGrid>
      <w:tr w:rsidR="00A505F6" w14:paraId="230977C5" w14:textId="77777777">
        <w:tc>
          <w:tcPr>
            <w:tcW w:w="170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00" w:type="dxa"/>
              <w:bottom w:w="100" w:type="dxa"/>
              <w:right w:w="100" w:type="dxa"/>
            </w:tcMar>
          </w:tcPr>
          <w:p w14:paraId="4B82A075" w14:textId="77777777" w:rsidR="00A505F6" w:rsidRDefault="00000000">
            <w:pPr>
              <w:spacing w:after="20"/>
              <w:jc w:val="center"/>
            </w:pPr>
            <w:r>
              <w:rPr>
                <w:rFonts w:ascii="Arial" w:hAnsi="Arial"/>
                <w:b/>
                <w:color w:val="FFFFFF"/>
              </w:rPr>
              <w:t>Week 1</w:t>
            </w:r>
          </w:p>
          <w:p w14:paraId="6D5282DD" w14:textId="77777777" w:rsidR="00A505F6" w:rsidRDefault="00000000">
            <w:pPr>
              <w:spacing w:after="30"/>
              <w:jc w:val="center"/>
            </w:pPr>
            <w:r>
              <w:rPr>
                <w:rFonts w:ascii="Arial" w:hAnsi="Arial"/>
                <w:color w:val="D6E4F0"/>
                <w:sz w:val="19"/>
              </w:rPr>
              <w:t>8-10 hrs</w:t>
            </w:r>
          </w:p>
          <w:p w14:paraId="11735ABD" w14:textId="77777777" w:rsidR="00A505F6" w:rsidRDefault="00000000">
            <w:pPr>
              <w:spacing w:after="8"/>
              <w:jc w:val="center"/>
            </w:pPr>
            <w:r>
              <w:rPr>
                <w:rFonts w:ascii="Arial" w:hAnsi="Arial"/>
                <w:b/>
                <w:color w:val="C9A84C"/>
                <w:sz w:val="18"/>
              </w:rPr>
              <w:t>Milestone:</w:t>
            </w:r>
          </w:p>
          <w:p w14:paraId="116CC148" w14:textId="77777777" w:rsidR="00A505F6" w:rsidRDefault="00000000">
            <w:pPr>
              <w:spacing w:after="0"/>
              <w:jc w:val="center"/>
            </w:pPr>
            <w:r>
              <w:rPr>
                <w:rFonts w:ascii="Arial" w:hAnsi="Arial"/>
                <w:color w:val="D6E4F0"/>
                <w:sz w:val="18"/>
              </w:rPr>
              <w:t>Every agent call + auth decision writes an audit record. Demo a full request trace with correlation_id.</w:t>
            </w:r>
          </w:p>
        </w:tc>
        <w:tc>
          <w:tcPr>
            <w:tcW w:w="76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43F989D" w14:textId="77777777" w:rsidR="00A505F6" w:rsidRDefault="00000000">
            <w:pPr>
              <w:spacing w:after="20"/>
            </w:pPr>
            <w:r>
              <w:rPr>
                <w:rFonts w:ascii="Arial" w:hAnsi="Arial"/>
                <w:b/>
                <w:color w:val="1F3864"/>
                <w:sz w:val="24"/>
              </w:rPr>
              <w:t>Wire the Audit Trail</w:t>
            </w:r>
          </w:p>
          <w:p w14:paraId="66CE6E03" w14:textId="77777777" w:rsidR="00A505F6" w:rsidRDefault="00000000">
            <w:pPr>
              <w:spacing w:after="16"/>
            </w:pPr>
            <w:r>
              <w:rPr>
                <w:rFonts w:ascii="Arial" w:hAnsi="Arial"/>
                <w:color w:val="595959"/>
                <w:sz w:val="20"/>
              </w:rPr>
              <w:t>Gap closed: AuditRepository.log() is complete but never called. Zero HIPAA compliance records written during operation.</w:t>
            </w:r>
          </w:p>
          <w:p w14:paraId="185F6506" w14:textId="77777777" w:rsidR="00A505F6" w:rsidRDefault="00000000">
            <w:pPr>
              <w:spacing w:after="8"/>
            </w:pPr>
            <w:r>
              <w:rPr>
                <w:rFonts w:ascii="Arial" w:hAnsi="Arial"/>
                <w:b/>
                <w:color w:val="2E75B6"/>
                <w:sz w:val="20"/>
              </w:rPr>
              <w:t>Resources:</w:t>
            </w:r>
          </w:p>
          <w:p w14:paraId="1EB35B4B" w14:textId="77777777" w:rsidR="00A505F6" w:rsidRDefault="00000000">
            <w:pPr>
              <w:spacing w:after="10"/>
            </w:pPr>
            <w:r>
              <w:rPr>
                <w:rFonts w:ascii="Arial" w:hAnsi="Arial"/>
                <w:color w:val="595959"/>
                <w:sz w:val="20"/>
              </w:rPr>
              <w:t xml:space="preserve">  *  db/repository.py AuditRepository -- already written, needs wiring (~20 lines in routes + orchestrator)</w:t>
            </w:r>
          </w:p>
          <w:p w14:paraId="61C203FE" w14:textId="77777777" w:rsidR="00A505F6" w:rsidRDefault="00000000">
            <w:pPr>
              <w:spacing w:after="10"/>
            </w:pPr>
            <w:r>
              <w:rPr>
                <w:rFonts w:ascii="Arial" w:hAnsi="Arial"/>
                <w:color w:val="595959"/>
                <w:sz w:val="20"/>
              </w:rPr>
              <w:t xml:space="preserve">  *  HIPAA Security Rule 164.312(b) summary -- hhs.gov (free)</w:t>
            </w:r>
          </w:p>
          <w:p w14:paraId="6B200681" w14:textId="77777777" w:rsidR="00A505F6" w:rsidRDefault="00000000">
            <w:pPr>
              <w:spacing w:after="10"/>
            </w:pPr>
            <w:r>
              <w:rPr>
                <w:rFonts w:ascii="Arial" w:hAnsi="Arial"/>
                <w:color w:val="595959"/>
                <w:sz w:val="20"/>
              </w:rPr>
              <w:t xml:space="preserve">  *  structlog structured logging guide -- structlog.readthedocs.io (free)</w:t>
            </w:r>
          </w:p>
          <w:p w14:paraId="46A67DE5" w14:textId="77777777" w:rsidR="00A505F6" w:rsidRDefault="00000000">
            <w:pPr>
              <w:spacing w:after="8"/>
            </w:pPr>
            <w:r>
              <w:rPr>
                <w:rFonts w:ascii="Arial" w:hAnsi="Arial"/>
                <w:b/>
                <w:color w:val="2E75B6"/>
                <w:sz w:val="20"/>
              </w:rPr>
              <w:t>Justification:</w:t>
            </w:r>
          </w:p>
          <w:p w14:paraId="7C389DC5" w14:textId="77777777" w:rsidR="00A505F6" w:rsidRDefault="00000000">
            <w:pPr>
              <w:spacing w:after="0"/>
            </w:pPr>
            <w:r>
              <w:rPr>
                <w:rFonts w:ascii="Arial" w:hAnsi="Arial"/>
                <w:i/>
                <w:color w:val="595959"/>
                <w:sz w:val="20"/>
              </w:rPr>
              <w:t>The audit schema and repository are complete. Only wiring is needed. Converts D5 score from 1 to 3 in one sprint and makes the HIPAA compliance claim defensible in any portfolio review.</w:t>
            </w:r>
          </w:p>
        </w:tc>
      </w:tr>
    </w:tbl>
    <w:p w14:paraId="3D4474F1" w14:textId="77777777" w:rsidR="00A505F6" w:rsidRDefault="00A505F6">
      <w:pPr>
        <w:spacing w:before="60" w:after="0"/>
      </w:pPr>
    </w:p>
    <w:tbl>
      <w:tblPr>
        <w:tblW w:w="0" w:type="auto"/>
        <w:tblLook w:val="04A0" w:firstRow="1" w:lastRow="0" w:firstColumn="1" w:lastColumn="0" w:noHBand="0" w:noVBand="1"/>
      </w:tblPr>
      <w:tblGrid>
        <w:gridCol w:w="1700"/>
        <w:gridCol w:w="7655"/>
      </w:tblGrid>
      <w:tr w:rsidR="00A505F6" w14:paraId="78FDECCE" w14:textId="77777777">
        <w:tc>
          <w:tcPr>
            <w:tcW w:w="170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00" w:type="dxa"/>
              <w:bottom w:w="100" w:type="dxa"/>
              <w:right w:w="100" w:type="dxa"/>
            </w:tcMar>
          </w:tcPr>
          <w:p w14:paraId="06471A1F" w14:textId="77777777" w:rsidR="00A505F6" w:rsidRDefault="00000000">
            <w:pPr>
              <w:spacing w:after="20"/>
              <w:jc w:val="center"/>
            </w:pPr>
            <w:r>
              <w:rPr>
                <w:rFonts w:ascii="Arial" w:hAnsi="Arial"/>
                <w:b/>
                <w:color w:val="FFFFFF"/>
              </w:rPr>
              <w:t>Week 2</w:t>
            </w:r>
          </w:p>
          <w:p w14:paraId="70C1BF32" w14:textId="77777777" w:rsidR="00A505F6" w:rsidRDefault="00000000">
            <w:pPr>
              <w:spacing w:after="30"/>
              <w:jc w:val="center"/>
            </w:pPr>
            <w:r>
              <w:rPr>
                <w:rFonts w:ascii="Arial" w:hAnsi="Arial"/>
                <w:color w:val="D6E4F0"/>
                <w:sz w:val="19"/>
              </w:rPr>
              <w:t>10-12 hrs</w:t>
            </w:r>
          </w:p>
          <w:p w14:paraId="53D0DA3F" w14:textId="77777777" w:rsidR="00A505F6" w:rsidRDefault="00000000">
            <w:pPr>
              <w:spacing w:after="8"/>
              <w:jc w:val="center"/>
            </w:pPr>
            <w:r>
              <w:rPr>
                <w:rFonts w:ascii="Arial" w:hAnsi="Arial"/>
                <w:b/>
                <w:color w:val="C9A84C"/>
                <w:sz w:val="18"/>
              </w:rPr>
              <w:t>Milestone:</w:t>
            </w:r>
          </w:p>
          <w:p w14:paraId="0E51911C" w14:textId="77777777" w:rsidR="00A505F6" w:rsidRDefault="00000000">
            <w:pPr>
              <w:spacing w:after="0"/>
              <w:jc w:val="center"/>
            </w:pPr>
            <w:r>
              <w:rPr>
                <w:rFonts w:ascii="Arial" w:hAnsi="Arial"/>
                <w:color w:val="D6E4F0"/>
                <w:sz w:val="18"/>
              </w:rPr>
              <w:t>orchestrator.py implements all 7 branches. Unit test for each branch. 100% escalation logic coverage.</w:t>
            </w:r>
          </w:p>
        </w:tc>
        <w:tc>
          <w:tcPr>
            <w:tcW w:w="7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A389A10" w14:textId="77777777" w:rsidR="00A505F6" w:rsidRDefault="00000000">
            <w:pPr>
              <w:spacing w:after="20"/>
            </w:pPr>
            <w:r>
              <w:rPr>
                <w:rFonts w:ascii="Arial" w:hAnsi="Arial"/>
                <w:b/>
                <w:color w:val="1F3864"/>
                <w:sz w:val="24"/>
              </w:rPr>
              <w:t>Complete the 7-Branch Escalation Tree</w:t>
            </w:r>
          </w:p>
          <w:p w14:paraId="187B4F2D" w14:textId="77777777" w:rsidR="00A505F6" w:rsidRDefault="00000000">
            <w:pPr>
              <w:spacing w:after="16"/>
            </w:pPr>
            <w:r>
              <w:rPr>
                <w:rFonts w:ascii="Arial" w:hAnsi="Arial"/>
                <w:color w:val="595959"/>
                <w:sz w:val="20"/>
              </w:rPr>
              <w:t>Gap closed: 4 of 7 PRD-specified escalation branches are missing from orchestrator.py.</w:t>
            </w:r>
          </w:p>
          <w:p w14:paraId="4D993263" w14:textId="77777777" w:rsidR="00A505F6" w:rsidRDefault="00000000">
            <w:pPr>
              <w:spacing w:after="8"/>
            </w:pPr>
            <w:r>
              <w:rPr>
                <w:rFonts w:ascii="Arial" w:hAnsi="Arial"/>
                <w:b/>
                <w:color w:val="2E75B6"/>
                <w:sz w:val="20"/>
              </w:rPr>
              <w:t>Resources:</w:t>
            </w:r>
          </w:p>
          <w:p w14:paraId="092ECCEB" w14:textId="77777777" w:rsidR="00A505F6" w:rsidRDefault="00000000">
            <w:pPr>
              <w:spacing w:after="10"/>
            </w:pPr>
            <w:r>
              <w:rPr>
                <w:rFonts w:ascii="Arial" w:hAnsi="Arial"/>
                <w:color w:val="595959"/>
                <w:sz w:val="20"/>
              </w:rPr>
              <w:t xml:space="preserve">  *  PRD SS5.4 -- your own spec is the implementation guide (the design is written)</w:t>
            </w:r>
          </w:p>
          <w:p w14:paraId="63781BC0" w14:textId="77777777" w:rsidR="00A505F6" w:rsidRDefault="00000000">
            <w:pPr>
              <w:spacing w:after="10"/>
            </w:pPr>
            <w:r>
              <w:rPr>
                <w:rFonts w:ascii="Arial" w:hAnsi="Arial"/>
                <w:color w:val="595959"/>
                <w:sz w:val="20"/>
              </w:rPr>
              <w:t xml:space="preserve">  *  ICD-10 prevalence data -- CDC Wonder (wonder.cdc.gov, free)</w:t>
            </w:r>
          </w:p>
          <w:p w14:paraId="11CD806D" w14:textId="77777777" w:rsidR="00A505F6" w:rsidRDefault="00000000">
            <w:pPr>
              <w:spacing w:after="10"/>
            </w:pPr>
            <w:r>
              <w:rPr>
                <w:rFonts w:ascii="Arial" w:hAnsi="Arial"/>
                <w:color w:val="595959"/>
                <w:sz w:val="20"/>
              </w:rPr>
              <w:t xml:space="preserve">  *  CMS Prior Authorization policy guidelines -- cms.gov (free)</w:t>
            </w:r>
          </w:p>
          <w:p w14:paraId="13C489C0" w14:textId="77777777" w:rsidR="00A505F6" w:rsidRDefault="00000000">
            <w:pPr>
              <w:spacing w:after="8"/>
            </w:pPr>
            <w:r>
              <w:rPr>
                <w:rFonts w:ascii="Arial" w:hAnsi="Arial"/>
                <w:b/>
                <w:color w:val="2E75B6"/>
                <w:sz w:val="20"/>
              </w:rPr>
              <w:t>Justification:</w:t>
            </w:r>
          </w:p>
          <w:p w14:paraId="75E54E68" w14:textId="77777777" w:rsidR="00A505F6" w:rsidRDefault="00000000">
            <w:pPr>
              <w:spacing w:after="0"/>
            </w:pPr>
            <w:r>
              <w:rPr>
                <w:rFonts w:ascii="Arial" w:hAnsi="Arial"/>
                <w:i/>
                <w:color w:val="595959"/>
                <w:sz w:val="20"/>
              </w:rPr>
              <w:t>The 7-branch tree is the primary PRD architectural claim. Implementing the 4 missing branches is the single change that most closes the gap between documented and observed behavior. Converts D2 from 2 to 4.</w:t>
            </w:r>
          </w:p>
        </w:tc>
      </w:tr>
    </w:tbl>
    <w:p w14:paraId="407292CC" w14:textId="77777777" w:rsidR="00A505F6" w:rsidRDefault="00A505F6">
      <w:pPr>
        <w:spacing w:before="60" w:after="0"/>
      </w:pPr>
    </w:p>
    <w:tbl>
      <w:tblPr>
        <w:tblW w:w="0" w:type="auto"/>
        <w:tblLook w:val="04A0" w:firstRow="1" w:lastRow="0" w:firstColumn="1" w:lastColumn="0" w:noHBand="0" w:noVBand="1"/>
      </w:tblPr>
      <w:tblGrid>
        <w:gridCol w:w="1932"/>
        <w:gridCol w:w="7423"/>
      </w:tblGrid>
      <w:tr w:rsidR="00A505F6" w14:paraId="24941D89" w14:textId="77777777">
        <w:tc>
          <w:tcPr>
            <w:tcW w:w="170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00" w:type="dxa"/>
              <w:bottom w:w="100" w:type="dxa"/>
              <w:right w:w="100" w:type="dxa"/>
            </w:tcMar>
          </w:tcPr>
          <w:p w14:paraId="06766E9C" w14:textId="77777777" w:rsidR="00A505F6" w:rsidRDefault="00000000">
            <w:pPr>
              <w:spacing w:after="20"/>
              <w:jc w:val="center"/>
            </w:pPr>
            <w:r>
              <w:rPr>
                <w:rFonts w:ascii="Arial" w:hAnsi="Arial"/>
                <w:b/>
                <w:color w:val="FFFFFF"/>
              </w:rPr>
              <w:t>Week 3</w:t>
            </w:r>
          </w:p>
          <w:p w14:paraId="087E09A0" w14:textId="77777777" w:rsidR="00A505F6" w:rsidRDefault="00000000">
            <w:pPr>
              <w:spacing w:after="30"/>
              <w:jc w:val="center"/>
            </w:pPr>
            <w:r>
              <w:rPr>
                <w:rFonts w:ascii="Arial" w:hAnsi="Arial"/>
                <w:color w:val="D6E4F0"/>
                <w:sz w:val="19"/>
              </w:rPr>
              <w:t>6-8 hrs</w:t>
            </w:r>
          </w:p>
          <w:p w14:paraId="66440661" w14:textId="77777777" w:rsidR="00A505F6" w:rsidRDefault="00000000">
            <w:pPr>
              <w:spacing w:after="8"/>
              <w:jc w:val="center"/>
            </w:pPr>
            <w:r>
              <w:rPr>
                <w:rFonts w:ascii="Arial" w:hAnsi="Arial"/>
                <w:b/>
                <w:color w:val="C9A84C"/>
                <w:sz w:val="18"/>
              </w:rPr>
              <w:t>Milestone:</w:t>
            </w:r>
          </w:p>
          <w:p w14:paraId="5AB5AD79" w14:textId="77777777" w:rsidR="00A505F6" w:rsidRDefault="00000000">
            <w:pPr>
              <w:spacing w:after="0"/>
              <w:jc w:val="center"/>
            </w:pPr>
            <w:r>
              <w:rPr>
                <w:rFonts w:ascii="Arial" w:hAnsi="Arial"/>
                <w:color w:val="D6E4F0"/>
                <w:sz w:val="18"/>
              </w:rPr>
              <w:t xml:space="preserve">@retry on </w:t>
            </w:r>
            <w:r>
              <w:rPr>
                <w:rFonts w:ascii="Arial" w:hAnsi="Arial"/>
                <w:color w:val="D6E4F0"/>
                <w:sz w:val="18"/>
              </w:rPr>
              <w:lastRenderedPageBreak/>
              <w:t>BaseAgent.execute(). One span per agent call. Traces visible in Langfuse or Jaeger UI.</w:t>
            </w:r>
          </w:p>
        </w:tc>
        <w:tc>
          <w:tcPr>
            <w:tcW w:w="76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6CCECED" w14:textId="77777777" w:rsidR="00A505F6" w:rsidRDefault="00000000">
            <w:pPr>
              <w:spacing w:after="20"/>
            </w:pPr>
            <w:r>
              <w:rPr>
                <w:rFonts w:ascii="Arial" w:hAnsi="Arial"/>
                <w:b/>
                <w:color w:val="1F3864"/>
                <w:sz w:val="24"/>
              </w:rPr>
              <w:lastRenderedPageBreak/>
              <w:t>LLM Retry + Instrument One OTel Span per Agent</w:t>
            </w:r>
          </w:p>
          <w:p w14:paraId="7EA9FE23" w14:textId="77777777" w:rsidR="00A505F6" w:rsidRDefault="00000000">
            <w:pPr>
              <w:spacing w:after="16"/>
            </w:pPr>
            <w:r>
              <w:rPr>
                <w:rFonts w:ascii="Arial" w:hAnsi="Arial"/>
                <w:color w:val="595959"/>
                <w:sz w:val="20"/>
              </w:rPr>
              <w:t>Gap closed: tenacity declared but not wired. No OTel spans. No distributed tracing.</w:t>
            </w:r>
          </w:p>
          <w:p w14:paraId="5A876DD7" w14:textId="77777777" w:rsidR="00A505F6" w:rsidRDefault="00000000">
            <w:pPr>
              <w:spacing w:after="8"/>
            </w:pPr>
            <w:r>
              <w:rPr>
                <w:rFonts w:ascii="Arial" w:hAnsi="Arial"/>
                <w:b/>
                <w:color w:val="2E75B6"/>
                <w:sz w:val="20"/>
              </w:rPr>
              <w:t>Resources:</w:t>
            </w:r>
          </w:p>
          <w:p w14:paraId="188DA4F4" w14:textId="77777777" w:rsidR="00A505F6" w:rsidRDefault="00000000">
            <w:pPr>
              <w:spacing w:after="10"/>
            </w:pPr>
            <w:r>
              <w:rPr>
                <w:rFonts w:ascii="Arial" w:hAnsi="Arial"/>
                <w:color w:val="595959"/>
                <w:sz w:val="20"/>
              </w:rPr>
              <w:t xml:space="preserve">  *  tenacity docs -- tenacity.readthedocs.io (already in project deps, zero install </w:t>
            </w:r>
            <w:r>
              <w:rPr>
                <w:rFonts w:ascii="Arial" w:hAnsi="Arial"/>
                <w:color w:val="595959"/>
                <w:sz w:val="20"/>
              </w:rPr>
              <w:lastRenderedPageBreak/>
              <w:t>needed)</w:t>
            </w:r>
          </w:p>
          <w:p w14:paraId="0CFDE1EF" w14:textId="77777777" w:rsidR="00A505F6" w:rsidRDefault="00000000">
            <w:pPr>
              <w:spacing w:after="10"/>
            </w:pPr>
            <w:r>
              <w:rPr>
                <w:rFonts w:ascii="Arial" w:hAnsi="Arial"/>
                <w:color w:val="595959"/>
                <w:sz w:val="20"/>
              </w:rPr>
              <w:t xml:space="preserve">  *  Langfuse self-hosted quickstart -- langfuse.com (free)</w:t>
            </w:r>
          </w:p>
          <w:p w14:paraId="02D157A2" w14:textId="77777777" w:rsidR="00A505F6" w:rsidRDefault="00000000">
            <w:pPr>
              <w:spacing w:after="10"/>
            </w:pPr>
            <w:r>
              <w:rPr>
                <w:rFonts w:ascii="Arial" w:hAnsi="Arial"/>
                <w:color w:val="595959"/>
                <w:sz w:val="20"/>
              </w:rPr>
              <w:t xml:space="preserve">  *  OpenTelemetry Python SDK -- opentelemetry.io (free)</w:t>
            </w:r>
          </w:p>
          <w:p w14:paraId="341B921B" w14:textId="77777777" w:rsidR="00A505F6" w:rsidRDefault="00000000">
            <w:pPr>
              <w:spacing w:after="8"/>
            </w:pPr>
            <w:r>
              <w:rPr>
                <w:rFonts w:ascii="Arial" w:hAnsi="Arial"/>
                <w:b/>
                <w:color w:val="2E75B6"/>
                <w:sz w:val="20"/>
              </w:rPr>
              <w:t>Justification:</w:t>
            </w:r>
          </w:p>
          <w:p w14:paraId="20C0EEC1" w14:textId="77777777" w:rsidR="00A505F6" w:rsidRDefault="00000000">
            <w:pPr>
              <w:spacing w:after="0"/>
            </w:pPr>
            <w:r>
              <w:rPr>
                <w:rFonts w:ascii="Arial" w:hAnsi="Arial"/>
                <w:i/>
                <w:color w:val="595959"/>
                <w:sz w:val="20"/>
              </w:rPr>
              <w:t>tenacity is a 3-line change per agent. One OTel span converts observability score from 1 to 3. Together ~4 hours producing the most visible production-readiness signals in a portfolio demo.</w:t>
            </w:r>
          </w:p>
        </w:tc>
      </w:tr>
    </w:tbl>
    <w:p w14:paraId="613DC5D1" w14:textId="77777777" w:rsidR="00A505F6" w:rsidRDefault="00A505F6">
      <w:pPr>
        <w:spacing w:before="60" w:after="0"/>
      </w:pPr>
    </w:p>
    <w:tbl>
      <w:tblPr>
        <w:tblW w:w="0" w:type="auto"/>
        <w:tblLook w:val="04A0" w:firstRow="1" w:lastRow="0" w:firstColumn="1" w:lastColumn="0" w:noHBand="0" w:noVBand="1"/>
      </w:tblPr>
      <w:tblGrid>
        <w:gridCol w:w="1700"/>
        <w:gridCol w:w="7655"/>
      </w:tblGrid>
      <w:tr w:rsidR="00A505F6" w14:paraId="536DA180" w14:textId="77777777">
        <w:tc>
          <w:tcPr>
            <w:tcW w:w="170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00" w:type="dxa"/>
              <w:bottom w:w="100" w:type="dxa"/>
              <w:right w:w="100" w:type="dxa"/>
            </w:tcMar>
          </w:tcPr>
          <w:p w14:paraId="19DAD3D8" w14:textId="77777777" w:rsidR="00A505F6" w:rsidRDefault="00000000">
            <w:pPr>
              <w:spacing w:after="20"/>
              <w:jc w:val="center"/>
            </w:pPr>
            <w:r>
              <w:rPr>
                <w:rFonts w:ascii="Arial" w:hAnsi="Arial"/>
                <w:b/>
                <w:color w:val="FFFFFF"/>
              </w:rPr>
              <w:t>Week 4</w:t>
            </w:r>
          </w:p>
          <w:p w14:paraId="7AFDD50A" w14:textId="77777777" w:rsidR="00A505F6" w:rsidRDefault="00000000">
            <w:pPr>
              <w:spacing w:after="30"/>
              <w:jc w:val="center"/>
            </w:pPr>
            <w:r>
              <w:rPr>
                <w:rFonts w:ascii="Arial" w:hAnsi="Arial"/>
                <w:color w:val="D6E4F0"/>
                <w:sz w:val="19"/>
              </w:rPr>
              <w:t>8-10 hrs</w:t>
            </w:r>
          </w:p>
          <w:p w14:paraId="76E2DD16" w14:textId="77777777" w:rsidR="00A505F6" w:rsidRDefault="00000000">
            <w:pPr>
              <w:spacing w:after="8"/>
              <w:jc w:val="center"/>
            </w:pPr>
            <w:r>
              <w:rPr>
                <w:rFonts w:ascii="Arial" w:hAnsi="Arial"/>
                <w:b/>
                <w:color w:val="C9A84C"/>
                <w:sz w:val="18"/>
              </w:rPr>
              <w:t>Milestone:</w:t>
            </w:r>
          </w:p>
          <w:p w14:paraId="784889F4" w14:textId="77777777" w:rsidR="00A505F6" w:rsidRDefault="00000000">
            <w:pPr>
              <w:spacing w:after="0"/>
              <w:jc w:val="center"/>
            </w:pPr>
            <w:r>
              <w:rPr>
                <w:rFonts w:ascii="Arial" w:hAnsi="Arial"/>
                <w:color w:val="D6E4F0"/>
                <w:sz w:val="18"/>
              </w:rPr>
              <w:t>tests/clinical/ has 20 known-correct cases. LLM-as-judge scores rationale quality. CI gate on eval pass rate.</w:t>
            </w:r>
          </w:p>
        </w:tc>
        <w:tc>
          <w:tcPr>
            <w:tcW w:w="7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1E14450" w14:textId="77777777" w:rsidR="00A505F6" w:rsidRDefault="00000000">
            <w:pPr>
              <w:spacing w:after="20"/>
            </w:pPr>
            <w:r>
              <w:rPr>
                <w:rFonts w:ascii="Arial" w:hAnsi="Arial"/>
                <w:b/>
                <w:color w:val="1F3864"/>
                <w:sz w:val="24"/>
              </w:rPr>
              <w:t>Build a 20-Case Clinical Evaluation Dataset</w:t>
            </w:r>
          </w:p>
          <w:p w14:paraId="0A066F7B" w14:textId="77777777" w:rsidR="00A505F6" w:rsidRDefault="00000000">
            <w:pPr>
              <w:spacing w:after="16"/>
            </w:pPr>
            <w:r>
              <w:rPr>
                <w:rFonts w:ascii="Arial" w:hAnsi="Arial"/>
                <w:color w:val="595959"/>
                <w:sz w:val="20"/>
              </w:rPr>
              <w:t>Gap closed: No golden dataset. No LLM-as-judge. No clinical accuracy assertion. tests/clinical/ is empty.</w:t>
            </w:r>
          </w:p>
          <w:p w14:paraId="33EF80ED" w14:textId="77777777" w:rsidR="00A505F6" w:rsidRDefault="00000000">
            <w:pPr>
              <w:spacing w:after="8"/>
            </w:pPr>
            <w:r>
              <w:rPr>
                <w:rFonts w:ascii="Arial" w:hAnsi="Arial"/>
                <w:b/>
                <w:color w:val="2E75B6"/>
                <w:sz w:val="20"/>
              </w:rPr>
              <w:t>Resources:</w:t>
            </w:r>
          </w:p>
          <w:p w14:paraId="0631C344" w14:textId="77777777" w:rsidR="00A505F6" w:rsidRDefault="00000000">
            <w:pPr>
              <w:spacing w:after="10"/>
            </w:pPr>
            <w:r>
              <w:rPr>
                <w:rFonts w:ascii="Arial" w:hAnsi="Arial"/>
                <w:color w:val="595959"/>
                <w:sz w:val="20"/>
              </w:rPr>
              <w:t xml:space="preserve">  *  DeepEval documentation -- deepeval.com (free tier)</w:t>
            </w:r>
          </w:p>
          <w:p w14:paraId="3E1CBFE6" w14:textId="77777777" w:rsidR="00A505F6" w:rsidRDefault="00000000">
            <w:pPr>
              <w:spacing w:after="10"/>
            </w:pPr>
            <w:r>
              <w:rPr>
                <w:rFonts w:ascii="Arial" w:hAnsi="Arial"/>
                <w:color w:val="595959"/>
                <w:sz w:val="20"/>
              </w:rPr>
              <w:t xml:space="preserve">  *  RAGAS evaluation framework -- ragas.io (free)</w:t>
            </w:r>
          </w:p>
          <w:p w14:paraId="6FFABD3C" w14:textId="77777777" w:rsidR="00A505F6" w:rsidRDefault="00000000">
            <w:pPr>
              <w:spacing w:after="10"/>
            </w:pPr>
            <w:r>
              <w:rPr>
                <w:rFonts w:ascii="Arial" w:hAnsi="Arial"/>
                <w:color w:val="595959"/>
                <w:sz w:val="20"/>
              </w:rPr>
              <w:t xml:space="preserve">  *  CMS public sample prior authorization cases -- cms.gov (free, public domain)</w:t>
            </w:r>
          </w:p>
          <w:p w14:paraId="013A891B" w14:textId="77777777" w:rsidR="00A505F6" w:rsidRDefault="00000000">
            <w:pPr>
              <w:spacing w:after="8"/>
            </w:pPr>
            <w:r>
              <w:rPr>
                <w:rFonts w:ascii="Arial" w:hAnsi="Arial"/>
                <w:b/>
                <w:color w:val="2E75B6"/>
                <w:sz w:val="20"/>
              </w:rPr>
              <w:t>Justification:</w:t>
            </w:r>
          </w:p>
          <w:p w14:paraId="3DAA9046" w14:textId="77777777" w:rsidR="00A505F6" w:rsidRDefault="00000000">
            <w:pPr>
              <w:spacing w:after="0"/>
            </w:pPr>
            <w:r>
              <w:rPr>
                <w:rFonts w:ascii="Arial" w:hAnsi="Arial"/>
                <w:i/>
                <w:color w:val="595959"/>
                <w:sz w:val="20"/>
              </w:rPr>
              <w:t>Current tests verify the system runs. This week verifies it reasons correctly. Required to make any clinical accuracy claim in a portfolio presentation. Converts D6 from 2 to 4.</w:t>
            </w:r>
          </w:p>
        </w:tc>
      </w:tr>
    </w:tbl>
    <w:p w14:paraId="2FD98929" w14:textId="77777777" w:rsidR="00A505F6" w:rsidRDefault="00A505F6">
      <w:pPr>
        <w:spacing w:before="60" w:after="0"/>
      </w:pPr>
    </w:p>
    <w:tbl>
      <w:tblPr>
        <w:tblW w:w="0" w:type="auto"/>
        <w:tblLook w:val="04A0" w:firstRow="1" w:lastRow="0" w:firstColumn="1" w:lastColumn="0" w:noHBand="0" w:noVBand="1"/>
      </w:tblPr>
      <w:tblGrid>
        <w:gridCol w:w="1700"/>
        <w:gridCol w:w="7655"/>
      </w:tblGrid>
      <w:tr w:rsidR="00A505F6" w14:paraId="7CD15A09" w14:textId="77777777">
        <w:tc>
          <w:tcPr>
            <w:tcW w:w="170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00" w:type="dxa"/>
              <w:bottom w:w="100" w:type="dxa"/>
              <w:right w:w="100" w:type="dxa"/>
            </w:tcMar>
          </w:tcPr>
          <w:p w14:paraId="476FC5AE" w14:textId="77777777" w:rsidR="00A505F6" w:rsidRDefault="00000000">
            <w:pPr>
              <w:spacing w:after="20"/>
              <w:jc w:val="center"/>
            </w:pPr>
            <w:r>
              <w:rPr>
                <w:rFonts w:ascii="Arial" w:hAnsi="Arial"/>
                <w:b/>
                <w:color w:val="FFFFFF"/>
              </w:rPr>
              <w:t>Week 5</w:t>
            </w:r>
          </w:p>
          <w:p w14:paraId="25FF919C" w14:textId="77777777" w:rsidR="00A505F6" w:rsidRDefault="00000000">
            <w:pPr>
              <w:spacing w:after="30"/>
              <w:jc w:val="center"/>
            </w:pPr>
            <w:r>
              <w:rPr>
                <w:rFonts w:ascii="Arial" w:hAnsi="Arial"/>
                <w:color w:val="D6E4F0"/>
                <w:sz w:val="19"/>
              </w:rPr>
              <w:t>6-8 hrs</w:t>
            </w:r>
          </w:p>
          <w:p w14:paraId="5881C8A4" w14:textId="77777777" w:rsidR="00A505F6" w:rsidRDefault="00000000">
            <w:pPr>
              <w:spacing w:after="8"/>
              <w:jc w:val="center"/>
            </w:pPr>
            <w:r>
              <w:rPr>
                <w:rFonts w:ascii="Arial" w:hAnsi="Arial"/>
                <w:b/>
                <w:color w:val="C9A84C"/>
                <w:sz w:val="18"/>
              </w:rPr>
              <w:t>Milestone:</w:t>
            </w:r>
          </w:p>
          <w:p w14:paraId="05FB138C" w14:textId="77777777" w:rsidR="00A505F6" w:rsidRDefault="00000000">
            <w:pPr>
              <w:spacing w:after="0"/>
              <w:jc w:val="center"/>
            </w:pPr>
            <w:r>
              <w:rPr>
                <w:rFonts w:ascii="Arial" w:hAnsi="Arial"/>
                <w:color w:val="D6E4F0"/>
                <w:sz w:val="18"/>
              </w:rPr>
              <w:t>Admin approve/reject endpoint for amendments. Change log in DB. PRD v2.2 documents Level 5 architecture.</w:t>
            </w:r>
          </w:p>
        </w:tc>
        <w:tc>
          <w:tcPr>
            <w:tcW w:w="76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C299EC8" w14:textId="77777777" w:rsidR="00A505F6" w:rsidRDefault="00000000">
            <w:pPr>
              <w:spacing w:after="20"/>
            </w:pPr>
            <w:r>
              <w:rPr>
                <w:rFonts w:ascii="Arial" w:hAnsi="Arial"/>
                <w:b/>
                <w:color w:val="1F3864"/>
                <w:sz w:val="24"/>
              </w:rPr>
              <w:t>Add Human Approval Gate to EvolutionAgent + Write PRD v2.2</w:t>
            </w:r>
          </w:p>
          <w:p w14:paraId="33BD059F" w14:textId="77777777" w:rsidR="00A505F6" w:rsidRDefault="00000000">
            <w:pPr>
              <w:spacing w:after="16"/>
            </w:pPr>
            <w:r>
              <w:rPr>
                <w:rFonts w:ascii="Arial" w:hAnsi="Arial"/>
                <w:color w:val="595959"/>
                <w:sz w:val="20"/>
              </w:rPr>
              <w:t>Gap closed: EvolutionAgent rewrites guidelines autonomously, not in PRD v2.1, no governance wrapper.</w:t>
            </w:r>
          </w:p>
          <w:p w14:paraId="758D699E" w14:textId="77777777" w:rsidR="00A505F6" w:rsidRDefault="00000000">
            <w:pPr>
              <w:spacing w:after="8"/>
            </w:pPr>
            <w:r>
              <w:rPr>
                <w:rFonts w:ascii="Arial" w:hAnsi="Arial"/>
                <w:b/>
                <w:color w:val="2E75B6"/>
                <w:sz w:val="20"/>
              </w:rPr>
              <w:t>Resources:</w:t>
            </w:r>
          </w:p>
          <w:p w14:paraId="4D19CFD4" w14:textId="77777777" w:rsidR="00A505F6" w:rsidRDefault="00000000">
            <w:pPr>
              <w:spacing w:after="10"/>
            </w:pPr>
            <w:r>
              <w:rPr>
                <w:rFonts w:ascii="Arial" w:hAnsi="Arial"/>
                <w:color w:val="595959"/>
                <w:sz w:val="20"/>
              </w:rPr>
              <w:t xml:space="preserve">  *  PRD v2.1 -- update to v2.2 (your own document, ~2 hours writing)</w:t>
            </w:r>
          </w:p>
          <w:p w14:paraId="7246D466" w14:textId="77777777" w:rsidR="00A505F6" w:rsidRDefault="00000000">
            <w:pPr>
              <w:spacing w:after="10"/>
            </w:pPr>
            <w:r>
              <w:rPr>
                <w:rFonts w:ascii="Arial" w:hAnsi="Arial"/>
                <w:color w:val="595959"/>
                <w:sz w:val="20"/>
              </w:rPr>
              <w:t xml:space="preserve">  *  FDA SaMD AI/ML Action Plan -- fda.gov (free)</w:t>
            </w:r>
          </w:p>
          <w:p w14:paraId="224F4BD6" w14:textId="77777777" w:rsidR="00A505F6" w:rsidRDefault="00000000">
            <w:pPr>
              <w:spacing w:after="10"/>
            </w:pPr>
            <w:r>
              <w:rPr>
                <w:rFonts w:ascii="Arial" w:hAnsi="Arial"/>
                <w:color w:val="595959"/>
                <w:sz w:val="20"/>
              </w:rPr>
              <w:t xml:space="preserve">  *  upgrade_to_level5.sh -- read to document what was actually built</w:t>
            </w:r>
          </w:p>
          <w:p w14:paraId="571D111B" w14:textId="77777777" w:rsidR="00A505F6" w:rsidRDefault="00000000">
            <w:pPr>
              <w:spacing w:after="8"/>
            </w:pPr>
            <w:r>
              <w:rPr>
                <w:rFonts w:ascii="Arial" w:hAnsi="Arial"/>
                <w:b/>
                <w:color w:val="2E75B6"/>
                <w:sz w:val="20"/>
              </w:rPr>
              <w:t>Justification:</w:t>
            </w:r>
          </w:p>
          <w:p w14:paraId="112613C6" w14:textId="77777777" w:rsidR="00A505F6" w:rsidRDefault="00000000">
            <w:pPr>
              <w:spacing w:after="0"/>
            </w:pPr>
            <w:r>
              <w:rPr>
                <w:rFonts w:ascii="Arial" w:hAnsi="Arial"/>
                <w:i/>
                <w:color w:val="595959"/>
                <w:sz w:val="20"/>
              </w:rPr>
              <w:t>EvolutionAgent is PACCA's most distinctive feature. With a governance wrapper it converts from an undocumented liability into a marquee demonstration of responsible autonomous AI design.</w:t>
            </w:r>
          </w:p>
        </w:tc>
      </w:tr>
    </w:tbl>
    <w:p w14:paraId="0677F393" w14:textId="77777777" w:rsidR="00A505F6" w:rsidRDefault="00A505F6">
      <w:pPr>
        <w:spacing w:before="60" w:after="0"/>
      </w:pPr>
    </w:p>
    <w:tbl>
      <w:tblPr>
        <w:tblW w:w="0" w:type="auto"/>
        <w:tblLook w:val="04A0" w:firstRow="1" w:lastRow="0" w:firstColumn="1" w:lastColumn="0" w:noHBand="0" w:noVBand="1"/>
      </w:tblPr>
      <w:tblGrid>
        <w:gridCol w:w="1700"/>
        <w:gridCol w:w="7655"/>
      </w:tblGrid>
      <w:tr w:rsidR="00A505F6" w14:paraId="72033879" w14:textId="77777777">
        <w:tc>
          <w:tcPr>
            <w:tcW w:w="170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00" w:type="dxa"/>
              <w:bottom w:w="100" w:type="dxa"/>
              <w:right w:w="100" w:type="dxa"/>
            </w:tcMar>
          </w:tcPr>
          <w:p w14:paraId="42C7FBE2" w14:textId="77777777" w:rsidR="00A505F6" w:rsidRDefault="00000000">
            <w:pPr>
              <w:spacing w:after="20"/>
              <w:jc w:val="center"/>
            </w:pPr>
            <w:r>
              <w:rPr>
                <w:rFonts w:ascii="Arial" w:hAnsi="Arial"/>
                <w:b/>
                <w:color w:val="FFFFFF"/>
              </w:rPr>
              <w:t>Week 6</w:t>
            </w:r>
          </w:p>
          <w:p w14:paraId="0D16F0C2" w14:textId="77777777" w:rsidR="00A505F6" w:rsidRDefault="00000000">
            <w:pPr>
              <w:spacing w:after="30"/>
              <w:jc w:val="center"/>
            </w:pPr>
            <w:r>
              <w:rPr>
                <w:rFonts w:ascii="Arial" w:hAnsi="Arial"/>
                <w:color w:val="D6E4F0"/>
                <w:sz w:val="19"/>
              </w:rPr>
              <w:t>5-7 hrs</w:t>
            </w:r>
          </w:p>
          <w:p w14:paraId="441F0C48" w14:textId="77777777" w:rsidR="00A505F6" w:rsidRDefault="00000000">
            <w:pPr>
              <w:spacing w:after="8"/>
              <w:jc w:val="center"/>
            </w:pPr>
            <w:r>
              <w:rPr>
                <w:rFonts w:ascii="Arial" w:hAnsi="Arial"/>
                <w:b/>
                <w:color w:val="C9A84C"/>
                <w:sz w:val="18"/>
              </w:rPr>
              <w:t>Milestone:</w:t>
            </w:r>
          </w:p>
          <w:p w14:paraId="7626FCC5" w14:textId="77777777" w:rsidR="00A505F6" w:rsidRDefault="00000000">
            <w:pPr>
              <w:spacing w:after="0"/>
              <w:jc w:val="center"/>
            </w:pPr>
            <w:r>
              <w:rPr>
                <w:rFonts w:ascii="Arial" w:hAnsi="Arial"/>
                <w:color w:val="D6E4F0"/>
                <w:sz w:val="18"/>
              </w:rPr>
              <w:t>SECRET_KEY from env. Async session in main.py. RAGPipeline wired as primary implementation.</w:t>
            </w:r>
          </w:p>
        </w:tc>
        <w:tc>
          <w:tcPr>
            <w:tcW w:w="7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0BC10DE" w14:textId="77777777" w:rsidR="00A505F6" w:rsidRDefault="00000000">
            <w:pPr>
              <w:spacing w:after="20"/>
            </w:pPr>
            <w:r>
              <w:rPr>
                <w:rFonts w:ascii="Arial" w:hAnsi="Arial"/>
                <w:b/>
                <w:color w:val="1F3864"/>
                <w:sz w:val="24"/>
              </w:rPr>
              <w:t>Fix Two Security Issues + Wire RAGPipeline as Primary</w:t>
            </w:r>
          </w:p>
          <w:p w14:paraId="59E005DD" w14:textId="77777777" w:rsidR="00A505F6" w:rsidRDefault="00000000">
            <w:pPr>
              <w:spacing w:after="16"/>
            </w:pPr>
            <w:r>
              <w:rPr>
                <w:rFonts w:ascii="Arial" w:hAnsi="Arial"/>
                <w:color w:val="595959"/>
                <w:sz w:val="20"/>
              </w:rPr>
              <w:t>Gap closed: SECRET_KEY hardcoded. Sync Session in async API. Wrong RAG implementation is active.</w:t>
            </w:r>
          </w:p>
          <w:p w14:paraId="024DDABD" w14:textId="77777777" w:rsidR="00A505F6" w:rsidRDefault="00000000">
            <w:pPr>
              <w:spacing w:after="8"/>
            </w:pPr>
            <w:r>
              <w:rPr>
                <w:rFonts w:ascii="Arial" w:hAnsi="Arial"/>
                <w:b/>
                <w:color w:val="2E75B6"/>
                <w:sz w:val="20"/>
              </w:rPr>
              <w:t>Resources:</w:t>
            </w:r>
          </w:p>
          <w:p w14:paraId="7FCD23E7" w14:textId="77777777" w:rsidR="00A505F6" w:rsidRDefault="00000000">
            <w:pPr>
              <w:spacing w:after="10"/>
            </w:pPr>
            <w:r>
              <w:rPr>
                <w:rFonts w:ascii="Arial" w:hAnsi="Arial"/>
                <w:color w:val="595959"/>
                <w:sz w:val="20"/>
              </w:rPr>
              <w:t xml:space="preserve">  *  python-dotenv docs -- already in project deps</w:t>
            </w:r>
          </w:p>
          <w:p w14:paraId="7BE74B4E" w14:textId="77777777" w:rsidR="00A505F6" w:rsidRDefault="00000000">
            <w:pPr>
              <w:spacing w:after="10"/>
            </w:pPr>
            <w:r>
              <w:rPr>
                <w:rFonts w:ascii="Arial" w:hAnsi="Arial"/>
                <w:color w:val="595959"/>
                <w:sz w:val="20"/>
              </w:rPr>
              <w:t xml:space="preserve">  *  SQLAlchemy async session docs -- docs.sqlalchemy.org (free)</w:t>
            </w:r>
          </w:p>
          <w:p w14:paraId="7340DFCD" w14:textId="77777777" w:rsidR="00A505F6" w:rsidRDefault="00000000">
            <w:pPr>
              <w:spacing w:after="10"/>
            </w:pPr>
            <w:r>
              <w:rPr>
                <w:rFonts w:ascii="Arial" w:hAnsi="Arial"/>
                <w:color w:val="595959"/>
                <w:sz w:val="20"/>
              </w:rPr>
              <w:t xml:space="preserve">  *  FastAPI async dependencies guide -- fastapi.tiangolo.com (free)</w:t>
            </w:r>
          </w:p>
          <w:p w14:paraId="1AD6AE0A" w14:textId="77777777" w:rsidR="00A505F6" w:rsidRDefault="00000000">
            <w:pPr>
              <w:spacing w:after="8"/>
            </w:pPr>
            <w:r>
              <w:rPr>
                <w:rFonts w:ascii="Arial" w:hAnsi="Arial"/>
                <w:b/>
                <w:color w:val="2E75B6"/>
                <w:sz w:val="20"/>
              </w:rPr>
              <w:t>Justification:</w:t>
            </w:r>
          </w:p>
          <w:p w14:paraId="38DF8522" w14:textId="77777777" w:rsidR="00A505F6" w:rsidRDefault="00000000">
            <w:pPr>
              <w:spacing w:after="0"/>
            </w:pPr>
            <w:r>
              <w:rPr>
                <w:rFonts w:ascii="Arial" w:hAnsi="Arial"/>
                <w:i/>
                <w:color w:val="595959"/>
                <w:sz w:val="20"/>
              </w:rPr>
              <w:t>Hardcoded SECRET_KEY is a one-line fix with outsized portfolio impact. Async session closes the scalability contradiction. Wiring RAGPipeline makes quality claims match actual behavior.</w:t>
            </w:r>
          </w:p>
        </w:tc>
      </w:tr>
    </w:tbl>
    <w:p w14:paraId="009A72F8" w14:textId="77777777" w:rsidR="00A505F6" w:rsidRDefault="00A505F6">
      <w:pPr>
        <w:spacing w:before="60" w:after="0"/>
      </w:pPr>
    </w:p>
    <w:p w14:paraId="4039550F" w14:textId="77777777" w:rsidR="00A505F6" w:rsidRDefault="00000000">
      <w:r>
        <w:br w:type="page"/>
      </w:r>
    </w:p>
    <w:tbl>
      <w:tblPr>
        <w:tblW w:w="0" w:type="auto"/>
        <w:tblLook w:val="04A0" w:firstRow="1" w:lastRow="0" w:firstColumn="1" w:lastColumn="0" w:noHBand="0" w:noVBand="1"/>
      </w:tblPr>
      <w:tblGrid>
        <w:gridCol w:w="9360"/>
      </w:tblGrid>
      <w:tr w:rsidR="00A505F6" w14:paraId="5615084A" w14:textId="77777777">
        <w:tc>
          <w:tcPr>
            <w:tcW w:w="9360" w:type="dxa"/>
            <w:tcBorders>
              <w:top w:val="single" w:sz="0" w:space="0" w:color="1F3864"/>
              <w:left w:val="single" w:sz="0" w:space="0" w:color="1F3864"/>
              <w:bottom w:val="single" w:sz="0" w:space="0" w:color="1F3864"/>
              <w:right w:val="single" w:sz="0" w:space="0" w:color="1F3864"/>
            </w:tcBorders>
            <w:shd w:val="clear" w:color="auto" w:fill="1F3864"/>
            <w:tcMar>
              <w:top w:w="100" w:type="dxa"/>
              <w:left w:w="180" w:type="dxa"/>
              <w:bottom w:w="100" w:type="dxa"/>
              <w:right w:w="180" w:type="dxa"/>
            </w:tcMar>
          </w:tcPr>
          <w:p w14:paraId="7280E66E" w14:textId="77777777" w:rsidR="00A505F6" w:rsidRDefault="00000000">
            <w:pPr>
              <w:spacing w:after="0"/>
            </w:pPr>
            <w:r>
              <w:rPr>
                <w:rFonts w:ascii="Arial" w:hAnsi="Arial"/>
                <w:b/>
                <w:color w:val="FFFFFF"/>
                <w:sz w:val="28"/>
              </w:rPr>
              <w:lastRenderedPageBreak/>
              <w:t>SECTION 5  --  STRATEGIC PORTFOLIO RECOMMENDATIONS</w:t>
            </w:r>
          </w:p>
        </w:tc>
      </w:tr>
    </w:tbl>
    <w:p w14:paraId="7FEBE229" w14:textId="77777777" w:rsidR="00A505F6" w:rsidRDefault="00A505F6">
      <w:pPr>
        <w:spacing w:before="80" w:after="0"/>
      </w:pPr>
    </w:p>
    <w:p w14:paraId="17503296" w14:textId="77777777" w:rsidR="00A505F6" w:rsidRDefault="00000000">
      <w:pPr>
        <w:spacing w:before="180" w:after="80"/>
      </w:pPr>
      <w:r>
        <w:rPr>
          <w:rFonts w:ascii="Arial" w:hAnsi="Arial"/>
          <w:b/>
          <w:color w:val="2E75B6"/>
          <w:sz w:val="26"/>
        </w:rPr>
        <w:t>5.1  Immediate Actions (Before Any Portfolio Presentation)</w:t>
      </w:r>
    </w:p>
    <w:tbl>
      <w:tblPr>
        <w:tblW w:w="0" w:type="auto"/>
        <w:tblLook w:val="04A0" w:firstRow="1" w:lastRow="0" w:firstColumn="1" w:lastColumn="0" w:noHBand="0" w:noVBand="1"/>
      </w:tblPr>
      <w:tblGrid>
        <w:gridCol w:w="1756"/>
        <w:gridCol w:w="7594"/>
      </w:tblGrid>
      <w:tr w:rsidR="00A505F6" w14:paraId="02DCAD3B" w14:textId="77777777">
        <w:tc>
          <w:tcPr>
            <w:tcW w:w="7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7AB16959" w14:textId="77777777" w:rsidR="00A505F6" w:rsidRDefault="00000000">
            <w:pPr>
              <w:spacing w:after="0"/>
            </w:pPr>
            <w:r>
              <w:rPr>
                <w:rFonts w:ascii="Arial" w:hAnsi="Arial"/>
                <w:b/>
                <w:color w:val="FFFFFF"/>
                <w:sz w:val="20"/>
              </w:rPr>
              <w:t>Priority</w:t>
            </w:r>
          </w:p>
        </w:tc>
        <w:tc>
          <w:tcPr>
            <w:tcW w:w="86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032378C4" w14:textId="77777777" w:rsidR="00A505F6" w:rsidRDefault="00000000">
            <w:pPr>
              <w:spacing w:after="0"/>
            </w:pPr>
            <w:r>
              <w:rPr>
                <w:rFonts w:ascii="Arial" w:hAnsi="Arial"/>
                <w:b/>
                <w:color w:val="FFFFFF"/>
                <w:sz w:val="20"/>
              </w:rPr>
              <w:t>Action</w:t>
            </w:r>
          </w:p>
        </w:tc>
      </w:tr>
      <w:tr w:rsidR="00A505F6" w14:paraId="12D37230" w14:textId="77777777">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EE627C" w14:textId="77777777" w:rsidR="00A505F6" w:rsidRDefault="00000000">
            <w:pPr>
              <w:spacing w:after="0"/>
            </w:pPr>
            <w:r>
              <w:rPr>
                <w:rFonts w:ascii="Arial" w:hAnsi="Arial"/>
                <w:b/>
                <w:color w:val="1F3864"/>
                <w:sz w:val="20"/>
              </w:rPr>
              <w:t>1. Write PRD v2.2</w:t>
            </w:r>
          </w:p>
        </w:tc>
        <w:tc>
          <w:tcPr>
            <w:tcW w:w="8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452CC5" w14:textId="77777777" w:rsidR="00A505F6" w:rsidRDefault="00000000">
            <w:pPr>
              <w:spacing w:after="0"/>
            </w:pPr>
            <w:r>
              <w:rPr>
                <w:rFonts w:ascii="Arial" w:hAnsi="Arial"/>
                <w:color w:val="595959"/>
                <w:sz w:val="20"/>
              </w:rPr>
              <w:t>Document the Level 5 architecture. The EvolutionAgent is the most novel feature in the codebase and is invisible to anyone who reads PRD v2.1. One afternoon of writing turns undocumented code into a documented architectural evolution story.</w:t>
            </w:r>
          </w:p>
        </w:tc>
      </w:tr>
      <w:tr w:rsidR="00A505F6" w14:paraId="750E8245"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D04F23" w14:textId="77777777" w:rsidR="00A505F6" w:rsidRDefault="00000000">
            <w:pPr>
              <w:spacing w:after="0"/>
            </w:pPr>
            <w:r>
              <w:rPr>
                <w:rFonts w:ascii="Arial" w:hAnsi="Arial"/>
                <w:b/>
                <w:color w:val="1F3864"/>
                <w:sz w:val="20"/>
              </w:rPr>
              <w:t>2. Fix SECRET_KEY</w:t>
            </w:r>
          </w:p>
        </w:tc>
        <w:tc>
          <w:tcPr>
            <w:tcW w:w="8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78D84A" w14:textId="77777777" w:rsidR="00A505F6" w:rsidRDefault="00000000">
            <w:pPr>
              <w:spacing w:after="0"/>
            </w:pPr>
            <w:r>
              <w:rPr>
                <w:rFonts w:ascii="Arial" w:hAnsi="Arial"/>
                <w:color w:val="595959"/>
                <w:sz w:val="20"/>
              </w:rPr>
              <w:t>auth.py line 6: SECRET_KEY = 'your-super-secret-development-key' is committed to the repo. One-line fix (os.getenv). Any engineer who reads auth.py will flag this. It directly contradicts the HIPAA security claim.</w:t>
            </w:r>
          </w:p>
        </w:tc>
      </w:tr>
      <w:tr w:rsidR="00A505F6" w14:paraId="426A843A" w14:textId="77777777">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8A886C7" w14:textId="77777777" w:rsidR="00A505F6" w:rsidRDefault="00000000">
            <w:pPr>
              <w:spacing w:after="0"/>
            </w:pPr>
            <w:r>
              <w:rPr>
                <w:rFonts w:ascii="Arial" w:hAnsi="Arial"/>
                <w:b/>
                <w:color w:val="1F3864"/>
                <w:sz w:val="20"/>
              </w:rPr>
              <w:t>3. Wire AuditRepository</w:t>
            </w:r>
          </w:p>
        </w:tc>
        <w:tc>
          <w:tcPr>
            <w:tcW w:w="8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4767EC" w14:textId="77777777" w:rsidR="00A505F6" w:rsidRDefault="00000000">
            <w:pPr>
              <w:spacing w:after="0"/>
            </w:pPr>
            <w:r>
              <w:rPr>
                <w:rFonts w:ascii="Arial" w:hAnsi="Arial"/>
                <w:color w:val="595959"/>
                <w:sz w:val="20"/>
              </w:rPr>
              <w:t>routes/authorizations.py: ~20 lines calling audit.log(). Converts the HIPAA audit trail claim from aspirational to functional. The schema and repository are complete -- only wiring is needed.</w:t>
            </w:r>
          </w:p>
        </w:tc>
      </w:tr>
      <w:tr w:rsidR="00A505F6" w14:paraId="1CB35E5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5F8774" w14:textId="77777777" w:rsidR="00A505F6" w:rsidRDefault="00000000">
            <w:pPr>
              <w:spacing w:after="0"/>
            </w:pPr>
            <w:r>
              <w:rPr>
                <w:rFonts w:ascii="Arial" w:hAnsi="Arial"/>
                <w:b/>
                <w:color w:val="1F3864"/>
                <w:sz w:val="20"/>
              </w:rPr>
              <w:t>4. Wire RAGPipeline as primary</w:t>
            </w:r>
          </w:p>
        </w:tc>
        <w:tc>
          <w:tcPr>
            <w:tcW w:w="8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DC3392" w14:textId="77777777" w:rsidR="00A505F6" w:rsidRDefault="00000000">
            <w:pPr>
              <w:spacing w:after="0"/>
            </w:pPr>
            <w:r>
              <w:rPr>
                <w:rFonts w:ascii="Arial" w:hAnsi="Arial"/>
                <w:color w:val="595959"/>
                <w:sz w:val="20"/>
              </w:rPr>
              <w:t>routes/authorizations.py imports GuidelineRetriever (simpler). Swap to RAGPipeline from rag/pipeline.py. Makes the PRD's quality claims about relevance filtering match what the system actually does.</w:t>
            </w:r>
          </w:p>
        </w:tc>
      </w:tr>
      <w:tr w:rsidR="00A505F6" w14:paraId="1D25C3F0" w14:textId="77777777">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8377558" w14:textId="77777777" w:rsidR="00A505F6" w:rsidRDefault="00000000">
            <w:pPr>
              <w:spacing w:after="0"/>
            </w:pPr>
            <w:r>
              <w:rPr>
                <w:rFonts w:ascii="Arial" w:hAnsi="Arial"/>
                <w:b/>
                <w:color w:val="1F3864"/>
                <w:sz w:val="20"/>
              </w:rPr>
              <w:t>5. Add Level 5 README section</w:t>
            </w:r>
          </w:p>
        </w:tc>
        <w:tc>
          <w:tcPr>
            <w:tcW w:w="8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29D71DB" w14:textId="77777777" w:rsidR="00A505F6" w:rsidRDefault="00000000">
            <w:pPr>
              <w:spacing w:after="0"/>
            </w:pPr>
            <w:r>
              <w:rPr>
                <w:rFonts w:ascii="Arial" w:hAnsi="Arial"/>
                <w:color w:val="595959"/>
                <w:sz w:val="20"/>
              </w:rPr>
              <w:t>The README describes V1 architecture. Add one section titled 'Level 5 Architecture' covering EvolutionAgent and the learning loop. The most interesting features are currently invisible in the README.</w:t>
            </w:r>
          </w:p>
        </w:tc>
      </w:tr>
    </w:tbl>
    <w:p w14:paraId="4CDA9EE3" w14:textId="77777777" w:rsidR="00A505F6" w:rsidRDefault="00A505F6">
      <w:pPr>
        <w:spacing w:before="80" w:after="0"/>
      </w:pPr>
    </w:p>
    <w:p w14:paraId="7A0E35FD" w14:textId="77777777" w:rsidR="00A505F6" w:rsidRDefault="00000000">
      <w:pPr>
        <w:spacing w:before="180" w:after="80"/>
      </w:pPr>
      <w:r>
        <w:rPr>
          <w:rFonts w:ascii="Arial" w:hAnsi="Arial"/>
          <w:b/>
          <w:color w:val="2E75B6"/>
          <w:sz w:val="26"/>
        </w:rPr>
        <w:t>5.2  What PACCA Gets Right  --  Credit Where Due</w:t>
      </w:r>
    </w:p>
    <w:tbl>
      <w:tblPr>
        <w:tblW w:w="0" w:type="auto"/>
        <w:tblLook w:val="04A0" w:firstRow="1" w:lastRow="0" w:firstColumn="1" w:lastColumn="0" w:noHBand="0" w:noVBand="1"/>
      </w:tblPr>
      <w:tblGrid>
        <w:gridCol w:w="2399"/>
        <w:gridCol w:w="6951"/>
      </w:tblGrid>
      <w:tr w:rsidR="00A505F6" w14:paraId="5C2E8A44" w14:textId="77777777">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0E3A2EB6" w14:textId="77777777" w:rsidR="00A505F6" w:rsidRDefault="00000000">
            <w:pPr>
              <w:spacing w:after="0"/>
            </w:pPr>
            <w:r>
              <w:rPr>
                <w:rFonts w:ascii="Arial" w:hAnsi="Arial"/>
                <w:b/>
                <w:color w:val="FFFFFF"/>
                <w:sz w:val="20"/>
              </w:rPr>
              <w:t>Strength</w:t>
            </w:r>
          </w:p>
        </w:tc>
        <w:tc>
          <w:tcPr>
            <w:tcW w:w="6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691EC312" w14:textId="77777777" w:rsidR="00A505F6" w:rsidRDefault="00000000">
            <w:pPr>
              <w:spacing w:after="0"/>
            </w:pPr>
            <w:r>
              <w:rPr>
                <w:rFonts w:ascii="Arial" w:hAnsi="Arial"/>
                <w:b/>
                <w:color w:val="FFFFFF"/>
                <w:sz w:val="20"/>
              </w:rPr>
              <w:t>Evidence</w:t>
            </w:r>
          </w:p>
        </w:tc>
      </w:tr>
      <w:tr w:rsidR="00A505F6" w14:paraId="05628DB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07B2ECB" w14:textId="77777777" w:rsidR="00A505F6" w:rsidRDefault="00000000">
            <w:pPr>
              <w:spacing w:after="0"/>
            </w:pPr>
            <w:r>
              <w:rPr>
                <w:rFonts w:ascii="Arial" w:hAnsi="Arial"/>
                <w:b/>
                <w:color w:val="1F3864"/>
                <w:sz w:val="20"/>
              </w:rPr>
              <w:t>types.py is exceptional</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BEDE4B" w14:textId="77777777" w:rsidR="00A505F6" w:rsidRDefault="00000000">
            <w:pPr>
              <w:spacing w:after="0"/>
            </w:pPr>
            <w:r>
              <w:rPr>
                <w:rFonts w:ascii="Arial" w:hAnsi="Arial"/>
                <w:color w:val="595959"/>
                <w:sz w:val="20"/>
              </w:rPr>
              <w:t>AgentContext (correlation_id, chain_state, force_escalation), AgentResponse[T] generic, ToolCall with duration tracking, TokenUsage with cost formula, 3 typed exceptions with recoverable flag -- production-quality contract design that significantly exceeds what PRD v2.1 described.</w:t>
            </w:r>
          </w:p>
        </w:tc>
      </w:tr>
      <w:tr w:rsidR="00A505F6" w14:paraId="70C89B1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E423E7" w14:textId="77777777" w:rsidR="00A505F6" w:rsidRDefault="00000000">
            <w:pPr>
              <w:spacing w:after="0"/>
            </w:pPr>
            <w:r>
              <w:rPr>
                <w:rFonts w:ascii="Arial" w:hAnsi="Arial"/>
                <w:b/>
                <w:color w:val="1F3864"/>
                <w:sz w:val="20"/>
              </w:rPr>
              <w:t>Tool-use for structured output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421266" w14:textId="77777777" w:rsidR="00A505F6" w:rsidRDefault="00000000">
            <w:pPr>
              <w:spacing w:after="0"/>
            </w:pPr>
            <w:r>
              <w:rPr>
                <w:rFonts w:ascii="Arial" w:hAnsi="Arial"/>
                <w:color w:val="595959"/>
                <w:sz w:val="20"/>
              </w:rPr>
              <w:t>BaseAgent.execute() uses Claude's tool_use API with the response_model's JSON schema as the tool definition -- this is the correct pattern for enforcing structured output and is more robust than JSON string parsing.</w:t>
            </w:r>
          </w:p>
        </w:tc>
      </w:tr>
      <w:tr w:rsidR="00A505F6" w14:paraId="75C430B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AF2ED9D" w14:textId="77777777" w:rsidR="00A505F6" w:rsidRDefault="00000000">
            <w:pPr>
              <w:spacing w:after="0"/>
            </w:pPr>
            <w:r>
              <w:rPr>
                <w:rFonts w:ascii="Arial" w:hAnsi="Arial"/>
                <w:b/>
                <w:color w:val="1F3864"/>
                <w:sz w:val="20"/>
              </w:rPr>
              <w:t>Dual-collection RAG is real</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49290A7" w14:textId="77777777" w:rsidR="00A505F6" w:rsidRDefault="00000000">
            <w:pPr>
              <w:spacing w:after="0"/>
            </w:pPr>
            <w:r>
              <w:rPr>
                <w:rFonts w:ascii="Arial" w:hAnsi="Arial"/>
                <w:color w:val="595959"/>
                <w:sz w:val="20"/>
              </w:rPr>
              <w:t>The institutional memory pattern (guidelines + precedents) is implemented and functional. add_precedent() write-path confirmed. This is a genuine original design contribution that matches PRD SS5.2 precisely.</w:t>
            </w:r>
          </w:p>
        </w:tc>
      </w:tr>
      <w:tr w:rsidR="00A505F6" w14:paraId="05F58EA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8E5C84" w14:textId="77777777" w:rsidR="00A505F6" w:rsidRDefault="00000000">
            <w:pPr>
              <w:spacing w:after="0"/>
            </w:pPr>
            <w:r>
              <w:rPr>
                <w:rFonts w:ascii="Arial" w:hAnsi="Arial"/>
                <w:b/>
                <w:color w:val="1F3864"/>
                <w:sz w:val="20"/>
              </w:rPr>
              <w:t>AuditLogModel schema is excellent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7FDAB1" w14:textId="77777777" w:rsidR="00A505F6" w:rsidRDefault="00000000">
            <w:pPr>
              <w:spacing w:after="0"/>
            </w:pPr>
            <w:r>
              <w:rPr>
                <w:rFonts w:ascii="Arial" w:hAnsi="Arial"/>
                <w:color w:val="595959"/>
                <w:sz w:val="20"/>
              </w:rPr>
              <w:t>correlation_id, duration_ms, token_usage JSONB, actor_type, input_summary, output_summary -- better audit schema than many production systems. The design is complete. It just needs to be called.</w:t>
            </w:r>
          </w:p>
        </w:tc>
      </w:tr>
      <w:tr w:rsidR="00A505F6" w14:paraId="153F7936"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6D3DD5" w14:textId="77777777" w:rsidR="00A505F6" w:rsidRDefault="00000000">
            <w:pPr>
              <w:spacing w:after="0"/>
            </w:pPr>
            <w:r>
              <w:rPr>
                <w:rFonts w:ascii="Arial" w:hAnsi="Arial"/>
                <w:b/>
                <w:color w:val="1F3864"/>
                <w:sz w:val="20"/>
              </w:rPr>
              <w:t>EvolutionAgent is genuinely novel</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1E9E693" w14:textId="77777777" w:rsidR="00A505F6" w:rsidRDefault="00000000">
            <w:pPr>
              <w:spacing w:after="0"/>
            </w:pPr>
            <w:r>
              <w:rPr>
                <w:rFonts w:ascii="Arial" w:hAnsi="Arial"/>
                <w:color w:val="595959"/>
                <w:sz w:val="20"/>
              </w:rPr>
              <w:t xml:space="preserve">Autonomous guideline evolution based on human override patterns is an original agentic architecture idea. With a governance wrapper (human approval gate, rollback) it becomes a marquee portfolio feature </w:t>
            </w:r>
            <w:r>
              <w:rPr>
                <w:rFonts w:ascii="Arial" w:hAnsi="Arial"/>
                <w:color w:val="595959"/>
                <w:sz w:val="20"/>
              </w:rPr>
              <w:lastRenderedPageBreak/>
              <w:t>demonstrating responsible AI design.</w:t>
            </w:r>
          </w:p>
        </w:tc>
      </w:tr>
      <w:tr w:rsidR="00A505F6" w14:paraId="1E1282C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19BDFF" w14:textId="77777777" w:rsidR="00A505F6" w:rsidRDefault="00000000">
            <w:pPr>
              <w:spacing w:after="0"/>
            </w:pPr>
            <w:r>
              <w:rPr>
                <w:rFonts w:ascii="Arial" w:hAnsi="Arial"/>
                <w:b/>
                <w:color w:val="1F3864"/>
                <w:sz w:val="20"/>
              </w:rPr>
              <w:lastRenderedPageBreak/>
              <w:t>pyproject.toml demonstrates experience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9AAE03" w14:textId="77777777" w:rsidR="00A505F6" w:rsidRDefault="00000000">
            <w:pPr>
              <w:spacing w:after="0"/>
            </w:pPr>
            <w:r>
              <w:rPr>
                <w:rFonts w:ascii="Arial" w:hAnsi="Arial"/>
                <w:color w:val="595959"/>
                <w:sz w:val="20"/>
              </w:rPr>
              <w:t>ruff + mypy strict mode + hypothesis + coverage fail_under=80 + pytest asyncio_mode=auto -- this tooling configuration reflects experienced Python engineering practice.</w:t>
            </w:r>
          </w:p>
        </w:tc>
      </w:tr>
    </w:tbl>
    <w:p w14:paraId="472FF664" w14:textId="77777777" w:rsidR="00A505F6" w:rsidRDefault="00A505F6">
      <w:pPr>
        <w:spacing w:before="80" w:after="0"/>
      </w:pPr>
    </w:p>
    <w:p w14:paraId="160C3BF6" w14:textId="77777777" w:rsidR="00A505F6" w:rsidRDefault="00000000">
      <w:pPr>
        <w:spacing w:before="180" w:after="80"/>
      </w:pPr>
      <w:r>
        <w:rPr>
          <w:rFonts w:ascii="Arial" w:hAnsi="Arial"/>
          <w:b/>
          <w:color w:val="2E75B6"/>
          <w:sz w:val="26"/>
        </w:rPr>
        <w:t>5.3  Role-Specific Portfolio Framing</w:t>
      </w:r>
    </w:p>
    <w:tbl>
      <w:tblPr>
        <w:tblW w:w="0" w:type="auto"/>
        <w:tblLook w:val="04A0" w:firstRow="1" w:lastRow="0" w:firstColumn="1" w:lastColumn="0" w:noHBand="0" w:noVBand="1"/>
      </w:tblPr>
      <w:tblGrid>
        <w:gridCol w:w="2398"/>
        <w:gridCol w:w="6952"/>
      </w:tblGrid>
      <w:tr w:rsidR="00A505F6" w14:paraId="279D6D9B" w14:textId="77777777">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6E6519D7" w14:textId="77777777" w:rsidR="00A505F6" w:rsidRDefault="00000000">
            <w:pPr>
              <w:spacing w:after="0"/>
            </w:pPr>
            <w:r>
              <w:rPr>
                <w:rFonts w:ascii="Arial" w:hAnsi="Arial"/>
                <w:b/>
                <w:color w:val="FFFFFF"/>
                <w:sz w:val="20"/>
              </w:rPr>
              <w:t>Target Role</w:t>
            </w:r>
          </w:p>
        </w:tc>
        <w:tc>
          <w:tcPr>
            <w:tcW w:w="6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379D4644" w14:textId="77777777" w:rsidR="00A505F6" w:rsidRDefault="00000000">
            <w:pPr>
              <w:spacing w:after="0"/>
            </w:pPr>
            <w:r>
              <w:rPr>
                <w:rFonts w:ascii="Arial" w:hAnsi="Arial"/>
                <w:b/>
                <w:color w:val="FFFFFF"/>
                <w:sz w:val="20"/>
              </w:rPr>
              <w:t>Recommended Framing</w:t>
            </w:r>
          </w:p>
        </w:tc>
      </w:tr>
      <w:tr w:rsidR="00A505F6" w14:paraId="1F7870B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82910C" w14:textId="77777777" w:rsidR="00A505F6" w:rsidRDefault="00000000">
            <w:pPr>
              <w:spacing w:after="0"/>
            </w:pPr>
            <w:r>
              <w:rPr>
                <w:rFonts w:ascii="Arial" w:hAnsi="Arial"/>
                <w:b/>
                <w:color w:val="1F3864"/>
                <w:sz w:val="20"/>
              </w:rPr>
              <w:t>Staff / Principal ML Engineer</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5036CF9" w14:textId="77777777" w:rsidR="00A505F6" w:rsidRDefault="00000000">
            <w:pPr>
              <w:spacing w:after="0"/>
            </w:pPr>
            <w:r>
              <w:rPr>
                <w:rFonts w:ascii="Arial" w:hAnsi="Arial"/>
                <w:color w:val="595959"/>
                <w:sz w:val="20"/>
              </w:rPr>
              <w:t>Lead with types.py contract design, BaseAgent tool-use pattern, and EvolutionAgent architecture. Be direct about audit trail gap: 'I designed the schema and repository correctly; wiring it is a 20-line change I am completing now.'</w:t>
            </w:r>
          </w:p>
        </w:tc>
      </w:tr>
      <w:tr w:rsidR="00A505F6" w14:paraId="2E86274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88D14D" w14:textId="77777777" w:rsidR="00A505F6" w:rsidRDefault="00000000">
            <w:pPr>
              <w:spacing w:after="0"/>
            </w:pPr>
            <w:r>
              <w:rPr>
                <w:rFonts w:ascii="Arial" w:hAnsi="Arial"/>
                <w:b/>
                <w:color w:val="1F3864"/>
                <w:sz w:val="20"/>
              </w:rPr>
              <w:t>AI/ML TPM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D2795A" w14:textId="77777777" w:rsidR="00A505F6" w:rsidRDefault="00000000">
            <w:pPr>
              <w:spacing w:after="0"/>
            </w:pPr>
            <w:r>
              <w:rPr>
                <w:rFonts w:ascii="Arial" w:hAnsi="Arial"/>
                <w:color w:val="595959"/>
                <w:sz w:val="20"/>
              </w:rPr>
              <w:t>Lead with the PRD itself: market sizing, workflow modeling, Architecture Decision Records, V1/V2/V3 scope management. The PRD v2.1 vs. Level 5 gap is a good TPM story: 'the implementation outpaced the spec -- here is how I would manage that.'</w:t>
            </w:r>
          </w:p>
        </w:tc>
      </w:tr>
      <w:tr w:rsidR="00A505F6" w14:paraId="1B731B3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9D5708" w14:textId="77777777" w:rsidR="00A505F6" w:rsidRDefault="00000000">
            <w:pPr>
              <w:spacing w:after="0"/>
            </w:pPr>
            <w:r>
              <w:rPr>
                <w:rFonts w:ascii="Arial" w:hAnsi="Arial"/>
                <w:b/>
                <w:color w:val="1F3864"/>
                <w:sz w:val="20"/>
              </w:rPr>
              <w:t>AI Product Manager</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20CD5D" w14:textId="77777777" w:rsidR="00A505F6" w:rsidRDefault="00000000">
            <w:pPr>
              <w:spacing w:after="0"/>
            </w:pPr>
            <w:r>
              <w:rPr>
                <w:rFonts w:ascii="Arial" w:hAnsi="Arial"/>
                <w:color w:val="595959"/>
                <w:sz w:val="20"/>
              </w:rPr>
              <w:t>Lead with the learning loop (feedback to precedents to improved decisions) and the EvolutionAgent. Frame confidence thresholds as product dials, not engineering parameters. The system gets smarter as it operates.</w:t>
            </w:r>
          </w:p>
        </w:tc>
      </w:tr>
      <w:tr w:rsidR="00A505F6" w14:paraId="0E8DBE1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E7C9D3" w14:textId="77777777" w:rsidR="00A505F6" w:rsidRDefault="00000000">
            <w:pPr>
              <w:spacing w:after="0"/>
            </w:pPr>
            <w:r>
              <w:rPr>
                <w:rFonts w:ascii="Arial" w:hAnsi="Arial"/>
                <w:b/>
                <w:color w:val="1F3864"/>
                <w:sz w:val="20"/>
              </w:rPr>
              <w:t>Healthcare AI Specialist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366A03" w14:textId="77777777" w:rsidR="00A505F6" w:rsidRDefault="00000000">
            <w:pPr>
              <w:spacing w:after="0"/>
            </w:pPr>
            <w:r>
              <w:rPr>
                <w:rFonts w:ascii="Arial" w:hAnsi="Arial"/>
                <w:color w:val="595959"/>
                <w:sz w:val="20"/>
              </w:rPr>
              <w:t>Lead with clinical workflow accuracy (ICD-10, CPT/HCPCS, NCCN guidelines), HIPAA-conscious schema design, and FDA CDS classification awareness. Be direct that the audit trail is not wired -- 'here is the gap and here is the fix.'</w:t>
            </w:r>
          </w:p>
        </w:tc>
      </w:tr>
    </w:tbl>
    <w:p w14:paraId="6EC18F3B" w14:textId="77777777" w:rsidR="00A505F6" w:rsidRDefault="00A505F6">
      <w:pPr>
        <w:spacing w:before="160" w:after="0"/>
      </w:pPr>
    </w:p>
    <w:tbl>
      <w:tblPr>
        <w:tblW w:w="0" w:type="auto"/>
        <w:tblLook w:val="04A0" w:firstRow="1" w:lastRow="0" w:firstColumn="1" w:lastColumn="0" w:noHBand="0" w:noVBand="1"/>
      </w:tblPr>
      <w:tblGrid>
        <w:gridCol w:w="9360"/>
      </w:tblGrid>
      <w:tr w:rsidR="00A505F6" w14:paraId="6C7E8164" w14:textId="77777777">
        <w:tc>
          <w:tcPr>
            <w:tcW w:w="9360" w:type="dxa"/>
            <w:tcBorders>
              <w:top w:val="single" w:sz="0" w:space="0" w:color="1F3864"/>
              <w:left w:val="single" w:sz="0" w:space="0" w:color="1F3864"/>
              <w:bottom w:val="single" w:sz="0" w:space="0" w:color="1F3864"/>
              <w:right w:val="single" w:sz="0" w:space="0" w:color="1F3864"/>
            </w:tcBorders>
            <w:shd w:val="clear" w:color="auto" w:fill="1F3864"/>
            <w:tcMar>
              <w:top w:w="140" w:type="dxa"/>
              <w:left w:w="200" w:type="dxa"/>
              <w:bottom w:w="140" w:type="dxa"/>
              <w:right w:w="200" w:type="dxa"/>
            </w:tcMar>
          </w:tcPr>
          <w:p w14:paraId="12A0AA58" w14:textId="77777777" w:rsidR="00A505F6" w:rsidRDefault="00000000">
            <w:pPr>
              <w:spacing w:after="20"/>
              <w:jc w:val="center"/>
            </w:pPr>
            <w:r>
              <w:rPr>
                <w:rFonts w:ascii="Arial" w:hAnsi="Arial"/>
                <w:i/>
                <w:color w:val="FFFFFF"/>
                <w:sz w:val="24"/>
              </w:rPr>
              <w:t>-- END OF EVALUATION REPORT --</w:t>
            </w:r>
          </w:p>
          <w:p w14:paraId="38B3B8A0" w14:textId="77777777" w:rsidR="00A505F6" w:rsidRDefault="00000000">
            <w:pPr>
              <w:spacing w:after="16"/>
              <w:jc w:val="center"/>
            </w:pPr>
            <w:r>
              <w:rPr>
                <w:rFonts w:ascii="Arial" w:hAnsi="Arial"/>
                <w:color w:val="D6E4F0"/>
                <w:sz w:val="20"/>
              </w:rPr>
              <w:t>PACCA demonstrates exceptional architectural ambition, production-quality contract design, and a genuinely novel Level 5 evolution capability.</w:t>
            </w:r>
          </w:p>
          <w:p w14:paraId="61BEB6FA" w14:textId="77777777" w:rsidR="00A505F6" w:rsidRDefault="00000000">
            <w:pPr>
              <w:spacing w:after="0"/>
              <w:jc w:val="center"/>
            </w:pPr>
            <w:r>
              <w:rPr>
                <w:rFonts w:ascii="Arial" w:hAnsi="Arial"/>
                <w:b/>
                <w:color w:val="C9A84C"/>
                <w:sz w:val="20"/>
              </w:rPr>
              <w:t>Six weeks of targeted wiring and documentation converts this from a strong demo into a production-credible portfolio centerpiece.</w:t>
            </w:r>
          </w:p>
        </w:tc>
      </w:tr>
    </w:tbl>
    <w:p w14:paraId="4C36BABC" w14:textId="77777777" w:rsidR="00F63229" w:rsidRDefault="00F63229"/>
    <w:sectPr w:rsidR="00F6322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936849">
    <w:abstractNumId w:val="8"/>
  </w:num>
  <w:num w:numId="2" w16cid:durableId="1135290782">
    <w:abstractNumId w:val="6"/>
  </w:num>
  <w:num w:numId="3" w16cid:durableId="257907169">
    <w:abstractNumId w:val="5"/>
  </w:num>
  <w:num w:numId="4" w16cid:durableId="354578128">
    <w:abstractNumId w:val="4"/>
  </w:num>
  <w:num w:numId="5" w16cid:durableId="424502509">
    <w:abstractNumId w:val="7"/>
  </w:num>
  <w:num w:numId="6" w16cid:durableId="459418215">
    <w:abstractNumId w:val="3"/>
  </w:num>
  <w:num w:numId="7" w16cid:durableId="1304120473">
    <w:abstractNumId w:val="2"/>
  </w:num>
  <w:num w:numId="8" w16cid:durableId="770855067">
    <w:abstractNumId w:val="1"/>
  </w:num>
  <w:num w:numId="9" w16cid:durableId="162754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31C57"/>
    <w:rsid w:val="00A505F6"/>
    <w:rsid w:val="00AA1D8D"/>
    <w:rsid w:val="00B47730"/>
    <w:rsid w:val="00CA5093"/>
    <w:rsid w:val="00CB0664"/>
    <w:rsid w:val="00F632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7DA12"/>
  <w14:defaultImageDpi w14:val="300"/>
  <w15:docId w15:val="{43738EDA-480F-2847-A2EB-C50D0888E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3604</Words>
  <Characters>22598</Characters>
  <Application>Microsoft Office Word</Application>
  <DocSecurity>0</DocSecurity>
  <Lines>753</Lines>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Reed</cp:lastModifiedBy>
  <cp:revision>2</cp:revision>
  <dcterms:created xsi:type="dcterms:W3CDTF">2026-04-02T21:33:00Z</dcterms:created>
  <dcterms:modified xsi:type="dcterms:W3CDTF">2026-04-02T21:33:00Z</dcterms:modified>
  <cp:category/>
</cp:coreProperties>
</file>