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F72B" w14:textId="77777777" w:rsidR="00C36939" w:rsidRDefault="00C36939" w:rsidP="00C36939">
      <w:r>
        <w:t xml:space="preserve">Summary for gastroscopy and colonoscopy for evaluation of iron deficiency without anaemia on a background of a family history of colorectal cancer no action required by you. </w:t>
      </w:r>
    </w:p>
    <w:p w14:paraId="5C23523B" w14:textId="77777777" w:rsidR="00C36939" w:rsidRDefault="00C36939" w:rsidP="00C36939"/>
    <w:p w14:paraId="67D986C1" w14:textId="2C97F1C8" w:rsidR="00C36939" w:rsidRDefault="00C36939" w:rsidP="00C36939">
      <w:r>
        <w:t xml:space="preserve">I had the pleasure of conducting a telehealth appointment with Penny thank you very much for referring her. As you know Penny has minimal gastrointestinal </w:t>
      </w:r>
      <w:proofErr w:type="gramStart"/>
      <w:r>
        <w:t>symptoms</w:t>
      </w:r>
      <w:proofErr w:type="gramEnd"/>
      <w:r>
        <w:t xml:space="preserve"> she has occasional </w:t>
      </w:r>
      <w:proofErr w:type="gramStart"/>
      <w:r>
        <w:t>bloating</w:t>
      </w:r>
      <w:proofErr w:type="gramEnd"/>
      <w:r>
        <w:t xml:space="preserve"> but she thinks is within normal limits. That importantly she denies PR bleeding, haematemesis and melaena.</w:t>
      </w:r>
    </w:p>
    <w:p w14:paraId="1F1395F9" w14:textId="77777777" w:rsidR="00C36939" w:rsidRDefault="00C36939" w:rsidP="00C36939"/>
    <w:p w14:paraId="4D6D2E99" w14:textId="77777777" w:rsidR="00C36939" w:rsidRDefault="00C36939" w:rsidP="00C36939">
      <w:r>
        <w:t>Notably, she has iron deficiency without anaemia. Never previously been diagnosed with iron deficiency, abdominal pain, weight loss. She denies other forms of blood loss, such as epistaxis, haematuria, haemoptysis. She doesn't have periods, as she has a Mirena in situ, and she doesn't donate blood. She consumes red meat three times a week.</w:t>
      </w:r>
    </w:p>
    <w:p w14:paraId="70A185CF" w14:textId="77777777" w:rsidR="00C36939" w:rsidRDefault="00C36939" w:rsidP="00C36939"/>
    <w:p w14:paraId="7F975B6B" w14:textId="77777777" w:rsidR="00C36939" w:rsidRDefault="00C36939" w:rsidP="00C36939">
      <w:r>
        <w:t xml:space="preserve">Of course, the separate question that you raised is </w:t>
      </w:r>
      <w:proofErr w:type="gramStart"/>
      <w:r>
        <w:t>whether or not</w:t>
      </w:r>
      <w:proofErr w:type="gramEnd"/>
      <w:r>
        <w:t xml:space="preserve"> she requires screening colonoscopies She certainly sits on the borderline of a slightly moderately increased risk given its two second degree family members and of which one of them is less than 55 years of age. But her past medical history otherwise is unremarkable. And as you know, she's previously had B12 deficiency. She currently lives with a partner.</w:t>
      </w:r>
    </w:p>
    <w:p w14:paraId="6C9B1693" w14:textId="77777777" w:rsidR="00C36939" w:rsidRDefault="00C36939" w:rsidP="00C36939"/>
    <w:p w14:paraId="14BDE53D" w14:textId="77777777" w:rsidR="00C36939" w:rsidRDefault="00C36939" w:rsidP="00C36939">
      <w:r>
        <w:t xml:space="preserve">She's an academic in the Centre of Research Excellence in brain health with Aboriginal communities. She also works part-time as a DJ. There's family history, of course, with a cousin who was diagnosed with colorectal cancer in his 40s, a grandfather with colorectal cancer in his 60s. Her sister, who's 41, has polyps, and so Penny's mother also has colonic polyps. I </w:t>
      </w:r>
      <w:proofErr w:type="gramStart"/>
      <w:r>
        <w:t>wasn't able to</w:t>
      </w:r>
      <w:proofErr w:type="gramEnd"/>
      <w:r>
        <w:t xml:space="preserve"> examine her as this was a telehealth appointment.</w:t>
      </w:r>
    </w:p>
    <w:p w14:paraId="541014EC" w14:textId="77777777" w:rsidR="00C36939" w:rsidRDefault="00C36939" w:rsidP="00C36939"/>
    <w:p w14:paraId="07FF91AE" w14:textId="77777777" w:rsidR="00C36939" w:rsidRDefault="00C36939" w:rsidP="00C36939">
      <w:r>
        <w:t xml:space="preserve">My impression is she certainly is borderline in terms of having screening colonoscopies due to the family history, but as she has iron deficiency without anaemia, with no other appreciable cause, I do think she requires </w:t>
      </w:r>
      <w:proofErr w:type="gramStart"/>
      <w:r>
        <w:t>both an</w:t>
      </w:r>
      <w:proofErr w:type="gramEnd"/>
      <w:r>
        <w:t xml:space="preserve"> endoscopic evaluation from that perspective.</w:t>
      </w:r>
    </w:p>
    <w:p w14:paraId="728481EC" w14:textId="77777777" w:rsidR="00C36939" w:rsidRDefault="00C36939" w:rsidP="00C36939"/>
    <w:p w14:paraId="60792009" w14:textId="77777777" w:rsidR="00C36939" w:rsidRDefault="00C36939" w:rsidP="00C36939">
      <w:r>
        <w:t>I've arranged this in a non-urgent fashion.</w:t>
      </w:r>
    </w:p>
    <w:p w14:paraId="21CEE94A" w14:textId="77777777" w:rsidR="00C36939" w:rsidRDefault="00C36939" w:rsidP="00C36939"/>
    <w:p w14:paraId="7F72F6FE" w14:textId="19D88491" w:rsidR="0039460F" w:rsidRDefault="00C36939" w:rsidP="00C36939">
      <w:r>
        <w:t>Thank you very much for this referral.</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39"/>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6939"/>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3D1F108"/>
  <w15:chartTrackingRefBased/>
  <w15:docId w15:val="{67FBD609-8DDB-7446-81FE-923BC190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C36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9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C369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369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369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369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369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369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369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369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369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369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6939"/>
    <w:rPr>
      <w:i/>
      <w:iCs/>
      <w:color w:val="404040" w:themeColor="text1" w:themeTint="BF"/>
      <w:lang w:val="en-GB"/>
    </w:rPr>
  </w:style>
  <w:style w:type="paragraph" w:styleId="ListParagraph">
    <w:name w:val="List Paragraph"/>
    <w:basedOn w:val="Normal"/>
    <w:uiPriority w:val="34"/>
    <w:qFormat/>
    <w:rsid w:val="00C36939"/>
    <w:pPr>
      <w:ind w:left="720"/>
      <w:contextualSpacing/>
    </w:pPr>
  </w:style>
  <w:style w:type="character" w:styleId="IntenseEmphasis">
    <w:name w:val="Intense Emphasis"/>
    <w:basedOn w:val="DefaultParagraphFont"/>
    <w:uiPriority w:val="21"/>
    <w:qFormat/>
    <w:rsid w:val="00C36939"/>
    <w:rPr>
      <w:i/>
      <w:iCs/>
      <w:color w:val="0F4761" w:themeColor="accent1" w:themeShade="BF"/>
    </w:rPr>
  </w:style>
  <w:style w:type="paragraph" w:styleId="IntenseQuote">
    <w:name w:val="Intense Quote"/>
    <w:basedOn w:val="Normal"/>
    <w:next w:val="Normal"/>
    <w:link w:val="IntenseQuoteChar"/>
    <w:uiPriority w:val="30"/>
    <w:qFormat/>
    <w:rsid w:val="00C36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939"/>
    <w:rPr>
      <w:i/>
      <w:iCs/>
      <w:color w:val="0F4761" w:themeColor="accent1" w:themeShade="BF"/>
      <w:lang w:val="en-GB"/>
    </w:rPr>
  </w:style>
  <w:style w:type="character" w:styleId="IntenseReference">
    <w:name w:val="Intense Reference"/>
    <w:basedOn w:val="DefaultParagraphFont"/>
    <w:uiPriority w:val="32"/>
    <w:qFormat/>
    <w:rsid w:val="00C36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2026-01-05T21:49:00Z</dcterms:created>
  <dcterms:modified xsi:type="dcterms:W3CDTF">2026-01-05T21:50:00Z</dcterms:modified>
</cp:coreProperties>
</file>